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316A" w:rsidRPr="00770859" w:rsidRDefault="00F0316A">
      <w:pPr>
        <w:tabs>
          <w:tab w:val="left" w:pos="1418"/>
        </w:tabs>
        <w:jc w:val="center"/>
        <w:rPr>
          <w:rFonts w:ascii="Arial" w:hAnsi="Arial" w:cs="Arial"/>
          <w:b/>
          <w:bCs/>
          <w:color w:val="333333"/>
          <w:sz w:val="28"/>
          <w:szCs w:val="28"/>
        </w:rPr>
      </w:pPr>
    </w:p>
    <w:p w:rsidR="00F0316A" w:rsidRPr="00770859" w:rsidRDefault="00F0316A">
      <w:pPr>
        <w:tabs>
          <w:tab w:val="left" w:pos="1418"/>
        </w:tabs>
        <w:jc w:val="center"/>
        <w:rPr>
          <w:rFonts w:ascii="Arial" w:hAnsi="Arial" w:cs="Arial"/>
          <w:b/>
          <w:bCs/>
          <w:color w:val="333333"/>
          <w:sz w:val="28"/>
          <w:szCs w:val="28"/>
        </w:rPr>
      </w:pPr>
    </w:p>
    <w:p w:rsidR="00F0316A" w:rsidRPr="00770859" w:rsidRDefault="00F0316A">
      <w:pPr>
        <w:tabs>
          <w:tab w:val="left" w:pos="1418"/>
        </w:tabs>
        <w:jc w:val="center"/>
        <w:rPr>
          <w:rFonts w:ascii="Arial" w:hAnsi="Arial" w:cs="Arial"/>
          <w:b/>
          <w:bCs/>
          <w:color w:val="333333"/>
          <w:sz w:val="28"/>
          <w:szCs w:val="28"/>
        </w:rPr>
      </w:pPr>
    </w:p>
    <w:p w:rsidR="00F0316A" w:rsidRPr="00770859" w:rsidRDefault="00F0316A">
      <w:pPr>
        <w:tabs>
          <w:tab w:val="left" w:pos="1418"/>
        </w:tabs>
        <w:jc w:val="center"/>
        <w:rPr>
          <w:rFonts w:ascii="Arial" w:hAnsi="Arial" w:cs="Arial"/>
          <w:b/>
          <w:bCs/>
          <w:color w:val="333333"/>
          <w:sz w:val="28"/>
          <w:szCs w:val="28"/>
        </w:rPr>
      </w:pPr>
    </w:p>
    <w:p w:rsidR="00F0316A" w:rsidRPr="00770859" w:rsidRDefault="00F0316A">
      <w:pPr>
        <w:tabs>
          <w:tab w:val="left" w:pos="1418"/>
        </w:tabs>
        <w:jc w:val="center"/>
        <w:rPr>
          <w:rFonts w:ascii="Arial" w:hAnsi="Arial" w:cs="Arial"/>
          <w:b/>
          <w:bCs/>
          <w:color w:val="333333"/>
          <w:sz w:val="28"/>
          <w:szCs w:val="28"/>
        </w:rPr>
      </w:pPr>
    </w:p>
    <w:p w:rsidR="00F0316A" w:rsidRPr="00770859" w:rsidRDefault="00F0316A">
      <w:pPr>
        <w:tabs>
          <w:tab w:val="left" w:pos="1418"/>
        </w:tabs>
        <w:jc w:val="center"/>
        <w:rPr>
          <w:rFonts w:ascii="Arial" w:hAnsi="Arial" w:cs="Arial"/>
          <w:b/>
          <w:bCs/>
          <w:color w:val="333333"/>
          <w:sz w:val="28"/>
          <w:szCs w:val="28"/>
        </w:rPr>
      </w:pPr>
    </w:p>
    <w:p w:rsidR="00F0316A" w:rsidRPr="00770859" w:rsidRDefault="00F0316A">
      <w:pPr>
        <w:tabs>
          <w:tab w:val="left" w:pos="1418"/>
        </w:tabs>
        <w:jc w:val="center"/>
        <w:rPr>
          <w:rFonts w:ascii="Arial" w:hAnsi="Arial" w:cs="Arial"/>
          <w:b/>
          <w:bCs/>
          <w:color w:val="333333"/>
          <w:sz w:val="28"/>
          <w:szCs w:val="28"/>
        </w:rPr>
      </w:pPr>
    </w:p>
    <w:p w:rsidR="00F0316A" w:rsidRPr="00770859" w:rsidRDefault="00F0316A">
      <w:pPr>
        <w:tabs>
          <w:tab w:val="left" w:pos="1418"/>
        </w:tabs>
        <w:jc w:val="center"/>
        <w:rPr>
          <w:rFonts w:ascii="Arial" w:hAnsi="Arial" w:cs="Arial"/>
          <w:b/>
          <w:bCs/>
          <w:color w:val="333333"/>
          <w:sz w:val="28"/>
          <w:szCs w:val="28"/>
        </w:rPr>
      </w:pPr>
    </w:p>
    <w:p w:rsidR="000D7317" w:rsidRPr="00AE65A3" w:rsidRDefault="00F0316A" w:rsidP="00C030F6">
      <w:pPr>
        <w:jc w:val="center"/>
        <w:rPr>
          <w:rFonts w:ascii="Arial" w:hAnsi="Arial" w:cs="Arial"/>
          <w:b/>
          <w:sz w:val="32"/>
          <w:szCs w:val="32"/>
        </w:rPr>
      </w:pPr>
      <w:r w:rsidRPr="00AE65A3">
        <w:rPr>
          <w:rFonts w:ascii="Arial" w:hAnsi="Arial" w:cs="Arial"/>
          <w:b/>
          <w:sz w:val="32"/>
          <w:szCs w:val="32"/>
        </w:rPr>
        <w:t xml:space="preserve">PIANO TRIENNALE </w:t>
      </w:r>
      <w:r w:rsidR="004B1D1A">
        <w:rPr>
          <w:rFonts w:ascii="Arial" w:hAnsi="Arial" w:cs="Arial"/>
          <w:b/>
          <w:sz w:val="32"/>
          <w:szCs w:val="32"/>
        </w:rPr>
        <w:t>DELLA</w:t>
      </w:r>
      <w:r w:rsidRPr="00AE65A3">
        <w:rPr>
          <w:rFonts w:ascii="Arial" w:hAnsi="Arial" w:cs="Arial"/>
          <w:b/>
          <w:sz w:val="32"/>
          <w:szCs w:val="32"/>
        </w:rPr>
        <w:t xml:space="preserve"> PREVENZIONE DELLA CORRUZIONE</w:t>
      </w:r>
      <w:r w:rsidR="00632CD5">
        <w:rPr>
          <w:rFonts w:ascii="Arial" w:hAnsi="Arial" w:cs="Arial"/>
          <w:b/>
          <w:sz w:val="32"/>
          <w:szCs w:val="32"/>
        </w:rPr>
        <w:t xml:space="preserve"> E </w:t>
      </w:r>
    </w:p>
    <w:p w:rsidR="00F0316A" w:rsidRPr="00AE65A3" w:rsidRDefault="000A20D6" w:rsidP="00C030F6">
      <w:pPr>
        <w:jc w:val="center"/>
        <w:rPr>
          <w:rFonts w:ascii="Arial" w:hAnsi="Arial" w:cs="Arial"/>
          <w:b/>
          <w:sz w:val="32"/>
          <w:szCs w:val="32"/>
        </w:rPr>
      </w:pPr>
      <w:r w:rsidRPr="00AE65A3">
        <w:rPr>
          <w:rFonts w:ascii="Arial" w:hAnsi="Arial" w:cs="Arial"/>
          <w:b/>
          <w:sz w:val="32"/>
          <w:szCs w:val="32"/>
        </w:rPr>
        <w:t>DELLA TRASPARENZA</w:t>
      </w:r>
    </w:p>
    <w:p w:rsidR="00F0316A" w:rsidRPr="00AE65A3" w:rsidRDefault="00F0316A" w:rsidP="00C030F6">
      <w:pPr>
        <w:jc w:val="center"/>
        <w:rPr>
          <w:rFonts w:ascii="Arial" w:hAnsi="Arial" w:cs="Arial"/>
          <w:b/>
          <w:sz w:val="32"/>
          <w:szCs w:val="32"/>
        </w:rPr>
      </w:pPr>
    </w:p>
    <w:p w:rsidR="000A20D6" w:rsidRPr="00AE65A3" w:rsidRDefault="005534D4" w:rsidP="00C030F6">
      <w:pPr>
        <w:jc w:val="center"/>
        <w:rPr>
          <w:rFonts w:ascii="Arial" w:hAnsi="Arial" w:cs="Arial"/>
          <w:b/>
          <w:sz w:val="32"/>
          <w:szCs w:val="32"/>
        </w:rPr>
      </w:pPr>
      <w:r>
        <w:rPr>
          <w:rFonts w:ascii="Arial" w:hAnsi="Arial" w:cs="Arial"/>
          <w:b/>
          <w:sz w:val="32"/>
          <w:szCs w:val="32"/>
        </w:rPr>
        <w:t>2020</w:t>
      </w:r>
      <w:r w:rsidR="000A20D6" w:rsidRPr="00AE65A3">
        <w:rPr>
          <w:rFonts w:ascii="Arial" w:hAnsi="Arial" w:cs="Arial"/>
          <w:b/>
          <w:sz w:val="32"/>
          <w:szCs w:val="32"/>
        </w:rPr>
        <w:t>-20</w:t>
      </w:r>
      <w:r w:rsidR="00D34914" w:rsidRPr="00AE65A3">
        <w:rPr>
          <w:rFonts w:ascii="Arial" w:hAnsi="Arial" w:cs="Arial"/>
          <w:b/>
          <w:sz w:val="32"/>
          <w:szCs w:val="32"/>
        </w:rPr>
        <w:t>2</w:t>
      </w:r>
      <w:r>
        <w:rPr>
          <w:rFonts w:ascii="Arial" w:hAnsi="Arial" w:cs="Arial"/>
          <w:b/>
          <w:sz w:val="32"/>
          <w:szCs w:val="32"/>
        </w:rPr>
        <w:t>2</w:t>
      </w:r>
    </w:p>
    <w:p w:rsidR="002946D1" w:rsidRPr="00AE65A3" w:rsidRDefault="002946D1" w:rsidP="00C030F6">
      <w:pPr>
        <w:jc w:val="center"/>
        <w:rPr>
          <w:rFonts w:ascii="Arial" w:hAnsi="Arial" w:cs="Arial"/>
          <w:b/>
          <w:sz w:val="32"/>
          <w:szCs w:val="32"/>
        </w:rPr>
      </w:pPr>
    </w:p>
    <w:p w:rsidR="002946D1" w:rsidRPr="00AE65A3" w:rsidRDefault="002946D1" w:rsidP="00C030F6">
      <w:pPr>
        <w:jc w:val="center"/>
        <w:rPr>
          <w:rFonts w:ascii="Arial" w:hAnsi="Arial" w:cs="Arial"/>
          <w:b/>
          <w:i/>
          <w:sz w:val="32"/>
          <w:szCs w:val="32"/>
        </w:rPr>
      </w:pPr>
      <w:r w:rsidRPr="00AE65A3">
        <w:rPr>
          <w:rFonts w:ascii="Arial" w:hAnsi="Arial" w:cs="Arial"/>
          <w:b/>
          <w:i/>
          <w:sz w:val="32"/>
          <w:szCs w:val="32"/>
        </w:rPr>
        <w:t>Edizione 20</w:t>
      </w:r>
      <w:r w:rsidR="005534D4">
        <w:rPr>
          <w:rFonts w:ascii="Arial" w:hAnsi="Arial" w:cs="Arial"/>
          <w:b/>
          <w:i/>
          <w:sz w:val="32"/>
          <w:szCs w:val="32"/>
        </w:rPr>
        <w:t>20</w:t>
      </w:r>
    </w:p>
    <w:p w:rsidR="000A20D6" w:rsidRPr="00AE65A3" w:rsidRDefault="000A20D6" w:rsidP="000A20D6">
      <w:pPr>
        <w:tabs>
          <w:tab w:val="left" w:pos="1418"/>
        </w:tabs>
        <w:jc w:val="center"/>
        <w:outlineLvl w:val="0"/>
        <w:rPr>
          <w:rFonts w:ascii="Arial" w:hAnsi="Arial" w:cs="Arial"/>
          <w:b/>
          <w:bCs/>
          <w:kern w:val="2"/>
          <w:sz w:val="22"/>
          <w:szCs w:val="22"/>
        </w:rPr>
      </w:pPr>
    </w:p>
    <w:p w:rsidR="00F0316A" w:rsidRPr="00AE65A3" w:rsidRDefault="00F0316A">
      <w:pPr>
        <w:tabs>
          <w:tab w:val="left" w:pos="1418"/>
        </w:tabs>
        <w:rPr>
          <w:rFonts w:ascii="Arial" w:hAnsi="Arial" w:cs="Arial"/>
          <w:b/>
          <w:bCs/>
          <w:color w:val="333333"/>
          <w:sz w:val="22"/>
          <w:szCs w:val="22"/>
        </w:rPr>
      </w:pPr>
    </w:p>
    <w:p w:rsidR="00F0316A" w:rsidRPr="00AE65A3" w:rsidRDefault="00F0316A">
      <w:pPr>
        <w:tabs>
          <w:tab w:val="left" w:pos="1418"/>
        </w:tabs>
        <w:rPr>
          <w:rFonts w:ascii="Arial" w:hAnsi="Arial" w:cs="Arial"/>
          <w:b/>
          <w:bCs/>
          <w:color w:val="333333"/>
          <w:sz w:val="22"/>
          <w:szCs w:val="22"/>
        </w:rPr>
      </w:pPr>
    </w:p>
    <w:p w:rsidR="00F0316A" w:rsidRPr="00AE65A3" w:rsidRDefault="00F0316A">
      <w:pPr>
        <w:tabs>
          <w:tab w:val="left" w:pos="1418"/>
        </w:tabs>
        <w:jc w:val="center"/>
        <w:rPr>
          <w:rFonts w:ascii="Arial" w:hAnsi="Arial" w:cs="Arial"/>
          <w:b/>
          <w:bCs/>
          <w:color w:val="333333"/>
          <w:sz w:val="22"/>
          <w:szCs w:val="22"/>
        </w:rPr>
      </w:pPr>
    </w:p>
    <w:p w:rsidR="00F0316A" w:rsidRPr="00AE65A3" w:rsidRDefault="00F0316A">
      <w:pPr>
        <w:tabs>
          <w:tab w:val="left" w:pos="1418"/>
        </w:tabs>
        <w:jc w:val="center"/>
        <w:rPr>
          <w:rFonts w:ascii="Arial" w:hAnsi="Arial" w:cs="Arial"/>
          <w:b/>
          <w:bCs/>
          <w:color w:val="333333"/>
          <w:sz w:val="22"/>
          <w:szCs w:val="22"/>
        </w:rPr>
      </w:pPr>
    </w:p>
    <w:p w:rsidR="00F0316A" w:rsidRPr="00AE65A3" w:rsidRDefault="00F0316A">
      <w:pPr>
        <w:tabs>
          <w:tab w:val="left" w:pos="1418"/>
        </w:tabs>
        <w:jc w:val="center"/>
        <w:rPr>
          <w:rFonts w:ascii="Arial" w:hAnsi="Arial" w:cs="Arial"/>
          <w:b/>
          <w:bCs/>
          <w:color w:val="333333"/>
          <w:sz w:val="22"/>
          <w:szCs w:val="22"/>
        </w:rPr>
      </w:pPr>
    </w:p>
    <w:p w:rsidR="00F0316A" w:rsidRPr="00AE65A3" w:rsidRDefault="00F0316A">
      <w:pPr>
        <w:tabs>
          <w:tab w:val="left" w:pos="1418"/>
        </w:tabs>
        <w:jc w:val="center"/>
        <w:rPr>
          <w:rFonts w:ascii="Arial" w:hAnsi="Arial" w:cs="Arial"/>
          <w:b/>
          <w:bCs/>
          <w:color w:val="333333"/>
          <w:sz w:val="22"/>
          <w:szCs w:val="22"/>
        </w:rPr>
      </w:pPr>
    </w:p>
    <w:p w:rsidR="00F0316A" w:rsidRPr="00AE65A3" w:rsidRDefault="00F0316A">
      <w:pPr>
        <w:tabs>
          <w:tab w:val="left" w:pos="1418"/>
        </w:tabs>
        <w:jc w:val="center"/>
        <w:rPr>
          <w:rFonts w:ascii="Arial" w:hAnsi="Arial" w:cs="Arial"/>
          <w:b/>
          <w:bCs/>
          <w:color w:val="333333"/>
          <w:sz w:val="22"/>
          <w:szCs w:val="22"/>
        </w:rPr>
      </w:pPr>
    </w:p>
    <w:p w:rsidR="00F0316A" w:rsidRPr="00AE65A3" w:rsidRDefault="00F0316A">
      <w:pPr>
        <w:tabs>
          <w:tab w:val="left" w:pos="1418"/>
        </w:tabs>
        <w:jc w:val="center"/>
        <w:rPr>
          <w:rFonts w:ascii="Arial" w:hAnsi="Arial" w:cs="Arial"/>
          <w:b/>
          <w:bCs/>
          <w:color w:val="333333"/>
          <w:sz w:val="22"/>
          <w:szCs w:val="22"/>
        </w:rPr>
      </w:pPr>
    </w:p>
    <w:p w:rsidR="00F0316A" w:rsidRPr="00AE65A3" w:rsidRDefault="00F0316A">
      <w:pPr>
        <w:tabs>
          <w:tab w:val="left" w:pos="1418"/>
        </w:tabs>
        <w:jc w:val="center"/>
        <w:rPr>
          <w:rFonts w:ascii="Arial" w:hAnsi="Arial" w:cs="Arial"/>
          <w:b/>
          <w:bCs/>
          <w:color w:val="333333"/>
          <w:sz w:val="22"/>
          <w:szCs w:val="22"/>
        </w:rPr>
      </w:pPr>
    </w:p>
    <w:p w:rsidR="00F0316A" w:rsidRPr="00AE65A3" w:rsidRDefault="00F0316A">
      <w:pPr>
        <w:tabs>
          <w:tab w:val="left" w:pos="1418"/>
        </w:tabs>
        <w:rPr>
          <w:rFonts w:ascii="Arial" w:hAnsi="Arial" w:cs="Arial"/>
          <w:b/>
          <w:bCs/>
          <w:color w:val="333333"/>
          <w:sz w:val="22"/>
          <w:szCs w:val="22"/>
        </w:rPr>
      </w:pPr>
    </w:p>
    <w:p w:rsidR="00017C75" w:rsidRPr="00AE65A3" w:rsidRDefault="00017C75">
      <w:pPr>
        <w:tabs>
          <w:tab w:val="left" w:pos="1418"/>
        </w:tabs>
        <w:rPr>
          <w:rFonts w:ascii="Arial" w:hAnsi="Arial" w:cs="Arial"/>
          <w:b/>
          <w:bCs/>
          <w:color w:val="333333"/>
          <w:sz w:val="22"/>
          <w:szCs w:val="22"/>
        </w:rPr>
      </w:pPr>
    </w:p>
    <w:p w:rsidR="00017C75" w:rsidRPr="00AE65A3" w:rsidRDefault="00017C75">
      <w:pPr>
        <w:tabs>
          <w:tab w:val="left" w:pos="1418"/>
        </w:tabs>
        <w:rPr>
          <w:rFonts w:ascii="Arial" w:hAnsi="Arial" w:cs="Arial"/>
          <w:b/>
          <w:bCs/>
          <w:color w:val="333333"/>
          <w:sz w:val="22"/>
          <w:szCs w:val="22"/>
        </w:rPr>
      </w:pPr>
    </w:p>
    <w:p w:rsidR="00017C75" w:rsidRPr="00AE65A3" w:rsidRDefault="00017C75">
      <w:pPr>
        <w:tabs>
          <w:tab w:val="left" w:pos="1418"/>
        </w:tabs>
        <w:rPr>
          <w:rFonts w:ascii="Arial" w:hAnsi="Arial" w:cs="Arial"/>
          <w:b/>
          <w:bCs/>
          <w:color w:val="333333"/>
          <w:sz w:val="22"/>
          <w:szCs w:val="22"/>
        </w:rPr>
      </w:pPr>
    </w:p>
    <w:p w:rsidR="00D84324" w:rsidRPr="00AE65A3" w:rsidRDefault="00D84324">
      <w:pPr>
        <w:tabs>
          <w:tab w:val="left" w:pos="1418"/>
        </w:tabs>
        <w:rPr>
          <w:rFonts w:ascii="Arial" w:hAnsi="Arial" w:cs="Arial"/>
          <w:b/>
          <w:bCs/>
          <w:color w:val="333333"/>
          <w:sz w:val="22"/>
          <w:szCs w:val="22"/>
        </w:rPr>
      </w:pPr>
    </w:p>
    <w:p w:rsidR="00D84324" w:rsidRPr="00AE65A3" w:rsidRDefault="00D84324">
      <w:pPr>
        <w:tabs>
          <w:tab w:val="left" w:pos="1418"/>
        </w:tabs>
        <w:rPr>
          <w:rFonts w:ascii="Arial" w:hAnsi="Arial" w:cs="Arial"/>
          <w:b/>
          <w:bCs/>
          <w:color w:val="333333"/>
          <w:sz w:val="22"/>
          <w:szCs w:val="22"/>
        </w:rPr>
      </w:pPr>
    </w:p>
    <w:p w:rsidR="00D84324" w:rsidRPr="00AE65A3" w:rsidRDefault="00D84324">
      <w:pPr>
        <w:tabs>
          <w:tab w:val="left" w:pos="1418"/>
        </w:tabs>
        <w:rPr>
          <w:rFonts w:ascii="Arial" w:hAnsi="Arial" w:cs="Arial"/>
          <w:b/>
          <w:bCs/>
          <w:color w:val="333333"/>
          <w:sz w:val="22"/>
          <w:szCs w:val="22"/>
        </w:rPr>
      </w:pPr>
    </w:p>
    <w:p w:rsidR="00D84324" w:rsidRPr="00AE65A3" w:rsidRDefault="00D84324">
      <w:pPr>
        <w:tabs>
          <w:tab w:val="left" w:pos="1418"/>
        </w:tabs>
        <w:rPr>
          <w:rFonts w:ascii="Arial" w:hAnsi="Arial" w:cs="Arial"/>
          <w:b/>
          <w:bCs/>
          <w:color w:val="333333"/>
          <w:sz w:val="22"/>
          <w:szCs w:val="22"/>
        </w:rPr>
      </w:pPr>
    </w:p>
    <w:p w:rsidR="00F0316A" w:rsidRPr="00AE65A3" w:rsidRDefault="00F0316A">
      <w:pPr>
        <w:tabs>
          <w:tab w:val="left" w:pos="1418"/>
        </w:tabs>
        <w:rPr>
          <w:rFonts w:ascii="Arial" w:hAnsi="Arial" w:cs="Arial"/>
          <w:b/>
          <w:bCs/>
          <w:color w:val="333333"/>
          <w:sz w:val="22"/>
          <w:szCs w:val="22"/>
        </w:rPr>
      </w:pPr>
    </w:p>
    <w:p w:rsidR="00F0316A" w:rsidRPr="00AE65A3" w:rsidRDefault="00F0316A">
      <w:pPr>
        <w:tabs>
          <w:tab w:val="left" w:pos="1418"/>
        </w:tabs>
        <w:rPr>
          <w:rFonts w:ascii="Arial" w:hAnsi="Arial" w:cs="Arial"/>
          <w:b/>
          <w:bCs/>
          <w:color w:val="333333"/>
          <w:sz w:val="22"/>
          <w:szCs w:val="22"/>
        </w:rPr>
      </w:pPr>
    </w:p>
    <w:p w:rsidR="00F0316A" w:rsidRPr="00AE65A3" w:rsidRDefault="00F0316A" w:rsidP="00622D8F">
      <w:pPr>
        <w:tabs>
          <w:tab w:val="center" w:pos="4819"/>
          <w:tab w:val="right" w:pos="9638"/>
        </w:tabs>
        <w:spacing w:before="40"/>
        <w:ind w:right="-1276"/>
        <w:rPr>
          <w:rFonts w:ascii="Arial" w:hAnsi="Arial" w:cs="Arial"/>
          <w:sz w:val="16"/>
          <w:szCs w:val="16"/>
        </w:rPr>
        <w:sectPr w:rsidR="00F0316A" w:rsidRPr="00AE65A3" w:rsidSect="00111C89">
          <w:headerReference w:type="default" r:id="rId8"/>
          <w:footerReference w:type="default" r:id="rId9"/>
          <w:headerReference w:type="first" r:id="rId10"/>
          <w:footerReference w:type="first" r:id="rId11"/>
          <w:pgSz w:w="11906" w:h="16838"/>
          <w:pgMar w:top="2280" w:right="1134" w:bottom="1410" w:left="1134" w:header="709" w:footer="1134" w:gutter="0"/>
          <w:cols w:space="720"/>
          <w:titlePg/>
          <w:docGrid w:linePitch="360"/>
        </w:sectPr>
      </w:pPr>
    </w:p>
    <w:p w:rsidR="00F0316A" w:rsidRPr="00AE65A3" w:rsidRDefault="00F0316A" w:rsidP="00FD1BBC">
      <w:pPr>
        <w:tabs>
          <w:tab w:val="left" w:pos="1418"/>
        </w:tabs>
        <w:rPr>
          <w:rFonts w:ascii="Arial" w:hAnsi="Arial" w:cs="Arial"/>
          <w:b/>
          <w:bCs/>
          <w:kern w:val="24"/>
          <w:sz w:val="22"/>
          <w:szCs w:val="22"/>
        </w:rPr>
      </w:pPr>
    </w:p>
    <w:p w:rsidR="00513BC2" w:rsidRPr="00AE65A3" w:rsidRDefault="00513BC2" w:rsidP="00FD1BBC">
      <w:pPr>
        <w:tabs>
          <w:tab w:val="left" w:pos="1418"/>
        </w:tabs>
        <w:rPr>
          <w:rFonts w:ascii="Arial" w:hAnsi="Arial" w:cs="Arial"/>
          <w:b/>
          <w:bCs/>
          <w:kern w:val="24"/>
          <w:sz w:val="22"/>
          <w:szCs w:val="22"/>
        </w:rPr>
      </w:pPr>
    </w:p>
    <w:p w:rsidR="00F0316A" w:rsidRPr="00AE65A3" w:rsidRDefault="00F0316A" w:rsidP="00513BC2">
      <w:pPr>
        <w:pBdr>
          <w:top w:val="single" w:sz="4" w:space="1" w:color="auto"/>
          <w:bottom w:val="single" w:sz="4" w:space="1" w:color="auto"/>
        </w:pBdr>
        <w:tabs>
          <w:tab w:val="left" w:pos="1418"/>
        </w:tabs>
        <w:jc w:val="center"/>
        <w:rPr>
          <w:rFonts w:ascii="Arial" w:hAnsi="Arial" w:cs="Arial"/>
          <w:b/>
          <w:bCs/>
          <w:color w:val="0070C0"/>
          <w:kern w:val="24"/>
        </w:rPr>
      </w:pPr>
      <w:r w:rsidRPr="00AE65A3">
        <w:rPr>
          <w:rFonts w:ascii="Arial" w:hAnsi="Arial" w:cs="Arial"/>
          <w:b/>
          <w:bCs/>
          <w:color w:val="0070C0"/>
          <w:kern w:val="24"/>
        </w:rPr>
        <w:t>I N D I C E</w:t>
      </w:r>
    </w:p>
    <w:p w:rsidR="00F0316A" w:rsidRPr="00AE65A3" w:rsidRDefault="00F0316A" w:rsidP="00FD1BBC">
      <w:pPr>
        <w:tabs>
          <w:tab w:val="left" w:pos="1418"/>
        </w:tabs>
        <w:jc w:val="center"/>
        <w:rPr>
          <w:rFonts w:ascii="Arial" w:hAnsi="Arial" w:cs="Arial"/>
          <w:b/>
          <w:bCs/>
          <w:kern w:val="24"/>
          <w:sz w:val="22"/>
          <w:szCs w:val="22"/>
        </w:rPr>
      </w:pPr>
    </w:p>
    <w:sdt>
      <w:sdtPr>
        <w:rPr>
          <w:rFonts w:ascii="Arial" w:eastAsia="Times New Roman" w:hAnsi="Arial" w:cs="Arial"/>
          <w:color w:val="auto"/>
          <w:kern w:val="1"/>
          <w:sz w:val="24"/>
          <w:szCs w:val="24"/>
          <w:lang w:eastAsia="ar-SA"/>
        </w:rPr>
        <w:id w:val="1761405297"/>
        <w:docPartObj>
          <w:docPartGallery w:val="Table of Contents"/>
          <w:docPartUnique/>
        </w:docPartObj>
      </w:sdtPr>
      <w:sdtEndPr>
        <w:rPr>
          <w:rFonts w:ascii="Times New Roman" w:hAnsi="Times New Roman" w:cs="Times New Roman"/>
          <w:b/>
          <w:bCs/>
        </w:rPr>
      </w:sdtEndPr>
      <w:sdtContent>
        <w:p w:rsidR="00C030F6" w:rsidRPr="00AE65A3" w:rsidRDefault="00C030F6">
          <w:pPr>
            <w:pStyle w:val="Titolosommario"/>
            <w:rPr>
              <w:rFonts w:ascii="Arial" w:hAnsi="Arial" w:cs="Arial"/>
              <w:color w:val="auto"/>
            </w:rPr>
          </w:pPr>
          <w:r w:rsidRPr="00AE65A3">
            <w:rPr>
              <w:rFonts w:ascii="Arial" w:hAnsi="Arial" w:cs="Arial"/>
              <w:color w:val="0070C0"/>
            </w:rPr>
            <w:t>Sommario</w:t>
          </w:r>
        </w:p>
        <w:p w:rsidR="00676031" w:rsidRDefault="006C188F">
          <w:pPr>
            <w:pStyle w:val="Sommario1"/>
            <w:rPr>
              <w:rFonts w:asciiTheme="minorHAnsi" w:eastAsiaTheme="minorEastAsia" w:hAnsiTheme="minorHAnsi" w:cstheme="minorBidi"/>
              <w:noProof/>
              <w:kern w:val="0"/>
              <w:sz w:val="22"/>
              <w:szCs w:val="22"/>
              <w:lang w:eastAsia="it-IT"/>
            </w:rPr>
          </w:pPr>
          <w:r w:rsidRPr="006C188F">
            <w:rPr>
              <w:rFonts w:ascii="Arial" w:hAnsi="Arial" w:cs="Arial"/>
              <w:sz w:val="22"/>
              <w:szCs w:val="22"/>
            </w:rPr>
            <w:fldChar w:fldCharType="begin"/>
          </w:r>
          <w:r w:rsidR="00C030F6" w:rsidRPr="000C0150">
            <w:rPr>
              <w:rFonts w:ascii="Arial" w:hAnsi="Arial" w:cs="Arial"/>
              <w:sz w:val="22"/>
              <w:szCs w:val="22"/>
            </w:rPr>
            <w:instrText xml:space="preserve"> TOC \o "1-3" \h \z \u </w:instrText>
          </w:r>
          <w:r w:rsidRPr="006C188F">
            <w:rPr>
              <w:rFonts w:ascii="Arial" w:hAnsi="Arial" w:cs="Arial"/>
              <w:sz w:val="22"/>
              <w:szCs w:val="22"/>
            </w:rPr>
            <w:fldChar w:fldCharType="separate"/>
          </w:r>
          <w:hyperlink w:anchor="_Toc26524397" w:history="1">
            <w:r w:rsidR="00676031" w:rsidRPr="00BD708A">
              <w:rPr>
                <w:rStyle w:val="Collegamentoipertestuale"/>
                <w:noProof/>
              </w:rPr>
              <w:t>PREMESSA</w:t>
            </w:r>
            <w:r w:rsidR="00676031">
              <w:rPr>
                <w:noProof/>
                <w:webHidden/>
              </w:rPr>
              <w:tab/>
            </w:r>
            <w:r>
              <w:rPr>
                <w:noProof/>
                <w:webHidden/>
              </w:rPr>
              <w:fldChar w:fldCharType="begin"/>
            </w:r>
            <w:r w:rsidR="00676031">
              <w:rPr>
                <w:noProof/>
                <w:webHidden/>
              </w:rPr>
              <w:instrText xml:space="preserve"> PAGEREF _Toc26524397 \h </w:instrText>
            </w:r>
            <w:r>
              <w:rPr>
                <w:noProof/>
                <w:webHidden/>
              </w:rPr>
            </w:r>
            <w:r>
              <w:rPr>
                <w:noProof/>
                <w:webHidden/>
              </w:rPr>
              <w:fldChar w:fldCharType="separate"/>
            </w:r>
            <w:r w:rsidR="00B5667E">
              <w:rPr>
                <w:noProof/>
                <w:webHidden/>
              </w:rPr>
              <w:t>4</w:t>
            </w:r>
            <w:r>
              <w:rPr>
                <w:noProof/>
                <w:webHidden/>
              </w:rPr>
              <w:fldChar w:fldCharType="end"/>
            </w:r>
          </w:hyperlink>
        </w:p>
        <w:p w:rsidR="00676031" w:rsidRDefault="006C188F">
          <w:pPr>
            <w:pStyle w:val="Sommario1"/>
            <w:rPr>
              <w:rFonts w:asciiTheme="minorHAnsi" w:eastAsiaTheme="minorEastAsia" w:hAnsiTheme="minorHAnsi" w:cstheme="minorBidi"/>
              <w:noProof/>
              <w:kern w:val="0"/>
              <w:sz w:val="22"/>
              <w:szCs w:val="22"/>
              <w:lang w:eastAsia="it-IT"/>
            </w:rPr>
          </w:pPr>
          <w:hyperlink w:anchor="_Toc26524398" w:history="1">
            <w:r w:rsidR="00676031" w:rsidRPr="00BD708A">
              <w:rPr>
                <w:rStyle w:val="Collegamentoipertestuale"/>
                <w:noProof/>
              </w:rPr>
              <w:t>1. FONTI NORMATIVE</w:t>
            </w:r>
            <w:r w:rsidR="00676031">
              <w:rPr>
                <w:noProof/>
                <w:webHidden/>
              </w:rPr>
              <w:tab/>
            </w:r>
            <w:r>
              <w:rPr>
                <w:noProof/>
                <w:webHidden/>
              </w:rPr>
              <w:fldChar w:fldCharType="begin"/>
            </w:r>
            <w:r w:rsidR="00676031">
              <w:rPr>
                <w:noProof/>
                <w:webHidden/>
              </w:rPr>
              <w:instrText xml:space="preserve"> PAGEREF _Toc26524398 \h </w:instrText>
            </w:r>
            <w:r>
              <w:rPr>
                <w:noProof/>
                <w:webHidden/>
              </w:rPr>
            </w:r>
            <w:r>
              <w:rPr>
                <w:noProof/>
                <w:webHidden/>
              </w:rPr>
              <w:fldChar w:fldCharType="separate"/>
            </w:r>
            <w:r w:rsidR="00B5667E">
              <w:rPr>
                <w:noProof/>
                <w:webHidden/>
              </w:rPr>
              <w:t>5</w:t>
            </w:r>
            <w:r>
              <w:rPr>
                <w:noProof/>
                <w:webHidden/>
              </w:rPr>
              <w:fldChar w:fldCharType="end"/>
            </w:r>
          </w:hyperlink>
        </w:p>
        <w:p w:rsidR="00676031" w:rsidRDefault="006C188F" w:rsidP="00676031">
          <w:pPr>
            <w:pStyle w:val="Sommario1"/>
            <w:ind w:firstLine="284"/>
            <w:rPr>
              <w:rFonts w:asciiTheme="minorHAnsi" w:eastAsiaTheme="minorEastAsia" w:hAnsiTheme="minorHAnsi" w:cstheme="minorBidi"/>
              <w:noProof/>
              <w:kern w:val="0"/>
              <w:sz w:val="22"/>
              <w:szCs w:val="22"/>
              <w:lang w:eastAsia="it-IT"/>
            </w:rPr>
          </w:pPr>
          <w:hyperlink w:anchor="_Toc26524399" w:history="1">
            <w:r w:rsidR="00676031" w:rsidRPr="00BD708A">
              <w:rPr>
                <w:rStyle w:val="Collegamentoipertestuale"/>
                <w:noProof/>
              </w:rPr>
              <w:t>Ulteriori documenti di riferimento</w:t>
            </w:r>
            <w:r w:rsidR="00676031">
              <w:rPr>
                <w:noProof/>
                <w:webHidden/>
              </w:rPr>
              <w:tab/>
            </w:r>
            <w:r>
              <w:rPr>
                <w:noProof/>
                <w:webHidden/>
              </w:rPr>
              <w:fldChar w:fldCharType="begin"/>
            </w:r>
            <w:r w:rsidR="00676031">
              <w:rPr>
                <w:noProof/>
                <w:webHidden/>
              </w:rPr>
              <w:instrText xml:space="preserve"> PAGEREF _Toc26524399 \h </w:instrText>
            </w:r>
            <w:r>
              <w:rPr>
                <w:noProof/>
                <w:webHidden/>
              </w:rPr>
            </w:r>
            <w:r>
              <w:rPr>
                <w:noProof/>
                <w:webHidden/>
              </w:rPr>
              <w:fldChar w:fldCharType="separate"/>
            </w:r>
            <w:r w:rsidR="00B5667E">
              <w:rPr>
                <w:noProof/>
                <w:webHidden/>
              </w:rPr>
              <w:t>6</w:t>
            </w:r>
            <w:r>
              <w:rPr>
                <w:noProof/>
                <w:webHidden/>
              </w:rPr>
              <w:fldChar w:fldCharType="end"/>
            </w:r>
          </w:hyperlink>
        </w:p>
        <w:p w:rsidR="00676031" w:rsidRDefault="006C188F">
          <w:pPr>
            <w:pStyle w:val="Sommario1"/>
            <w:rPr>
              <w:rFonts w:asciiTheme="minorHAnsi" w:eastAsiaTheme="minorEastAsia" w:hAnsiTheme="minorHAnsi" w:cstheme="minorBidi"/>
              <w:noProof/>
              <w:kern w:val="0"/>
              <w:sz w:val="22"/>
              <w:szCs w:val="22"/>
              <w:lang w:eastAsia="it-IT"/>
            </w:rPr>
          </w:pPr>
          <w:hyperlink w:anchor="_Toc26524400" w:history="1">
            <w:r w:rsidR="00676031" w:rsidRPr="00BD708A">
              <w:rPr>
                <w:rStyle w:val="Collegamentoipertestuale"/>
                <w:noProof/>
              </w:rPr>
              <w:t>2. DEFINIZIONE DI CORRUZIONE</w:t>
            </w:r>
            <w:r w:rsidR="00676031">
              <w:rPr>
                <w:noProof/>
                <w:webHidden/>
              </w:rPr>
              <w:tab/>
            </w:r>
            <w:r>
              <w:rPr>
                <w:noProof/>
                <w:webHidden/>
              </w:rPr>
              <w:fldChar w:fldCharType="begin"/>
            </w:r>
            <w:r w:rsidR="00676031">
              <w:rPr>
                <w:noProof/>
                <w:webHidden/>
              </w:rPr>
              <w:instrText xml:space="preserve"> PAGEREF _Toc26524400 \h </w:instrText>
            </w:r>
            <w:r>
              <w:rPr>
                <w:noProof/>
                <w:webHidden/>
              </w:rPr>
            </w:r>
            <w:r>
              <w:rPr>
                <w:noProof/>
                <w:webHidden/>
              </w:rPr>
              <w:fldChar w:fldCharType="separate"/>
            </w:r>
            <w:r w:rsidR="00B5667E">
              <w:rPr>
                <w:noProof/>
                <w:webHidden/>
              </w:rPr>
              <w:t>6</w:t>
            </w:r>
            <w:r>
              <w:rPr>
                <w:noProof/>
                <w:webHidden/>
              </w:rPr>
              <w:fldChar w:fldCharType="end"/>
            </w:r>
          </w:hyperlink>
        </w:p>
        <w:p w:rsidR="00676031" w:rsidRDefault="006C188F">
          <w:pPr>
            <w:pStyle w:val="Sommario1"/>
            <w:rPr>
              <w:rFonts w:asciiTheme="minorHAnsi" w:eastAsiaTheme="minorEastAsia" w:hAnsiTheme="minorHAnsi" w:cstheme="minorBidi"/>
              <w:noProof/>
              <w:kern w:val="0"/>
              <w:sz w:val="22"/>
              <w:szCs w:val="22"/>
              <w:lang w:eastAsia="it-IT"/>
            </w:rPr>
          </w:pPr>
          <w:hyperlink w:anchor="_Toc26524401" w:history="1">
            <w:r w:rsidR="00676031" w:rsidRPr="00BD708A">
              <w:rPr>
                <w:rStyle w:val="Collegamentoipertestuale"/>
                <w:noProof/>
              </w:rPr>
              <w:t>3. OGGETTO E FINALITA’ DEL PTPC</w:t>
            </w:r>
            <w:r w:rsidR="00676031">
              <w:rPr>
                <w:noProof/>
                <w:webHidden/>
              </w:rPr>
              <w:tab/>
            </w:r>
            <w:r>
              <w:rPr>
                <w:noProof/>
                <w:webHidden/>
              </w:rPr>
              <w:fldChar w:fldCharType="begin"/>
            </w:r>
            <w:r w:rsidR="00676031">
              <w:rPr>
                <w:noProof/>
                <w:webHidden/>
              </w:rPr>
              <w:instrText xml:space="preserve"> PAGEREF _Toc26524401 \h </w:instrText>
            </w:r>
            <w:r>
              <w:rPr>
                <w:noProof/>
                <w:webHidden/>
              </w:rPr>
            </w:r>
            <w:r>
              <w:rPr>
                <w:noProof/>
                <w:webHidden/>
              </w:rPr>
              <w:fldChar w:fldCharType="separate"/>
            </w:r>
            <w:r w:rsidR="00B5667E">
              <w:rPr>
                <w:noProof/>
                <w:webHidden/>
              </w:rPr>
              <w:t>7</w:t>
            </w:r>
            <w:r>
              <w:rPr>
                <w:noProof/>
                <w:webHidden/>
              </w:rPr>
              <w:fldChar w:fldCharType="end"/>
            </w:r>
          </w:hyperlink>
        </w:p>
        <w:p w:rsidR="00676031" w:rsidRDefault="006C188F">
          <w:pPr>
            <w:pStyle w:val="Sommario1"/>
            <w:rPr>
              <w:rFonts w:asciiTheme="minorHAnsi" w:eastAsiaTheme="minorEastAsia" w:hAnsiTheme="minorHAnsi" w:cstheme="minorBidi"/>
              <w:noProof/>
              <w:kern w:val="0"/>
              <w:sz w:val="22"/>
              <w:szCs w:val="22"/>
              <w:lang w:eastAsia="it-IT"/>
            </w:rPr>
          </w:pPr>
          <w:hyperlink w:anchor="_Toc26524402" w:history="1">
            <w:r w:rsidR="00676031" w:rsidRPr="00BD708A">
              <w:rPr>
                <w:rStyle w:val="Collegamentoipertestuale"/>
                <w:noProof/>
              </w:rPr>
              <w:t>4. IL RESPONSABILE DELLA PREVENZIONE DELLA CORRUZIONE E DELLA TRASPARENZA (RPCT) E I SOGGETTI CHE CONCORRONO ALLA PREVENZIONE DELLA CORRUZIONE</w:t>
            </w:r>
            <w:r w:rsidR="00676031">
              <w:rPr>
                <w:noProof/>
                <w:webHidden/>
              </w:rPr>
              <w:tab/>
            </w:r>
            <w:r>
              <w:rPr>
                <w:noProof/>
                <w:webHidden/>
              </w:rPr>
              <w:fldChar w:fldCharType="begin"/>
            </w:r>
            <w:r w:rsidR="00676031">
              <w:rPr>
                <w:noProof/>
                <w:webHidden/>
              </w:rPr>
              <w:instrText xml:space="preserve"> PAGEREF _Toc26524402 \h </w:instrText>
            </w:r>
            <w:r>
              <w:rPr>
                <w:noProof/>
                <w:webHidden/>
              </w:rPr>
            </w:r>
            <w:r>
              <w:rPr>
                <w:noProof/>
                <w:webHidden/>
              </w:rPr>
              <w:fldChar w:fldCharType="separate"/>
            </w:r>
            <w:r w:rsidR="00B5667E">
              <w:rPr>
                <w:noProof/>
                <w:webHidden/>
              </w:rPr>
              <w:t>8</w:t>
            </w:r>
            <w:r>
              <w:rPr>
                <w:noProof/>
                <w:webHidden/>
              </w:rPr>
              <w:fldChar w:fldCharType="end"/>
            </w:r>
          </w:hyperlink>
        </w:p>
        <w:p w:rsidR="00676031" w:rsidRDefault="006C188F" w:rsidP="00676031">
          <w:pPr>
            <w:pStyle w:val="Sommario1"/>
            <w:ind w:firstLine="284"/>
            <w:rPr>
              <w:rFonts w:asciiTheme="minorHAnsi" w:eastAsiaTheme="minorEastAsia" w:hAnsiTheme="minorHAnsi" w:cstheme="minorBidi"/>
              <w:noProof/>
              <w:kern w:val="0"/>
              <w:sz w:val="22"/>
              <w:szCs w:val="22"/>
              <w:lang w:eastAsia="it-IT"/>
            </w:rPr>
          </w:pPr>
          <w:hyperlink w:anchor="_Toc26524403" w:history="1">
            <w:r w:rsidR="00676031" w:rsidRPr="00BD708A">
              <w:rPr>
                <w:rStyle w:val="Collegamentoipertestuale"/>
                <w:noProof/>
              </w:rPr>
              <w:t>Il Responsabile della Prevenzione della Corruzione e della Trasparenza (RPCT)</w:t>
            </w:r>
            <w:r w:rsidR="00676031">
              <w:rPr>
                <w:noProof/>
                <w:webHidden/>
              </w:rPr>
              <w:tab/>
            </w:r>
            <w:r>
              <w:rPr>
                <w:noProof/>
                <w:webHidden/>
              </w:rPr>
              <w:fldChar w:fldCharType="begin"/>
            </w:r>
            <w:r w:rsidR="00676031">
              <w:rPr>
                <w:noProof/>
                <w:webHidden/>
              </w:rPr>
              <w:instrText xml:space="preserve"> PAGEREF _Toc26524403 \h </w:instrText>
            </w:r>
            <w:r>
              <w:rPr>
                <w:noProof/>
                <w:webHidden/>
              </w:rPr>
            </w:r>
            <w:r>
              <w:rPr>
                <w:noProof/>
                <w:webHidden/>
              </w:rPr>
              <w:fldChar w:fldCharType="separate"/>
            </w:r>
            <w:r w:rsidR="00B5667E">
              <w:rPr>
                <w:noProof/>
                <w:webHidden/>
              </w:rPr>
              <w:t>8</w:t>
            </w:r>
            <w:r>
              <w:rPr>
                <w:noProof/>
                <w:webHidden/>
              </w:rPr>
              <w:fldChar w:fldCharType="end"/>
            </w:r>
          </w:hyperlink>
        </w:p>
        <w:p w:rsidR="00676031" w:rsidRDefault="006C188F" w:rsidP="00676031">
          <w:pPr>
            <w:pStyle w:val="Sommario1"/>
            <w:ind w:firstLine="284"/>
            <w:rPr>
              <w:rFonts w:asciiTheme="minorHAnsi" w:eastAsiaTheme="minorEastAsia" w:hAnsiTheme="minorHAnsi" w:cstheme="minorBidi"/>
              <w:noProof/>
              <w:kern w:val="0"/>
              <w:sz w:val="22"/>
              <w:szCs w:val="22"/>
              <w:lang w:eastAsia="it-IT"/>
            </w:rPr>
          </w:pPr>
          <w:hyperlink w:anchor="_Toc26524404" w:history="1">
            <w:r w:rsidR="00676031" w:rsidRPr="00BD708A">
              <w:rPr>
                <w:rStyle w:val="Collegamentoipertestuale"/>
                <w:noProof/>
              </w:rPr>
              <w:t>Altri soggetti coinvolti nella prevenzione della corruzione, ruoli e responsabilità</w:t>
            </w:r>
            <w:r w:rsidR="00676031">
              <w:rPr>
                <w:noProof/>
                <w:webHidden/>
              </w:rPr>
              <w:tab/>
            </w:r>
            <w:r>
              <w:rPr>
                <w:noProof/>
                <w:webHidden/>
              </w:rPr>
              <w:fldChar w:fldCharType="begin"/>
            </w:r>
            <w:r w:rsidR="00676031">
              <w:rPr>
                <w:noProof/>
                <w:webHidden/>
              </w:rPr>
              <w:instrText xml:space="preserve"> PAGEREF _Toc26524404 \h </w:instrText>
            </w:r>
            <w:r>
              <w:rPr>
                <w:noProof/>
                <w:webHidden/>
              </w:rPr>
            </w:r>
            <w:r>
              <w:rPr>
                <w:noProof/>
                <w:webHidden/>
              </w:rPr>
              <w:fldChar w:fldCharType="separate"/>
            </w:r>
            <w:r w:rsidR="00B5667E">
              <w:rPr>
                <w:noProof/>
                <w:webHidden/>
              </w:rPr>
              <w:t>10</w:t>
            </w:r>
            <w:r>
              <w:rPr>
                <w:noProof/>
                <w:webHidden/>
              </w:rPr>
              <w:fldChar w:fldCharType="end"/>
            </w:r>
          </w:hyperlink>
        </w:p>
        <w:p w:rsidR="00676031" w:rsidRDefault="006C188F">
          <w:pPr>
            <w:pStyle w:val="Sommario1"/>
            <w:rPr>
              <w:rFonts w:asciiTheme="minorHAnsi" w:eastAsiaTheme="minorEastAsia" w:hAnsiTheme="minorHAnsi" w:cstheme="minorBidi"/>
              <w:noProof/>
              <w:kern w:val="0"/>
              <w:sz w:val="22"/>
              <w:szCs w:val="22"/>
              <w:lang w:eastAsia="it-IT"/>
            </w:rPr>
          </w:pPr>
          <w:hyperlink w:anchor="_Toc26524405" w:history="1">
            <w:r w:rsidR="00676031" w:rsidRPr="00BD708A">
              <w:rPr>
                <w:rStyle w:val="Collegamentoipertestuale"/>
                <w:noProof/>
              </w:rPr>
              <w:t>5. OBIETTIVI STRATEGICI IN MATERIA DI PREVENZIONE DELLA CORRUZIONE</w:t>
            </w:r>
            <w:r w:rsidR="00676031">
              <w:rPr>
                <w:noProof/>
                <w:webHidden/>
              </w:rPr>
              <w:tab/>
            </w:r>
            <w:r>
              <w:rPr>
                <w:noProof/>
                <w:webHidden/>
              </w:rPr>
              <w:fldChar w:fldCharType="begin"/>
            </w:r>
            <w:r w:rsidR="00676031">
              <w:rPr>
                <w:noProof/>
                <w:webHidden/>
              </w:rPr>
              <w:instrText xml:space="preserve"> PAGEREF _Toc26524405 \h </w:instrText>
            </w:r>
            <w:r>
              <w:rPr>
                <w:noProof/>
                <w:webHidden/>
              </w:rPr>
            </w:r>
            <w:r>
              <w:rPr>
                <w:noProof/>
                <w:webHidden/>
              </w:rPr>
              <w:fldChar w:fldCharType="separate"/>
            </w:r>
            <w:r w:rsidR="00B5667E">
              <w:rPr>
                <w:noProof/>
                <w:webHidden/>
              </w:rPr>
              <w:t>14</w:t>
            </w:r>
            <w:r>
              <w:rPr>
                <w:noProof/>
                <w:webHidden/>
              </w:rPr>
              <w:fldChar w:fldCharType="end"/>
            </w:r>
          </w:hyperlink>
        </w:p>
        <w:p w:rsidR="00676031" w:rsidRDefault="006C188F">
          <w:pPr>
            <w:pStyle w:val="Sommario1"/>
            <w:tabs>
              <w:tab w:val="left" w:pos="480"/>
            </w:tabs>
            <w:rPr>
              <w:rFonts w:asciiTheme="minorHAnsi" w:eastAsiaTheme="minorEastAsia" w:hAnsiTheme="minorHAnsi" w:cstheme="minorBidi"/>
              <w:noProof/>
              <w:kern w:val="0"/>
              <w:sz w:val="22"/>
              <w:szCs w:val="22"/>
              <w:lang w:eastAsia="it-IT"/>
            </w:rPr>
          </w:pPr>
          <w:hyperlink w:anchor="_Toc26524406" w:history="1">
            <w:r w:rsidR="00676031" w:rsidRPr="00BD708A">
              <w:rPr>
                <w:rStyle w:val="Collegamentoipertestuale"/>
                <w:noProof/>
              </w:rPr>
              <w:t>6.</w:t>
            </w:r>
            <w:r w:rsidR="00676031">
              <w:rPr>
                <w:rFonts w:asciiTheme="minorHAnsi" w:eastAsiaTheme="minorEastAsia" w:hAnsiTheme="minorHAnsi" w:cstheme="minorBidi"/>
                <w:noProof/>
                <w:kern w:val="0"/>
                <w:sz w:val="22"/>
                <w:szCs w:val="22"/>
                <w:lang w:eastAsia="it-IT"/>
              </w:rPr>
              <w:t xml:space="preserve"> </w:t>
            </w:r>
            <w:r w:rsidR="00676031" w:rsidRPr="00BD708A">
              <w:rPr>
                <w:rStyle w:val="Collegamentoipertestuale"/>
                <w:noProof/>
              </w:rPr>
              <w:t>METODOLOGIA E STRUMENTI PER LA PREVENZIONE DELLA CORRUZIONE</w:t>
            </w:r>
            <w:r w:rsidR="00676031">
              <w:rPr>
                <w:noProof/>
                <w:webHidden/>
              </w:rPr>
              <w:tab/>
            </w:r>
            <w:r>
              <w:rPr>
                <w:noProof/>
                <w:webHidden/>
              </w:rPr>
              <w:fldChar w:fldCharType="begin"/>
            </w:r>
            <w:r w:rsidR="00676031">
              <w:rPr>
                <w:noProof/>
                <w:webHidden/>
              </w:rPr>
              <w:instrText xml:space="preserve"> PAGEREF _Toc26524406 \h </w:instrText>
            </w:r>
            <w:r>
              <w:rPr>
                <w:noProof/>
                <w:webHidden/>
              </w:rPr>
            </w:r>
            <w:r>
              <w:rPr>
                <w:noProof/>
                <w:webHidden/>
              </w:rPr>
              <w:fldChar w:fldCharType="separate"/>
            </w:r>
            <w:r w:rsidR="00B5667E">
              <w:rPr>
                <w:noProof/>
                <w:webHidden/>
              </w:rPr>
              <w:t>15</w:t>
            </w:r>
            <w:r>
              <w:rPr>
                <w:noProof/>
                <w:webHidden/>
              </w:rPr>
              <w:fldChar w:fldCharType="end"/>
            </w:r>
          </w:hyperlink>
        </w:p>
        <w:p w:rsidR="00676031" w:rsidRDefault="006C188F">
          <w:pPr>
            <w:pStyle w:val="Sommario1"/>
            <w:rPr>
              <w:rFonts w:asciiTheme="minorHAnsi" w:eastAsiaTheme="minorEastAsia" w:hAnsiTheme="minorHAnsi" w:cstheme="minorBidi"/>
              <w:noProof/>
              <w:kern w:val="0"/>
              <w:sz w:val="22"/>
              <w:szCs w:val="22"/>
              <w:lang w:eastAsia="it-IT"/>
            </w:rPr>
          </w:pPr>
          <w:hyperlink w:anchor="_Toc26524407" w:history="1">
            <w:r w:rsidR="00676031" w:rsidRPr="00BD708A">
              <w:rPr>
                <w:rStyle w:val="Collegamentoipertestuale"/>
                <w:noProof/>
              </w:rPr>
              <w:t>7. ANALISI DEL CONTESTO ESTERNO</w:t>
            </w:r>
            <w:r w:rsidR="00676031">
              <w:rPr>
                <w:noProof/>
                <w:webHidden/>
              </w:rPr>
              <w:tab/>
            </w:r>
            <w:r>
              <w:rPr>
                <w:noProof/>
                <w:webHidden/>
              </w:rPr>
              <w:fldChar w:fldCharType="begin"/>
            </w:r>
            <w:r w:rsidR="00676031">
              <w:rPr>
                <w:noProof/>
                <w:webHidden/>
              </w:rPr>
              <w:instrText xml:space="preserve"> PAGEREF _Toc26524407 \h </w:instrText>
            </w:r>
            <w:r>
              <w:rPr>
                <w:noProof/>
                <w:webHidden/>
              </w:rPr>
            </w:r>
            <w:r>
              <w:rPr>
                <w:noProof/>
                <w:webHidden/>
              </w:rPr>
              <w:fldChar w:fldCharType="separate"/>
            </w:r>
            <w:r w:rsidR="00B5667E">
              <w:rPr>
                <w:noProof/>
                <w:webHidden/>
              </w:rPr>
              <w:t>16</w:t>
            </w:r>
            <w:r>
              <w:rPr>
                <w:noProof/>
                <w:webHidden/>
              </w:rPr>
              <w:fldChar w:fldCharType="end"/>
            </w:r>
          </w:hyperlink>
        </w:p>
        <w:p w:rsidR="00676031" w:rsidRDefault="006C188F">
          <w:pPr>
            <w:pStyle w:val="Sommario1"/>
            <w:tabs>
              <w:tab w:val="left" w:pos="480"/>
            </w:tabs>
            <w:rPr>
              <w:rFonts w:asciiTheme="minorHAnsi" w:eastAsiaTheme="minorEastAsia" w:hAnsiTheme="minorHAnsi" w:cstheme="minorBidi"/>
              <w:noProof/>
              <w:kern w:val="0"/>
              <w:sz w:val="22"/>
              <w:szCs w:val="22"/>
              <w:lang w:eastAsia="it-IT"/>
            </w:rPr>
          </w:pPr>
          <w:hyperlink w:anchor="_Toc26524408" w:history="1">
            <w:r w:rsidR="00676031" w:rsidRPr="00BD708A">
              <w:rPr>
                <w:rStyle w:val="Collegamentoipertestuale"/>
                <w:noProof/>
              </w:rPr>
              <w:t>8.</w:t>
            </w:r>
            <w:r w:rsidR="00676031">
              <w:rPr>
                <w:rFonts w:asciiTheme="minorHAnsi" w:eastAsiaTheme="minorEastAsia" w:hAnsiTheme="minorHAnsi" w:cstheme="minorBidi"/>
                <w:noProof/>
                <w:kern w:val="0"/>
                <w:sz w:val="22"/>
                <w:szCs w:val="22"/>
                <w:lang w:eastAsia="it-IT"/>
              </w:rPr>
              <w:t xml:space="preserve"> </w:t>
            </w:r>
            <w:r w:rsidR="00676031" w:rsidRPr="00BD708A">
              <w:rPr>
                <w:rStyle w:val="Collegamentoipertestuale"/>
                <w:noProof/>
              </w:rPr>
              <w:t>ANALISI DEL CONTESTO INTERNO E MAPPATURA DEI PROCESSI</w:t>
            </w:r>
            <w:r w:rsidR="00676031">
              <w:rPr>
                <w:noProof/>
                <w:webHidden/>
              </w:rPr>
              <w:tab/>
            </w:r>
            <w:r>
              <w:rPr>
                <w:noProof/>
                <w:webHidden/>
              </w:rPr>
              <w:fldChar w:fldCharType="begin"/>
            </w:r>
            <w:r w:rsidR="00676031">
              <w:rPr>
                <w:noProof/>
                <w:webHidden/>
              </w:rPr>
              <w:instrText xml:space="preserve"> PAGEREF _Toc26524408 \h </w:instrText>
            </w:r>
            <w:r>
              <w:rPr>
                <w:noProof/>
                <w:webHidden/>
              </w:rPr>
            </w:r>
            <w:r>
              <w:rPr>
                <w:noProof/>
                <w:webHidden/>
              </w:rPr>
              <w:fldChar w:fldCharType="separate"/>
            </w:r>
            <w:r w:rsidR="00B5667E">
              <w:rPr>
                <w:noProof/>
                <w:webHidden/>
              </w:rPr>
              <w:t>18</w:t>
            </w:r>
            <w:r>
              <w:rPr>
                <w:noProof/>
                <w:webHidden/>
              </w:rPr>
              <w:fldChar w:fldCharType="end"/>
            </w:r>
          </w:hyperlink>
        </w:p>
        <w:p w:rsidR="00676031" w:rsidRDefault="006C188F">
          <w:pPr>
            <w:pStyle w:val="Sommario1"/>
            <w:tabs>
              <w:tab w:val="left" w:pos="480"/>
            </w:tabs>
            <w:rPr>
              <w:rFonts w:asciiTheme="minorHAnsi" w:eastAsiaTheme="minorEastAsia" w:hAnsiTheme="minorHAnsi" w:cstheme="minorBidi"/>
              <w:noProof/>
              <w:kern w:val="0"/>
              <w:sz w:val="22"/>
              <w:szCs w:val="22"/>
              <w:lang w:eastAsia="it-IT"/>
            </w:rPr>
          </w:pPr>
          <w:hyperlink w:anchor="_Toc26524409" w:history="1">
            <w:r w:rsidR="00676031" w:rsidRPr="00BD708A">
              <w:rPr>
                <w:rStyle w:val="Collegamentoipertestuale"/>
                <w:noProof/>
              </w:rPr>
              <w:t>9.</w:t>
            </w:r>
            <w:r w:rsidR="00676031">
              <w:rPr>
                <w:rFonts w:asciiTheme="minorHAnsi" w:eastAsiaTheme="minorEastAsia" w:hAnsiTheme="minorHAnsi" w:cstheme="minorBidi"/>
                <w:noProof/>
                <w:kern w:val="0"/>
                <w:sz w:val="22"/>
                <w:szCs w:val="22"/>
                <w:lang w:eastAsia="it-IT"/>
              </w:rPr>
              <w:t xml:space="preserve"> </w:t>
            </w:r>
            <w:r w:rsidR="00676031" w:rsidRPr="00BD708A">
              <w:rPr>
                <w:rStyle w:val="Collegamentoipertestuale"/>
                <w:noProof/>
              </w:rPr>
              <w:t>VALUTAZIONE E ANALISI DEL RISCHIO</w:t>
            </w:r>
            <w:r w:rsidR="00676031">
              <w:rPr>
                <w:noProof/>
                <w:webHidden/>
              </w:rPr>
              <w:tab/>
            </w:r>
            <w:r>
              <w:rPr>
                <w:noProof/>
                <w:webHidden/>
              </w:rPr>
              <w:fldChar w:fldCharType="begin"/>
            </w:r>
            <w:r w:rsidR="00676031">
              <w:rPr>
                <w:noProof/>
                <w:webHidden/>
              </w:rPr>
              <w:instrText xml:space="preserve"> PAGEREF _Toc26524409 \h </w:instrText>
            </w:r>
            <w:r>
              <w:rPr>
                <w:noProof/>
                <w:webHidden/>
              </w:rPr>
            </w:r>
            <w:r>
              <w:rPr>
                <w:noProof/>
                <w:webHidden/>
              </w:rPr>
              <w:fldChar w:fldCharType="separate"/>
            </w:r>
            <w:r w:rsidR="00B5667E">
              <w:rPr>
                <w:noProof/>
                <w:webHidden/>
              </w:rPr>
              <w:t>22</w:t>
            </w:r>
            <w:r>
              <w:rPr>
                <w:noProof/>
                <w:webHidden/>
              </w:rPr>
              <w:fldChar w:fldCharType="end"/>
            </w:r>
          </w:hyperlink>
        </w:p>
        <w:p w:rsidR="00676031" w:rsidRDefault="006C188F">
          <w:pPr>
            <w:pStyle w:val="Sommario1"/>
            <w:rPr>
              <w:rFonts w:asciiTheme="minorHAnsi" w:eastAsiaTheme="minorEastAsia" w:hAnsiTheme="minorHAnsi" w:cstheme="minorBidi"/>
              <w:noProof/>
              <w:kern w:val="0"/>
              <w:sz w:val="22"/>
              <w:szCs w:val="22"/>
              <w:lang w:eastAsia="it-IT"/>
            </w:rPr>
          </w:pPr>
          <w:hyperlink w:anchor="_Toc26524410" w:history="1">
            <w:r w:rsidR="00676031" w:rsidRPr="00BD708A">
              <w:rPr>
                <w:rStyle w:val="Collegamentoipertestuale"/>
                <w:noProof/>
              </w:rPr>
              <w:t>10. TRATTAMENTO DEI RISCHI - MISURE DI PREVENZIONE DELLA CORRUZIONE</w:t>
            </w:r>
            <w:r w:rsidR="00676031">
              <w:rPr>
                <w:noProof/>
                <w:webHidden/>
              </w:rPr>
              <w:tab/>
            </w:r>
            <w:r>
              <w:rPr>
                <w:noProof/>
                <w:webHidden/>
              </w:rPr>
              <w:fldChar w:fldCharType="begin"/>
            </w:r>
            <w:r w:rsidR="00676031">
              <w:rPr>
                <w:noProof/>
                <w:webHidden/>
              </w:rPr>
              <w:instrText xml:space="preserve"> PAGEREF _Toc26524410 \h </w:instrText>
            </w:r>
            <w:r>
              <w:rPr>
                <w:noProof/>
                <w:webHidden/>
              </w:rPr>
            </w:r>
            <w:r>
              <w:rPr>
                <w:noProof/>
                <w:webHidden/>
              </w:rPr>
              <w:fldChar w:fldCharType="separate"/>
            </w:r>
            <w:r w:rsidR="00B5667E">
              <w:rPr>
                <w:noProof/>
                <w:webHidden/>
              </w:rPr>
              <w:t>22</w:t>
            </w:r>
            <w:r>
              <w:rPr>
                <w:noProof/>
                <w:webHidden/>
              </w:rPr>
              <w:fldChar w:fldCharType="end"/>
            </w:r>
          </w:hyperlink>
        </w:p>
        <w:p w:rsidR="00676031" w:rsidRDefault="006C188F" w:rsidP="00676031">
          <w:pPr>
            <w:pStyle w:val="Sommario1"/>
            <w:ind w:firstLine="284"/>
            <w:rPr>
              <w:rFonts w:asciiTheme="minorHAnsi" w:eastAsiaTheme="minorEastAsia" w:hAnsiTheme="minorHAnsi" w:cstheme="minorBidi"/>
              <w:noProof/>
              <w:kern w:val="0"/>
              <w:sz w:val="22"/>
              <w:szCs w:val="22"/>
              <w:lang w:eastAsia="it-IT"/>
            </w:rPr>
          </w:pPr>
          <w:hyperlink w:anchor="_Toc26524411" w:history="1">
            <w:r w:rsidR="00676031" w:rsidRPr="00BD708A">
              <w:rPr>
                <w:rStyle w:val="Collegamentoipertestuale"/>
                <w:noProof/>
              </w:rPr>
              <w:t>LE MISURE GENERALI</w:t>
            </w:r>
            <w:r w:rsidR="00676031">
              <w:rPr>
                <w:noProof/>
                <w:webHidden/>
              </w:rPr>
              <w:tab/>
            </w:r>
            <w:r>
              <w:rPr>
                <w:noProof/>
                <w:webHidden/>
              </w:rPr>
              <w:fldChar w:fldCharType="begin"/>
            </w:r>
            <w:r w:rsidR="00676031">
              <w:rPr>
                <w:noProof/>
                <w:webHidden/>
              </w:rPr>
              <w:instrText xml:space="preserve"> PAGEREF _Toc26524411 \h </w:instrText>
            </w:r>
            <w:r>
              <w:rPr>
                <w:noProof/>
                <w:webHidden/>
              </w:rPr>
            </w:r>
            <w:r>
              <w:rPr>
                <w:noProof/>
                <w:webHidden/>
              </w:rPr>
              <w:fldChar w:fldCharType="separate"/>
            </w:r>
            <w:r w:rsidR="00B5667E">
              <w:rPr>
                <w:noProof/>
                <w:webHidden/>
              </w:rPr>
              <w:t>23</w:t>
            </w:r>
            <w:r>
              <w:rPr>
                <w:noProof/>
                <w:webHidden/>
              </w:rPr>
              <w:fldChar w:fldCharType="end"/>
            </w:r>
          </w:hyperlink>
        </w:p>
        <w:p w:rsidR="00676031" w:rsidRDefault="006C188F">
          <w:pPr>
            <w:pStyle w:val="Sommario2"/>
            <w:tabs>
              <w:tab w:val="right" w:leader="dot" w:pos="9628"/>
            </w:tabs>
            <w:rPr>
              <w:rFonts w:asciiTheme="minorHAnsi" w:eastAsiaTheme="minorEastAsia" w:hAnsiTheme="minorHAnsi" w:cstheme="minorBidi"/>
              <w:noProof/>
              <w:kern w:val="0"/>
              <w:sz w:val="22"/>
              <w:szCs w:val="22"/>
              <w:lang w:eastAsia="it-IT"/>
            </w:rPr>
          </w:pPr>
          <w:hyperlink w:anchor="_Toc26524412" w:history="1">
            <w:r w:rsidR="00676031" w:rsidRPr="00BD708A">
              <w:rPr>
                <w:rStyle w:val="Collegamentoipertestuale"/>
                <w:noProof/>
              </w:rPr>
              <w:t>Formazione</w:t>
            </w:r>
            <w:r w:rsidR="00676031">
              <w:rPr>
                <w:noProof/>
                <w:webHidden/>
              </w:rPr>
              <w:tab/>
            </w:r>
            <w:r>
              <w:rPr>
                <w:noProof/>
                <w:webHidden/>
              </w:rPr>
              <w:fldChar w:fldCharType="begin"/>
            </w:r>
            <w:r w:rsidR="00676031">
              <w:rPr>
                <w:noProof/>
                <w:webHidden/>
              </w:rPr>
              <w:instrText xml:space="preserve"> PAGEREF _Toc26524412 \h </w:instrText>
            </w:r>
            <w:r>
              <w:rPr>
                <w:noProof/>
                <w:webHidden/>
              </w:rPr>
            </w:r>
            <w:r>
              <w:rPr>
                <w:noProof/>
                <w:webHidden/>
              </w:rPr>
              <w:fldChar w:fldCharType="separate"/>
            </w:r>
            <w:r w:rsidR="00B5667E">
              <w:rPr>
                <w:noProof/>
                <w:webHidden/>
              </w:rPr>
              <w:t>23</w:t>
            </w:r>
            <w:r>
              <w:rPr>
                <w:noProof/>
                <w:webHidden/>
              </w:rPr>
              <w:fldChar w:fldCharType="end"/>
            </w:r>
          </w:hyperlink>
        </w:p>
        <w:p w:rsidR="00676031" w:rsidRDefault="006C188F">
          <w:pPr>
            <w:pStyle w:val="Sommario2"/>
            <w:tabs>
              <w:tab w:val="right" w:leader="dot" w:pos="9628"/>
            </w:tabs>
            <w:rPr>
              <w:rFonts w:asciiTheme="minorHAnsi" w:eastAsiaTheme="minorEastAsia" w:hAnsiTheme="minorHAnsi" w:cstheme="minorBidi"/>
              <w:noProof/>
              <w:kern w:val="0"/>
              <w:sz w:val="22"/>
              <w:szCs w:val="22"/>
              <w:lang w:eastAsia="it-IT"/>
            </w:rPr>
          </w:pPr>
          <w:hyperlink w:anchor="_Toc26524413" w:history="1">
            <w:r w:rsidR="00676031" w:rsidRPr="00BD708A">
              <w:rPr>
                <w:rStyle w:val="Collegamentoipertestuale"/>
                <w:noProof/>
              </w:rPr>
              <w:t>Trasparenza</w:t>
            </w:r>
            <w:r w:rsidR="00676031">
              <w:rPr>
                <w:noProof/>
                <w:webHidden/>
              </w:rPr>
              <w:tab/>
            </w:r>
            <w:r>
              <w:rPr>
                <w:noProof/>
                <w:webHidden/>
              </w:rPr>
              <w:fldChar w:fldCharType="begin"/>
            </w:r>
            <w:r w:rsidR="00676031">
              <w:rPr>
                <w:noProof/>
                <w:webHidden/>
              </w:rPr>
              <w:instrText xml:space="preserve"> PAGEREF _Toc26524413 \h </w:instrText>
            </w:r>
            <w:r>
              <w:rPr>
                <w:noProof/>
                <w:webHidden/>
              </w:rPr>
            </w:r>
            <w:r>
              <w:rPr>
                <w:noProof/>
                <w:webHidden/>
              </w:rPr>
              <w:fldChar w:fldCharType="separate"/>
            </w:r>
            <w:r w:rsidR="00B5667E">
              <w:rPr>
                <w:noProof/>
                <w:webHidden/>
              </w:rPr>
              <w:t>24</w:t>
            </w:r>
            <w:r>
              <w:rPr>
                <w:noProof/>
                <w:webHidden/>
              </w:rPr>
              <w:fldChar w:fldCharType="end"/>
            </w:r>
          </w:hyperlink>
        </w:p>
        <w:p w:rsidR="00676031" w:rsidRDefault="006C188F">
          <w:pPr>
            <w:pStyle w:val="Sommario2"/>
            <w:tabs>
              <w:tab w:val="right" w:leader="dot" w:pos="9628"/>
            </w:tabs>
            <w:rPr>
              <w:rFonts w:asciiTheme="minorHAnsi" w:eastAsiaTheme="minorEastAsia" w:hAnsiTheme="minorHAnsi" w:cstheme="minorBidi"/>
              <w:noProof/>
              <w:kern w:val="0"/>
              <w:sz w:val="22"/>
              <w:szCs w:val="22"/>
              <w:lang w:eastAsia="it-IT"/>
            </w:rPr>
          </w:pPr>
          <w:hyperlink w:anchor="_Toc26524414" w:history="1">
            <w:r w:rsidR="00676031" w:rsidRPr="00BD708A">
              <w:rPr>
                <w:rStyle w:val="Collegamentoipertestuale"/>
                <w:noProof/>
              </w:rPr>
              <w:t>Tutela del whistleblower</w:t>
            </w:r>
            <w:r w:rsidR="00676031">
              <w:rPr>
                <w:noProof/>
                <w:webHidden/>
              </w:rPr>
              <w:tab/>
            </w:r>
            <w:r>
              <w:rPr>
                <w:noProof/>
                <w:webHidden/>
              </w:rPr>
              <w:fldChar w:fldCharType="begin"/>
            </w:r>
            <w:r w:rsidR="00676031">
              <w:rPr>
                <w:noProof/>
                <w:webHidden/>
              </w:rPr>
              <w:instrText xml:space="preserve"> PAGEREF _Toc26524414 \h </w:instrText>
            </w:r>
            <w:r>
              <w:rPr>
                <w:noProof/>
                <w:webHidden/>
              </w:rPr>
            </w:r>
            <w:r>
              <w:rPr>
                <w:noProof/>
                <w:webHidden/>
              </w:rPr>
              <w:fldChar w:fldCharType="separate"/>
            </w:r>
            <w:r w:rsidR="00B5667E">
              <w:rPr>
                <w:noProof/>
                <w:webHidden/>
              </w:rPr>
              <w:t>24</w:t>
            </w:r>
            <w:r>
              <w:rPr>
                <w:noProof/>
                <w:webHidden/>
              </w:rPr>
              <w:fldChar w:fldCharType="end"/>
            </w:r>
          </w:hyperlink>
        </w:p>
        <w:p w:rsidR="00676031" w:rsidRDefault="006C188F">
          <w:pPr>
            <w:pStyle w:val="Sommario2"/>
            <w:tabs>
              <w:tab w:val="right" w:leader="dot" w:pos="9628"/>
            </w:tabs>
            <w:rPr>
              <w:rFonts w:asciiTheme="minorHAnsi" w:eastAsiaTheme="minorEastAsia" w:hAnsiTheme="minorHAnsi" w:cstheme="minorBidi"/>
              <w:noProof/>
              <w:kern w:val="0"/>
              <w:sz w:val="22"/>
              <w:szCs w:val="22"/>
              <w:lang w:eastAsia="it-IT"/>
            </w:rPr>
          </w:pPr>
          <w:hyperlink w:anchor="_Toc26524415" w:history="1">
            <w:r w:rsidR="00676031" w:rsidRPr="00BD708A">
              <w:rPr>
                <w:rStyle w:val="Collegamentoipertestuale"/>
                <w:noProof/>
              </w:rPr>
              <w:t>Codice etico e di comportamento</w:t>
            </w:r>
            <w:r w:rsidR="00676031">
              <w:rPr>
                <w:noProof/>
                <w:webHidden/>
              </w:rPr>
              <w:tab/>
            </w:r>
            <w:r>
              <w:rPr>
                <w:noProof/>
                <w:webHidden/>
              </w:rPr>
              <w:fldChar w:fldCharType="begin"/>
            </w:r>
            <w:r w:rsidR="00676031">
              <w:rPr>
                <w:noProof/>
                <w:webHidden/>
              </w:rPr>
              <w:instrText xml:space="preserve"> PAGEREF _Toc26524415 \h </w:instrText>
            </w:r>
            <w:r>
              <w:rPr>
                <w:noProof/>
                <w:webHidden/>
              </w:rPr>
            </w:r>
            <w:r>
              <w:rPr>
                <w:noProof/>
                <w:webHidden/>
              </w:rPr>
              <w:fldChar w:fldCharType="separate"/>
            </w:r>
            <w:r w:rsidR="00B5667E">
              <w:rPr>
                <w:noProof/>
                <w:webHidden/>
              </w:rPr>
              <w:t>25</w:t>
            </w:r>
            <w:r>
              <w:rPr>
                <w:noProof/>
                <w:webHidden/>
              </w:rPr>
              <w:fldChar w:fldCharType="end"/>
            </w:r>
          </w:hyperlink>
        </w:p>
        <w:p w:rsidR="00676031" w:rsidRDefault="006C188F">
          <w:pPr>
            <w:pStyle w:val="Sommario2"/>
            <w:tabs>
              <w:tab w:val="right" w:leader="dot" w:pos="9628"/>
            </w:tabs>
            <w:rPr>
              <w:rFonts w:asciiTheme="minorHAnsi" w:eastAsiaTheme="minorEastAsia" w:hAnsiTheme="minorHAnsi" w:cstheme="minorBidi"/>
              <w:noProof/>
              <w:kern w:val="0"/>
              <w:sz w:val="22"/>
              <w:szCs w:val="22"/>
              <w:lang w:eastAsia="it-IT"/>
            </w:rPr>
          </w:pPr>
          <w:hyperlink w:anchor="_Toc26524416" w:history="1">
            <w:r w:rsidR="00676031" w:rsidRPr="00BD708A">
              <w:rPr>
                <w:rStyle w:val="Collegamentoipertestuale"/>
                <w:noProof/>
              </w:rPr>
              <w:t>Rotazione del personale e segregazione delle funzioni</w:t>
            </w:r>
            <w:r w:rsidR="00676031">
              <w:rPr>
                <w:noProof/>
                <w:webHidden/>
              </w:rPr>
              <w:tab/>
            </w:r>
            <w:r>
              <w:rPr>
                <w:noProof/>
                <w:webHidden/>
              </w:rPr>
              <w:fldChar w:fldCharType="begin"/>
            </w:r>
            <w:r w:rsidR="00676031">
              <w:rPr>
                <w:noProof/>
                <w:webHidden/>
              </w:rPr>
              <w:instrText xml:space="preserve"> PAGEREF _Toc26524416 \h </w:instrText>
            </w:r>
            <w:r>
              <w:rPr>
                <w:noProof/>
                <w:webHidden/>
              </w:rPr>
            </w:r>
            <w:r>
              <w:rPr>
                <w:noProof/>
                <w:webHidden/>
              </w:rPr>
              <w:fldChar w:fldCharType="separate"/>
            </w:r>
            <w:r w:rsidR="00B5667E">
              <w:rPr>
                <w:noProof/>
                <w:webHidden/>
              </w:rPr>
              <w:t>27</w:t>
            </w:r>
            <w:r>
              <w:rPr>
                <w:noProof/>
                <w:webHidden/>
              </w:rPr>
              <w:fldChar w:fldCharType="end"/>
            </w:r>
          </w:hyperlink>
        </w:p>
        <w:p w:rsidR="00676031" w:rsidRDefault="006C188F">
          <w:pPr>
            <w:pStyle w:val="Sommario2"/>
            <w:tabs>
              <w:tab w:val="right" w:leader="dot" w:pos="9628"/>
            </w:tabs>
            <w:rPr>
              <w:rFonts w:asciiTheme="minorHAnsi" w:eastAsiaTheme="minorEastAsia" w:hAnsiTheme="minorHAnsi" w:cstheme="minorBidi"/>
              <w:noProof/>
              <w:kern w:val="0"/>
              <w:sz w:val="22"/>
              <w:szCs w:val="22"/>
              <w:lang w:eastAsia="it-IT"/>
            </w:rPr>
          </w:pPr>
          <w:hyperlink w:anchor="_Toc26524417" w:history="1">
            <w:r w:rsidR="00676031" w:rsidRPr="00BD708A">
              <w:rPr>
                <w:rStyle w:val="Collegamentoipertestuale"/>
                <w:noProof/>
              </w:rPr>
              <w:t>Gestione dei conflitti di interesse</w:t>
            </w:r>
            <w:r w:rsidR="00676031">
              <w:rPr>
                <w:noProof/>
                <w:webHidden/>
              </w:rPr>
              <w:tab/>
            </w:r>
            <w:r>
              <w:rPr>
                <w:noProof/>
                <w:webHidden/>
              </w:rPr>
              <w:fldChar w:fldCharType="begin"/>
            </w:r>
            <w:r w:rsidR="00676031">
              <w:rPr>
                <w:noProof/>
                <w:webHidden/>
              </w:rPr>
              <w:instrText xml:space="preserve"> PAGEREF _Toc26524417 \h </w:instrText>
            </w:r>
            <w:r>
              <w:rPr>
                <w:noProof/>
                <w:webHidden/>
              </w:rPr>
            </w:r>
            <w:r>
              <w:rPr>
                <w:noProof/>
                <w:webHidden/>
              </w:rPr>
              <w:fldChar w:fldCharType="separate"/>
            </w:r>
            <w:r w:rsidR="00B5667E">
              <w:rPr>
                <w:noProof/>
                <w:webHidden/>
              </w:rPr>
              <w:t>30</w:t>
            </w:r>
            <w:r>
              <w:rPr>
                <w:noProof/>
                <w:webHidden/>
              </w:rPr>
              <w:fldChar w:fldCharType="end"/>
            </w:r>
          </w:hyperlink>
        </w:p>
        <w:p w:rsidR="00676031" w:rsidRDefault="006C188F">
          <w:pPr>
            <w:pStyle w:val="Sommario2"/>
            <w:tabs>
              <w:tab w:val="right" w:leader="dot" w:pos="9628"/>
            </w:tabs>
            <w:rPr>
              <w:rFonts w:asciiTheme="minorHAnsi" w:eastAsiaTheme="minorEastAsia" w:hAnsiTheme="minorHAnsi" w:cstheme="minorBidi"/>
              <w:noProof/>
              <w:kern w:val="0"/>
              <w:sz w:val="22"/>
              <w:szCs w:val="22"/>
              <w:lang w:eastAsia="it-IT"/>
            </w:rPr>
          </w:pPr>
          <w:hyperlink w:anchor="_Toc26524418" w:history="1">
            <w:r w:rsidR="00676031" w:rsidRPr="00BD708A">
              <w:rPr>
                <w:rStyle w:val="Collegamentoipertestuale"/>
                <w:noProof/>
              </w:rPr>
              <w:t>Misure ulteriori di prevenzione di natura trasversale</w:t>
            </w:r>
            <w:r w:rsidR="00676031">
              <w:rPr>
                <w:noProof/>
                <w:webHidden/>
              </w:rPr>
              <w:tab/>
            </w:r>
            <w:r>
              <w:rPr>
                <w:noProof/>
                <w:webHidden/>
              </w:rPr>
              <w:fldChar w:fldCharType="begin"/>
            </w:r>
            <w:r w:rsidR="00676031">
              <w:rPr>
                <w:noProof/>
                <w:webHidden/>
              </w:rPr>
              <w:instrText xml:space="preserve"> PAGEREF _Toc26524418 \h </w:instrText>
            </w:r>
            <w:r>
              <w:rPr>
                <w:noProof/>
                <w:webHidden/>
              </w:rPr>
            </w:r>
            <w:r>
              <w:rPr>
                <w:noProof/>
                <w:webHidden/>
              </w:rPr>
              <w:fldChar w:fldCharType="separate"/>
            </w:r>
            <w:r w:rsidR="00B5667E">
              <w:rPr>
                <w:noProof/>
                <w:webHidden/>
              </w:rPr>
              <w:t>32</w:t>
            </w:r>
            <w:r>
              <w:rPr>
                <w:noProof/>
                <w:webHidden/>
              </w:rPr>
              <w:fldChar w:fldCharType="end"/>
            </w:r>
          </w:hyperlink>
        </w:p>
        <w:p w:rsidR="00676031" w:rsidRDefault="006C188F" w:rsidP="00676031">
          <w:pPr>
            <w:pStyle w:val="Sommario1"/>
            <w:ind w:firstLine="284"/>
            <w:rPr>
              <w:rFonts w:asciiTheme="minorHAnsi" w:eastAsiaTheme="minorEastAsia" w:hAnsiTheme="minorHAnsi" w:cstheme="minorBidi"/>
              <w:noProof/>
              <w:kern w:val="0"/>
              <w:sz w:val="22"/>
              <w:szCs w:val="22"/>
              <w:lang w:eastAsia="it-IT"/>
            </w:rPr>
          </w:pPr>
          <w:hyperlink w:anchor="_Toc26524419" w:history="1">
            <w:r w:rsidR="00676031" w:rsidRPr="00BD708A">
              <w:rPr>
                <w:rStyle w:val="Collegamentoipertestuale"/>
                <w:noProof/>
              </w:rPr>
              <w:t>LE MISURE SPECIFICHE</w:t>
            </w:r>
            <w:r w:rsidR="00676031">
              <w:rPr>
                <w:noProof/>
                <w:webHidden/>
              </w:rPr>
              <w:tab/>
            </w:r>
            <w:r>
              <w:rPr>
                <w:noProof/>
                <w:webHidden/>
              </w:rPr>
              <w:fldChar w:fldCharType="begin"/>
            </w:r>
            <w:r w:rsidR="00676031">
              <w:rPr>
                <w:noProof/>
                <w:webHidden/>
              </w:rPr>
              <w:instrText xml:space="preserve"> PAGEREF _Toc26524419 \h </w:instrText>
            </w:r>
            <w:r>
              <w:rPr>
                <w:noProof/>
                <w:webHidden/>
              </w:rPr>
            </w:r>
            <w:r>
              <w:rPr>
                <w:noProof/>
                <w:webHidden/>
              </w:rPr>
              <w:fldChar w:fldCharType="separate"/>
            </w:r>
            <w:r w:rsidR="00B5667E">
              <w:rPr>
                <w:noProof/>
                <w:webHidden/>
              </w:rPr>
              <w:t>32</w:t>
            </w:r>
            <w:r>
              <w:rPr>
                <w:noProof/>
                <w:webHidden/>
              </w:rPr>
              <w:fldChar w:fldCharType="end"/>
            </w:r>
          </w:hyperlink>
        </w:p>
        <w:p w:rsidR="00676031" w:rsidRDefault="006C188F">
          <w:pPr>
            <w:pStyle w:val="Sommario1"/>
            <w:rPr>
              <w:rFonts w:asciiTheme="minorHAnsi" w:eastAsiaTheme="minorEastAsia" w:hAnsiTheme="minorHAnsi" w:cstheme="minorBidi"/>
              <w:noProof/>
              <w:kern w:val="0"/>
              <w:sz w:val="22"/>
              <w:szCs w:val="22"/>
              <w:lang w:eastAsia="it-IT"/>
            </w:rPr>
          </w:pPr>
          <w:hyperlink w:anchor="_Toc26524420" w:history="1">
            <w:r w:rsidR="00676031" w:rsidRPr="00BD708A">
              <w:rPr>
                <w:rStyle w:val="Collegamentoipertestuale"/>
                <w:noProof/>
              </w:rPr>
              <w:t>11.  MONITORAGGIO  E VALUTAZIONE</w:t>
            </w:r>
            <w:r w:rsidR="00676031">
              <w:rPr>
                <w:noProof/>
                <w:webHidden/>
              </w:rPr>
              <w:tab/>
            </w:r>
            <w:r>
              <w:rPr>
                <w:noProof/>
                <w:webHidden/>
              </w:rPr>
              <w:fldChar w:fldCharType="begin"/>
            </w:r>
            <w:r w:rsidR="00676031">
              <w:rPr>
                <w:noProof/>
                <w:webHidden/>
              </w:rPr>
              <w:instrText xml:space="preserve"> PAGEREF _Toc26524420 \h </w:instrText>
            </w:r>
            <w:r>
              <w:rPr>
                <w:noProof/>
                <w:webHidden/>
              </w:rPr>
            </w:r>
            <w:r>
              <w:rPr>
                <w:noProof/>
                <w:webHidden/>
              </w:rPr>
              <w:fldChar w:fldCharType="separate"/>
            </w:r>
            <w:r w:rsidR="00B5667E">
              <w:rPr>
                <w:noProof/>
                <w:webHidden/>
              </w:rPr>
              <w:t>59</w:t>
            </w:r>
            <w:r>
              <w:rPr>
                <w:noProof/>
                <w:webHidden/>
              </w:rPr>
              <w:fldChar w:fldCharType="end"/>
            </w:r>
          </w:hyperlink>
        </w:p>
        <w:p w:rsidR="00676031" w:rsidRDefault="006C188F">
          <w:pPr>
            <w:pStyle w:val="Sommario1"/>
            <w:rPr>
              <w:rFonts w:asciiTheme="minorHAnsi" w:eastAsiaTheme="minorEastAsia" w:hAnsiTheme="minorHAnsi" w:cstheme="minorBidi"/>
              <w:noProof/>
              <w:kern w:val="0"/>
              <w:sz w:val="22"/>
              <w:szCs w:val="22"/>
              <w:lang w:eastAsia="it-IT"/>
            </w:rPr>
          </w:pPr>
          <w:hyperlink w:anchor="_Toc26524421" w:history="1">
            <w:r w:rsidR="00676031" w:rsidRPr="00BD708A">
              <w:rPr>
                <w:rStyle w:val="Collegamentoipertestuale"/>
                <w:noProof/>
              </w:rPr>
              <w:t>12.  PIANO DELLA TRASPARENZA</w:t>
            </w:r>
            <w:r w:rsidR="00676031">
              <w:rPr>
                <w:noProof/>
                <w:webHidden/>
              </w:rPr>
              <w:tab/>
            </w:r>
            <w:r>
              <w:rPr>
                <w:noProof/>
                <w:webHidden/>
              </w:rPr>
              <w:fldChar w:fldCharType="begin"/>
            </w:r>
            <w:r w:rsidR="00676031">
              <w:rPr>
                <w:noProof/>
                <w:webHidden/>
              </w:rPr>
              <w:instrText xml:space="preserve"> PAGEREF _Toc26524421 \h </w:instrText>
            </w:r>
            <w:r>
              <w:rPr>
                <w:noProof/>
                <w:webHidden/>
              </w:rPr>
            </w:r>
            <w:r>
              <w:rPr>
                <w:noProof/>
                <w:webHidden/>
              </w:rPr>
              <w:fldChar w:fldCharType="separate"/>
            </w:r>
            <w:r w:rsidR="00B5667E">
              <w:rPr>
                <w:noProof/>
                <w:webHidden/>
              </w:rPr>
              <w:t>61</w:t>
            </w:r>
            <w:r>
              <w:rPr>
                <w:noProof/>
                <w:webHidden/>
              </w:rPr>
              <w:fldChar w:fldCharType="end"/>
            </w:r>
          </w:hyperlink>
        </w:p>
        <w:p w:rsidR="00676031" w:rsidRDefault="006C188F">
          <w:pPr>
            <w:pStyle w:val="Sommario1"/>
            <w:rPr>
              <w:rFonts w:asciiTheme="minorHAnsi" w:eastAsiaTheme="minorEastAsia" w:hAnsiTheme="minorHAnsi" w:cstheme="minorBidi"/>
              <w:noProof/>
              <w:kern w:val="0"/>
              <w:sz w:val="22"/>
              <w:szCs w:val="22"/>
              <w:lang w:eastAsia="it-IT"/>
            </w:rPr>
          </w:pPr>
          <w:hyperlink w:anchor="_Toc26524422" w:history="1">
            <w:r w:rsidR="00676031" w:rsidRPr="00BD708A">
              <w:rPr>
                <w:rStyle w:val="Collegamentoipertestuale"/>
                <w:noProof/>
              </w:rPr>
              <w:t>13.  L’ISTITUTO DELL’ ACCESSO CIVICO</w:t>
            </w:r>
            <w:r w:rsidR="00676031">
              <w:rPr>
                <w:noProof/>
                <w:webHidden/>
              </w:rPr>
              <w:tab/>
            </w:r>
            <w:r>
              <w:rPr>
                <w:noProof/>
                <w:webHidden/>
              </w:rPr>
              <w:fldChar w:fldCharType="begin"/>
            </w:r>
            <w:r w:rsidR="00676031">
              <w:rPr>
                <w:noProof/>
                <w:webHidden/>
              </w:rPr>
              <w:instrText xml:space="preserve"> PAGEREF _Toc26524422 \h </w:instrText>
            </w:r>
            <w:r>
              <w:rPr>
                <w:noProof/>
                <w:webHidden/>
              </w:rPr>
            </w:r>
            <w:r>
              <w:rPr>
                <w:noProof/>
                <w:webHidden/>
              </w:rPr>
              <w:fldChar w:fldCharType="separate"/>
            </w:r>
            <w:r w:rsidR="00B5667E">
              <w:rPr>
                <w:noProof/>
                <w:webHidden/>
              </w:rPr>
              <w:t>64</w:t>
            </w:r>
            <w:r>
              <w:rPr>
                <w:noProof/>
                <w:webHidden/>
              </w:rPr>
              <w:fldChar w:fldCharType="end"/>
            </w:r>
          </w:hyperlink>
        </w:p>
        <w:p w:rsidR="00676031" w:rsidRDefault="006C188F">
          <w:pPr>
            <w:pStyle w:val="Sommario1"/>
            <w:rPr>
              <w:rFonts w:asciiTheme="minorHAnsi" w:eastAsiaTheme="minorEastAsia" w:hAnsiTheme="minorHAnsi" w:cstheme="minorBidi"/>
              <w:noProof/>
              <w:kern w:val="0"/>
              <w:sz w:val="22"/>
              <w:szCs w:val="22"/>
              <w:lang w:eastAsia="it-IT"/>
            </w:rPr>
          </w:pPr>
          <w:hyperlink w:anchor="_Toc26524423" w:history="1">
            <w:r w:rsidR="00676031" w:rsidRPr="00BD708A">
              <w:rPr>
                <w:rStyle w:val="Collegamentoipertestuale"/>
                <w:noProof/>
              </w:rPr>
              <w:t>14.  IL COLLEGAMENTO CON IL PIANO DELLA PERFORMANCE</w:t>
            </w:r>
            <w:r w:rsidR="00676031">
              <w:rPr>
                <w:noProof/>
                <w:webHidden/>
              </w:rPr>
              <w:tab/>
            </w:r>
            <w:r>
              <w:rPr>
                <w:noProof/>
                <w:webHidden/>
              </w:rPr>
              <w:fldChar w:fldCharType="begin"/>
            </w:r>
            <w:r w:rsidR="00676031">
              <w:rPr>
                <w:noProof/>
                <w:webHidden/>
              </w:rPr>
              <w:instrText xml:space="preserve"> PAGEREF _Toc26524423 \h </w:instrText>
            </w:r>
            <w:r>
              <w:rPr>
                <w:noProof/>
                <w:webHidden/>
              </w:rPr>
            </w:r>
            <w:r>
              <w:rPr>
                <w:noProof/>
                <w:webHidden/>
              </w:rPr>
              <w:fldChar w:fldCharType="separate"/>
            </w:r>
            <w:r w:rsidR="00B5667E">
              <w:rPr>
                <w:noProof/>
                <w:webHidden/>
              </w:rPr>
              <w:t>65</w:t>
            </w:r>
            <w:r>
              <w:rPr>
                <w:noProof/>
                <w:webHidden/>
              </w:rPr>
              <w:fldChar w:fldCharType="end"/>
            </w:r>
          </w:hyperlink>
        </w:p>
        <w:p w:rsidR="00676031" w:rsidRDefault="006C188F">
          <w:pPr>
            <w:pStyle w:val="Sommario1"/>
            <w:rPr>
              <w:rFonts w:asciiTheme="minorHAnsi" w:eastAsiaTheme="minorEastAsia" w:hAnsiTheme="minorHAnsi" w:cstheme="minorBidi"/>
              <w:noProof/>
              <w:kern w:val="0"/>
              <w:sz w:val="22"/>
              <w:szCs w:val="22"/>
              <w:lang w:eastAsia="it-IT"/>
            </w:rPr>
          </w:pPr>
          <w:hyperlink w:anchor="_Toc26524424" w:history="1">
            <w:r w:rsidR="00676031" w:rsidRPr="00BD708A">
              <w:rPr>
                <w:rStyle w:val="Collegamentoipertestuale"/>
                <w:noProof/>
              </w:rPr>
              <w:t>15. LE SANZIONI</w:t>
            </w:r>
            <w:r w:rsidR="00676031">
              <w:rPr>
                <w:noProof/>
                <w:webHidden/>
              </w:rPr>
              <w:tab/>
            </w:r>
            <w:r>
              <w:rPr>
                <w:noProof/>
                <w:webHidden/>
              </w:rPr>
              <w:fldChar w:fldCharType="begin"/>
            </w:r>
            <w:r w:rsidR="00676031">
              <w:rPr>
                <w:noProof/>
                <w:webHidden/>
              </w:rPr>
              <w:instrText xml:space="preserve"> PAGEREF _Toc26524424 \h </w:instrText>
            </w:r>
            <w:r>
              <w:rPr>
                <w:noProof/>
                <w:webHidden/>
              </w:rPr>
            </w:r>
            <w:r>
              <w:rPr>
                <w:noProof/>
                <w:webHidden/>
              </w:rPr>
              <w:fldChar w:fldCharType="separate"/>
            </w:r>
            <w:r w:rsidR="00B5667E">
              <w:rPr>
                <w:noProof/>
                <w:webHidden/>
              </w:rPr>
              <w:t>66</w:t>
            </w:r>
            <w:r>
              <w:rPr>
                <w:noProof/>
                <w:webHidden/>
              </w:rPr>
              <w:fldChar w:fldCharType="end"/>
            </w:r>
          </w:hyperlink>
        </w:p>
        <w:p w:rsidR="00676031" w:rsidRDefault="006C188F">
          <w:pPr>
            <w:pStyle w:val="Sommario1"/>
            <w:rPr>
              <w:rFonts w:asciiTheme="minorHAnsi" w:eastAsiaTheme="minorEastAsia" w:hAnsiTheme="minorHAnsi" w:cstheme="minorBidi"/>
              <w:noProof/>
              <w:kern w:val="0"/>
              <w:sz w:val="22"/>
              <w:szCs w:val="22"/>
              <w:lang w:eastAsia="it-IT"/>
            </w:rPr>
          </w:pPr>
          <w:hyperlink w:anchor="_Toc26524425" w:history="1">
            <w:r w:rsidR="00676031" w:rsidRPr="00BD708A">
              <w:rPr>
                <w:rStyle w:val="Collegamentoipertestuale"/>
                <w:noProof/>
              </w:rPr>
              <w:t>DISPOSIZIONI FINALI</w:t>
            </w:r>
            <w:r w:rsidR="00676031">
              <w:rPr>
                <w:noProof/>
                <w:webHidden/>
              </w:rPr>
              <w:tab/>
            </w:r>
            <w:r>
              <w:rPr>
                <w:noProof/>
                <w:webHidden/>
              </w:rPr>
              <w:fldChar w:fldCharType="begin"/>
            </w:r>
            <w:r w:rsidR="00676031">
              <w:rPr>
                <w:noProof/>
                <w:webHidden/>
              </w:rPr>
              <w:instrText xml:space="preserve"> PAGEREF _Toc26524425 \h </w:instrText>
            </w:r>
            <w:r>
              <w:rPr>
                <w:noProof/>
                <w:webHidden/>
              </w:rPr>
            </w:r>
            <w:r>
              <w:rPr>
                <w:noProof/>
                <w:webHidden/>
              </w:rPr>
              <w:fldChar w:fldCharType="separate"/>
            </w:r>
            <w:r w:rsidR="00B5667E">
              <w:rPr>
                <w:noProof/>
                <w:webHidden/>
              </w:rPr>
              <w:t>66</w:t>
            </w:r>
            <w:r>
              <w:rPr>
                <w:noProof/>
                <w:webHidden/>
              </w:rPr>
              <w:fldChar w:fldCharType="end"/>
            </w:r>
          </w:hyperlink>
        </w:p>
        <w:p w:rsidR="00C030F6" w:rsidRDefault="006C188F">
          <w:r w:rsidRPr="000C0150">
            <w:rPr>
              <w:rFonts w:ascii="Arial" w:hAnsi="Arial" w:cs="Arial"/>
              <w:b/>
              <w:bCs/>
              <w:sz w:val="22"/>
              <w:szCs w:val="22"/>
            </w:rPr>
            <w:fldChar w:fldCharType="end"/>
          </w:r>
        </w:p>
      </w:sdtContent>
    </w:sdt>
    <w:p w:rsidR="00263445" w:rsidRDefault="00263445" w:rsidP="00574680">
      <w:pPr>
        <w:suppressAutoHyphens w:val="0"/>
        <w:jc w:val="both"/>
        <w:rPr>
          <w:rFonts w:ascii="Arial" w:hAnsi="Arial" w:cs="Arial"/>
          <w:kern w:val="0"/>
          <w:sz w:val="22"/>
          <w:szCs w:val="22"/>
          <w:lang w:eastAsia="it-IT"/>
        </w:rPr>
      </w:pPr>
    </w:p>
    <w:p w:rsidR="00263445" w:rsidRDefault="00263445" w:rsidP="00574680">
      <w:pPr>
        <w:suppressAutoHyphens w:val="0"/>
        <w:jc w:val="both"/>
        <w:rPr>
          <w:rFonts w:ascii="Arial" w:hAnsi="Arial" w:cs="Arial"/>
          <w:kern w:val="0"/>
          <w:sz w:val="22"/>
          <w:szCs w:val="22"/>
          <w:lang w:eastAsia="it-IT"/>
        </w:rPr>
      </w:pPr>
    </w:p>
    <w:p w:rsidR="00263445" w:rsidRDefault="00263445" w:rsidP="00574680">
      <w:pPr>
        <w:suppressAutoHyphens w:val="0"/>
        <w:jc w:val="both"/>
        <w:rPr>
          <w:rFonts w:ascii="Arial" w:hAnsi="Arial" w:cs="Arial"/>
          <w:kern w:val="0"/>
          <w:sz w:val="22"/>
          <w:szCs w:val="22"/>
          <w:lang w:eastAsia="it-IT"/>
        </w:rPr>
      </w:pPr>
    </w:p>
    <w:p w:rsidR="00263445" w:rsidRDefault="00263445" w:rsidP="00574680">
      <w:pPr>
        <w:suppressAutoHyphens w:val="0"/>
        <w:jc w:val="both"/>
        <w:rPr>
          <w:rFonts w:ascii="Arial" w:hAnsi="Arial" w:cs="Arial"/>
          <w:kern w:val="0"/>
          <w:sz w:val="22"/>
          <w:szCs w:val="22"/>
          <w:lang w:eastAsia="it-IT"/>
        </w:rPr>
      </w:pPr>
    </w:p>
    <w:p w:rsidR="00574680" w:rsidRPr="00096F24" w:rsidRDefault="00574680" w:rsidP="00574680">
      <w:pPr>
        <w:suppressAutoHyphens w:val="0"/>
        <w:jc w:val="both"/>
        <w:rPr>
          <w:rFonts w:ascii="Arial" w:hAnsi="Arial" w:cs="Arial"/>
          <w:kern w:val="0"/>
          <w:sz w:val="22"/>
          <w:szCs w:val="22"/>
          <w:lang w:eastAsia="it-IT"/>
        </w:rPr>
      </w:pPr>
      <w:r w:rsidRPr="00096F24">
        <w:rPr>
          <w:rFonts w:ascii="Arial" w:hAnsi="Arial" w:cs="Arial"/>
          <w:kern w:val="0"/>
          <w:sz w:val="22"/>
          <w:szCs w:val="22"/>
          <w:lang w:eastAsia="it-IT"/>
        </w:rPr>
        <w:lastRenderedPageBreak/>
        <w:t>Allegati:</w:t>
      </w:r>
    </w:p>
    <w:p w:rsidR="00134564" w:rsidRPr="00096F24" w:rsidRDefault="00134564" w:rsidP="00F04E89">
      <w:pPr>
        <w:pStyle w:val="Paragrafoelenco"/>
        <w:numPr>
          <w:ilvl w:val="0"/>
          <w:numId w:val="16"/>
        </w:numPr>
        <w:tabs>
          <w:tab w:val="left" w:pos="1418"/>
        </w:tabs>
        <w:ind w:left="426" w:hanging="426"/>
        <w:jc w:val="both"/>
        <w:rPr>
          <w:rFonts w:ascii="Arial" w:hAnsi="Arial" w:cs="Arial"/>
          <w:sz w:val="22"/>
          <w:szCs w:val="22"/>
        </w:rPr>
      </w:pPr>
      <w:r w:rsidRPr="00096F24">
        <w:rPr>
          <w:rFonts w:ascii="Arial" w:hAnsi="Arial" w:cs="Arial"/>
          <w:sz w:val="22"/>
          <w:szCs w:val="22"/>
        </w:rPr>
        <w:t xml:space="preserve">Allegato </w:t>
      </w:r>
      <w:r w:rsidR="001827C9">
        <w:rPr>
          <w:rFonts w:ascii="Arial" w:hAnsi="Arial" w:cs="Arial"/>
          <w:sz w:val="22"/>
          <w:szCs w:val="22"/>
        </w:rPr>
        <w:t>1</w:t>
      </w:r>
      <w:r w:rsidR="001D13FA" w:rsidRPr="00096F24">
        <w:rPr>
          <w:rFonts w:ascii="Arial" w:hAnsi="Arial" w:cs="Arial"/>
          <w:sz w:val="22"/>
          <w:szCs w:val="22"/>
        </w:rPr>
        <w:t xml:space="preserve"> “</w:t>
      </w:r>
      <w:r w:rsidR="00422ED5">
        <w:rPr>
          <w:rFonts w:ascii="Arial" w:hAnsi="Arial" w:cs="Arial"/>
          <w:sz w:val="22"/>
          <w:szCs w:val="22"/>
        </w:rPr>
        <w:t xml:space="preserve">Registro </w:t>
      </w:r>
      <w:r w:rsidR="001827C9">
        <w:rPr>
          <w:rFonts w:ascii="Arial" w:hAnsi="Arial" w:cs="Arial"/>
          <w:sz w:val="22"/>
          <w:szCs w:val="22"/>
        </w:rPr>
        <w:t xml:space="preserve">dei Rischi - </w:t>
      </w:r>
      <w:r w:rsidR="001D13FA" w:rsidRPr="00096F24">
        <w:rPr>
          <w:rFonts w:ascii="Arial" w:hAnsi="Arial" w:cs="Arial"/>
          <w:sz w:val="22"/>
          <w:szCs w:val="22"/>
        </w:rPr>
        <w:t>PTPC 20</w:t>
      </w:r>
      <w:r w:rsidR="00422ED5">
        <w:rPr>
          <w:rFonts w:ascii="Arial" w:hAnsi="Arial" w:cs="Arial"/>
          <w:sz w:val="22"/>
          <w:szCs w:val="22"/>
        </w:rPr>
        <w:t>20</w:t>
      </w:r>
      <w:r w:rsidR="001D13FA" w:rsidRPr="00096F24">
        <w:rPr>
          <w:rFonts w:ascii="Arial" w:hAnsi="Arial" w:cs="Arial"/>
          <w:sz w:val="22"/>
          <w:szCs w:val="22"/>
        </w:rPr>
        <w:t>-20</w:t>
      </w:r>
      <w:r w:rsidR="00B743A3">
        <w:rPr>
          <w:rFonts w:ascii="Arial" w:hAnsi="Arial" w:cs="Arial"/>
          <w:sz w:val="22"/>
          <w:szCs w:val="22"/>
        </w:rPr>
        <w:t>2</w:t>
      </w:r>
      <w:r w:rsidR="00422ED5">
        <w:rPr>
          <w:rFonts w:ascii="Arial" w:hAnsi="Arial" w:cs="Arial"/>
          <w:sz w:val="22"/>
          <w:szCs w:val="22"/>
        </w:rPr>
        <w:t>2</w:t>
      </w:r>
      <w:r w:rsidR="001D13FA" w:rsidRPr="00096F24">
        <w:rPr>
          <w:rFonts w:ascii="Arial" w:hAnsi="Arial" w:cs="Arial"/>
          <w:sz w:val="22"/>
          <w:szCs w:val="22"/>
        </w:rPr>
        <w:t xml:space="preserve"> ASST </w:t>
      </w:r>
      <w:r w:rsidR="001827C9">
        <w:rPr>
          <w:rFonts w:ascii="Arial" w:hAnsi="Arial" w:cs="Arial"/>
          <w:sz w:val="22"/>
          <w:szCs w:val="22"/>
        </w:rPr>
        <w:t>Monza</w:t>
      </w:r>
      <w:r w:rsidR="001D13FA" w:rsidRPr="00096F24">
        <w:rPr>
          <w:rFonts w:ascii="Arial" w:hAnsi="Arial" w:cs="Arial"/>
          <w:sz w:val="22"/>
          <w:szCs w:val="22"/>
        </w:rPr>
        <w:t>”</w:t>
      </w:r>
    </w:p>
    <w:p w:rsidR="001827C9" w:rsidRDefault="001827C9" w:rsidP="00F04E89">
      <w:pPr>
        <w:pStyle w:val="Paragrafoelenco"/>
        <w:numPr>
          <w:ilvl w:val="0"/>
          <w:numId w:val="16"/>
        </w:numPr>
        <w:tabs>
          <w:tab w:val="left" w:pos="1418"/>
        </w:tabs>
        <w:ind w:left="426" w:hanging="426"/>
        <w:jc w:val="both"/>
        <w:rPr>
          <w:rFonts w:ascii="Arial" w:hAnsi="Arial" w:cs="Arial"/>
          <w:sz w:val="22"/>
          <w:szCs w:val="22"/>
        </w:rPr>
      </w:pPr>
      <w:r>
        <w:rPr>
          <w:rFonts w:ascii="Arial" w:hAnsi="Arial" w:cs="Arial"/>
          <w:sz w:val="22"/>
          <w:szCs w:val="22"/>
        </w:rPr>
        <w:t>Allegato 2 “ Misure per la prevenzione della corruzione e Responsabilità”</w:t>
      </w:r>
    </w:p>
    <w:p w:rsidR="00AF29E1" w:rsidRDefault="00254A79" w:rsidP="00F04E89">
      <w:pPr>
        <w:pStyle w:val="Paragrafoelenco"/>
        <w:numPr>
          <w:ilvl w:val="0"/>
          <w:numId w:val="16"/>
        </w:numPr>
        <w:tabs>
          <w:tab w:val="left" w:pos="1418"/>
        </w:tabs>
        <w:ind w:left="426" w:hanging="426"/>
        <w:jc w:val="both"/>
        <w:rPr>
          <w:rFonts w:ascii="Arial" w:hAnsi="Arial" w:cs="Arial"/>
          <w:sz w:val="22"/>
          <w:szCs w:val="22"/>
        </w:rPr>
      </w:pPr>
      <w:r>
        <w:rPr>
          <w:rFonts w:ascii="Arial" w:hAnsi="Arial" w:cs="Arial"/>
          <w:sz w:val="22"/>
          <w:szCs w:val="22"/>
        </w:rPr>
        <w:t>Allegato 3 “</w:t>
      </w:r>
      <w:r w:rsidR="00AF29E1" w:rsidRPr="00096F24">
        <w:rPr>
          <w:rFonts w:ascii="Arial" w:hAnsi="Arial" w:cs="Arial"/>
          <w:sz w:val="22"/>
          <w:szCs w:val="22"/>
        </w:rPr>
        <w:t>Elenco degli obblighi di pubblicazione”.</w:t>
      </w:r>
    </w:p>
    <w:p w:rsidR="00AF29E1" w:rsidRPr="008C0C8D" w:rsidRDefault="008C0C8D" w:rsidP="00F04E89">
      <w:pPr>
        <w:pStyle w:val="Paragrafoelenco"/>
        <w:numPr>
          <w:ilvl w:val="0"/>
          <w:numId w:val="16"/>
        </w:numPr>
        <w:tabs>
          <w:tab w:val="left" w:pos="1418"/>
        </w:tabs>
        <w:ind w:left="426" w:hanging="426"/>
        <w:jc w:val="both"/>
        <w:rPr>
          <w:rFonts w:ascii="Arial" w:hAnsi="Arial" w:cs="Arial"/>
          <w:sz w:val="22"/>
          <w:szCs w:val="22"/>
        </w:rPr>
      </w:pPr>
      <w:r w:rsidRPr="008C0C8D">
        <w:rPr>
          <w:rFonts w:ascii="Arial" w:hAnsi="Arial" w:cs="Arial"/>
          <w:sz w:val="22"/>
          <w:szCs w:val="22"/>
        </w:rPr>
        <w:t>Allegato</w:t>
      </w:r>
      <w:r w:rsidR="00254A79">
        <w:rPr>
          <w:rFonts w:ascii="Arial" w:hAnsi="Arial" w:cs="Arial"/>
          <w:sz w:val="22"/>
          <w:szCs w:val="22"/>
        </w:rPr>
        <w:t xml:space="preserve"> </w:t>
      </w:r>
      <w:r w:rsidR="007B1E88" w:rsidRPr="008C0C8D">
        <w:rPr>
          <w:rFonts w:ascii="Arial" w:hAnsi="Arial" w:cs="Arial"/>
          <w:sz w:val="22"/>
          <w:szCs w:val="22"/>
        </w:rPr>
        <w:t>4</w:t>
      </w:r>
      <w:r w:rsidR="007B1E88" w:rsidRPr="008C0C8D">
        <w:rPr>
          <w:rFonts w:ascii="Arial" w:hAnsi="Arial" w:cs="Arial"/>
          <w:color w:val="333333"/>
          <w:sz w:val="22"/>
          <w:szCs w:val="22"/>
        </w:rPr>
        <w:t xml:space="preserve"> </w:t>
      </w:r>
      <w:r w:rsidR="001827C9">
        <w:rPr>
          <w:rFonts w:ascii="Arial" w:hAnsi="Arial" w:cs="Arial"/>
          <w:color w:val="333333"/>
          <w:sz w:val="22"/>
          <w:szCs w:val="22"/>
        </w:rPr>
        <w:t>“</w:t>
      </w:r>
      <w:proofErr w:type="spellStart"/>
      <w:r w:rsidR="007B1E88" w:rsidRPr="008C0C8D">
        <w:rPr>
          <w:rFonts w:ascii="Arial" w:hAnsi="Arial" w:cs="Arial"/>
          <w:i/>
          <w:iCs/>
          <w:kern w:val="0"/>
          <w:sz w:val="22"/>
          <w:szCs w:val="22"/>
          <w:lang w:eastAsia="it-IT"/>
        </w:rPr>
        <w:t>Cronoprogramma</w:t>
      </w:r>
      <w:proofErr w:type="spellEnd"/>
      <w:r w:rsidR="007B1E88" w:rsidRPr="008C0C8D">
        <w:rPr>
          <w:rFonts w:ascii="Arial" w:hAnsi="Arial" w:cs="Arial"/>
          <w:i/>
          <w:iCs/>
          <w:kern w:val="0"/>
          <w:sz w:val="22"/>
          <w:szCs w:val="22"/>
          <w:lang w:eastAsia="it-IT"/>
        </w:rPr>
        <w:t xml:space="preserve"> degli adempimenti in materia di prevenzione della corruzione e trasparenza</w:t>
      </w:r>
      <w:r w:rsidR="001827C9">
        <w:rPr>
          <w:rFonts w:ascii="Arial" w:hAnsi="Arial" w:cs="Arial"/>
          <w:i/>
          <w:iCs/>
          <w:kern w:val="0"/>
          <w:sz w:val="22"/>
          <w:szCs w:val="22"/>
          <w:lang w:eastAsia="it-IT"/>
        </w:rPr>
        <w:t>”</w:t>
      </w:r>
    </w:p>
    <w:p w:rsidR="00F0316A" w:rsidRPr="001465D7" w:rsidRDefault="00F0316A" w:rsidP="001B3CF6">
      <w:pPr>
        <w:pStyle w:val="Titolo1"/>
        <w:pBdr>
          <w:top w:val="single" w:sz="4" w:space="1" w:color="auto"/>
          <w:bottom w:val="single" w:sz="4" w:space="1" w:color="auto"/>
        </w:pBdr>
        <w:ind w:left="1440" w:hanging="1440"/>
        <w:jc w:val="center"/>
        <w:rPr>
          <w:i w:val="0"/>
          <w:color w:val="0070C0"/>
          <w:sz w:val="24"/>
          <w:szCs w:val="24"/>
        </w:rPr>
      </w:pPr>
      <w:r w:rsidRPr="00770859">
        <w:rPr>
          <w:color w:val="333333"/>
          <w:sz w:val="22"/>
          <w:szCs w:val="22"/>
        </w:rPr>
        <w:br w:type="page"/>
      </w:r>
      <w:bookmarkStart w:id="0" w:name="_Toc26524397"/>
      <w:r w:rsidRPr="001465D7">
        <w:rPr>
          <w:i w:val="0"/>
          <w:color w:val="0070C0"/>
          <w:sz w:val="24"/>
          <w:szCs w:val="24"/>
        </w:rPr>
        <w:lastRenderedPageBreak/>
        <w:t>PREMESSA</w:t>
      </w:r>
      <w:bookmarkEnd w:id="0"/>
    </w:p>
    <w:p w:rsidR="00972B5C" w:rsidRPr="00770859" w:rsidRDefault="00972B5C" w:rsidP="00924F45">
      <w:pPr>
        <w:tabs>
          <w:tab w:val="left" w:pos="1418"/>
        </w:tabs>
        <w:jc w:val="center"/>
        <w:rPr>
          <w:rFonts w:ascii="Arial" w:hAnsi="Arial" w:cs="Arial"/>
          <w:color w:val="0070C0"/>
          <w:kern w:val="0"/>
          <w:sz w:val="22"/>
          <w:szCs w:val="22"/>
          <w:lang w:eastAsia="it-IT"/>
        </w:rPr>
      </w:pPr>
    </w:p>
    <w:p w:rsidR="00AF47C3" w:rsidRPr="00AF47C3" w:rsidRDefault="005534D4" w:rsidP="005534D4">
      <w:pPr>
        <w:jc w:val="both"/>
        <w:rPr>
          <w:rFonts w:ascii="Arial" w:hAnsi="Arial" w:cs="Arial"/>
          <w:color w:val="000000"/>
          <w:kern w:val="0"/>
          <w:sz w:val="22"/>
          <w:szCs w:val="22"/>
          <w:lang w:eastAsia="it-IT"/>
        </w:rPr>
      </w:pPr>
      <w:r>
        <w:rPr>
          <w:rFonts w:ascii="Arial" w:hAnsi="Arial" w:cs="Arial"/>
          <w:color w:val="000000"/>
          <w:kern w:val="0"/>
          <w:sz w:val="22"/>
          <w:szCs w:val="22"/>
          <w:lang w:eastAsia="it-IT"/>
        </w:rPr>
        <w:t xml:space="preserve">Il presente documento costituisce  il  </w:t>
      </w:r>
      <w:r w:rsidRPr="005534D4">
        <w:rPr>
          <w:rFonts w:ascii="Arial" w:hAnsi="Arial" w:cs="Arial"/>
        </w:rPr>
        <w:t>PIANO TRIENNALE DELLA PREVENZIONE DELLA CORRUZIONE E DELLA TRASPARENZA</w:t>
      </w:r>
      <w:r>
        <w:rPr>
          <w:rFonts w:ascii="Arial" w:hAnsi="Arial" w:cs="Arial"/>
          <w:color w:val="000000"/>
          <w:kern w:val="0"/>
          <w:sz w:val="22"/>
          <w:szCs w:val="22"/>
          <w:lang w:eastAsia="it-IT"/>
        </w:rPr>
        <w:t xml:space="preserve">  (PTPCT) 2020-2022 dell’ASST Monza e si configura come aggiornamento del precedente </w:t>
      </w:r>
      <w:r w:rsidR="00422ED5">
        <w:rPr>
          <w:rFonts w:ascii="Arial" w:hAnsi="Arial" w:cs="Arial"/>
          <w:color w:val="000000"/>
          <w:kern w:val="0"/>
          <w:sz w:val="22"/>
          <w:szCs w:val="22"/>
          <w:lang w:eastAsia="it-IT"/>
        </w:rPr>
        <w:t>P</w:t>
      </w:r>
      <w:r>
        <w:rPr>
          <w:rFonts w:ascii="Arial" w:hAnsi="Arial" w:cs="Arial"/>
          <w:color w:val="000000"/>
          <w:kern w:val="0"/>
          <w:sz w:val="22"/>
          <w:szCs w:val="22"/>
          <w:lang w:eastAsia="it-IT"/>
        </w:rPr>
        <w:t xml:space="preserve">iano 2019-2021, con recepimento delle indicazioni contenute nel Piano Nazionale Anticorruzione 2019 approvato </w:t>
      </w:r>
      <w:r w:rsidRPr="00C45C42">
        <w:rPr>
          <w:rFonts w:ascii="Arial" w:hAnsi="Arial" w:cs="Arial"/>
          <w:color w:val="000000"/>
          <w:kern w:val="0"/>
          <w:sz w:val="22"/>
          <w:szCs w:val="22"/>
          <w:lang w:eastAsia="it-IT"/>
        </w:rPr>
        <w:t>con deliberazione dell’ANAC n</w:t>
      </w:r>
      <w:r w:rsidR="00C45C42" w:rsidRPr="00C45C42">
        <w:rPr>
          <w:rFonts w:ascii="Arial" w:hAnsi="Arial" w:cs="Arial"/>
          <w:color w:val="000000"/>
          <w:kern w:val="0"/>
          <w:sz w:val="22"/>
          <w:szCs w:val="22"/>
          <w:lang w:eastAsia="it-IT"/>
        </w:rPr>
        <w:t>. 1064 del 13 novembre 2019.</w:t>
      </w:r>
    </w:p>
    <w:p w:rsidR="00AF47C3" w:rsidRDefault="00AF47C3" w:rsidP="00AF47C3">
      <w:pPr>
        <w:tabs>
          <w:tab w:val="left" w:pos="1418"/>
        </w:tabs>
        <w:jc w:val="both"/>
        <w:rPr>
          <w:rFonts w:ascii="Arial" w:hAnsi="Arial" w:cs="Arial"/>
          <w:color w:val="000000"/>
          <w:kern w:val="0"/>
          <w:sz w:val="22"/>
          <w:szCs w:val="22"/>
          <w:lang w:eastAsia="it-IT"/>
        </w:rPr>
      </w:pPr>
    </w:p>
    <w:p w:rsidR="00AF47C3" w:rsidRPr="00AF47C3" w:rsidRDefault="00AF47C3" w:rsidP="00AF47C3">
      <w:pPr>
        <w:suppressAutoHyphens w:val="0"/>
        <w:jc w:val="both"/>
        <w:rPr>
          <w:rFonts w:ascii="Arial" w:hAnsi="Arial" w:cs="Arial"/>
          <w:color w:val="000000"/>
          <w:kern w:val="0"/>
          <w:sz w:val="22"/>
          <w:szCs w:val="22"/>
          <w:lang w:eastAsia="it-IT"/>
        </w:rPr>
      </w:pPr>
      <w:r w:rsidRPr="00AF47C3">
        <w:rPr>
          <w:rFonts w:ascii="Arial" w:hAnsi="Arial" w:cs="Arial"/>
          <w:color w:val="000000"/>
          <w:kern w:val="0"/>
          <w:sz w:val="22"/>
          <w:szCs w:val="22"/>
          <w:lang w:eastAsia="it-IT"/>
        </w:rPr>
        <w:t xml:space="preserve">La legge n. 190/2012 stabilisce che le Amministrazioni Pubbliche di cui all’art. 1, </w:t>
      </w:r>
      <w:proofErr w:type="spellStart"/>
      <w:r w:rsidRPr="00AF47C3">
        <w:rPr>
          <w:rFonts w:ascii="Arial" w:hAnsi="Arial" w:cs="Arial"/>
          <w:color w:val="000000"/>
          <w:kern w:val="0"/>
          <w:sz w:val="22"/>
          <w:szCs w:val="22"/>
          <w:lang w:eastAsia="it-IT"/>
        </w:rPr>
        <w:t>co</w:t>
      </w:r>
      <w:proofErr w:type="spellEnd"/>
      <w:r w:rsidRPr="00AF47C3">
        <w:rPr>
          <w:rFonts w:ascii="Arial" w:hAnsi="Arial" w:cs="Arial"/>
          <w:color w:val="000000"/>
          <w:kern w:val="0"/>
          <w:sz w:val="22"/>
          <w:szCs w:val="22"/>
          <w:lang w:eastAsia="it-IT"/>
        </w:rPr>
        <w:t xml:space="preserve">. 2 del </w:t>
      </w:r>
      <w:r>
        <w:rPr>
          <w:rFonts w:ascii="Arial" w:hAnsi="Arial" w:cs="Arial"/>
          <w:color w:val="000000"/>
          <w:kern w:val="0"/>
          <w:sz w:val="22"/>
          <w:szCs w:val="22"/>
          <w:lang w:eastAsia="it-IT"/>
        </w:rPr>
        <w:t xml:space="preserve">D. </w:t>
      </w:r>
      <w:proofErr w:type="spellStart"/>
      <w:r>
        <w:rPr>
          <w:rFonts w:ascii="Arial" w:hAnsi="Arial" w:cs="Arial"/>
          <w:color w:val="000000"/>
          <w:kern w:val="0"/>
          <w:sz w:val="22"/>
          <w:szCs w:val="22"/>
          <w:lang w:eastAsia="it-IT"/>
        </w:rPr>
        <w:t>Lgs</w:t>
      </w:r>
      <w:proofErr w:type="spellEnd"/>
      <w:r>
        <w:rPr>
          <w:rFonts w:ascii="Arial" w:hAnsi="Arial" w:cs="Arial"/>
          <w:color w:val="000000"/>
          <w:kern w:val="0"/>
          <w:sz w:val="22"/>
          <w:szCs w:val="22"/>
          <w:lang w:eastAsia="it-IT"/>
        </w:rPr>
        <w:t>.</w:t>
      </w:r>
      <w:r w:rsidRPr="00AF47C3">
        <w:rPr>
          <w:rFonts w:ascii="Arial" w:hAnsi="Arial" w:cs="Arial"/>
          <w:color w:val="000000"/>
          <w:kern w:val="0"/>
          <w:sz w:val="22"/>
          <w:szCs w:val="22"/>
          <w:lang w:eastAsia="it-IT"/>
        </w:rPr>
        <w:t xml:space="preserve"> n. 165/2001, de</w:t>
      </w:r>
      <w:r w:rsidR="00C45C42">
        <w:rPr>
          <w:rFonts w:ascii="Arial" w:hAnsi="Arial" w:cs="Arial"/>
          <w:color w:val="000000"/>
          <w:kern w:val="0"/>
          <w:sz w:val="22"/>
          <w:szCs w:val="22"/>
          <w:lang w:eastAsia="it-IT"/>
        </w:rPr>
        <w:t>bbano</w:t>
      </w:r>
      <w:r w:rsidRPr="00AF47C3">
        <w:rPr>
          <w:rFonts w:ascii="Arial" w:hAnsi="Arial" w:cs="Arial"/>
          <w:color w:val="000000"/>
          <w:kern w:val="0"/>
          <w:sz w:val="22"/>
          <w:szCs w:val="22"/>
          <w:lang w:eastAsia="it-IT"/>
        </w:rPr>
        <w:t xml:space="preserve"> adottare </w:t>
      </w:r>
      <w:r w:rsidR="00C45C42">
        <w:rPr>
          <w:rFonts w:ascii="Arial" w:hAnsi="Arial" w:cs="Arial"/>
          <w:color w:val="000000"/>
          <w:kern w:val="0"/>
          <w:sz w:val="22"/>
          <w:szCs w:val="22"/>
          <w:lang w:eastAsia="it-IT"/>
        </w:rPr>
        <w:t>un</w:t>
      </w:r>
      <w:r w:rsidRPr="00AF47C3">
        <w:rPr>
          <w:rFonts w:ascii="Arial" w:hAnsi="Arial" w:cs="Arial"/>
          <w:color w:val="000000"/>
          <w:kern w:val="0"/>
          <w:sz w:val="22"/>
          <w:szCs w:val="22"/>
          <w:lang w:eastAsia="it-IT"/>
        </w:rPr>
        <w:t xml:space="preserve"> Piano triennale di prevenzione della corruzione (PTPC) ai sensi dell’art. 1, </w:t>
      </w:r>
      <w:proofErr w:type="spellStart"/>
      <w:r w:rsidRPr="00AF47C3">
        <w:rPr>
          <w:rFonts w:ascii="Arial" w:hAnsi="Arial" w:cs="Arial"/>
          <w:color w:val="000000"/>
          <w:kern w:val="0"/>
          <w:sz w:val="22"/>
          <w:szCs w:val="22"/>
          <w:lang w:eastAsia="it-IT"/>
        </w:rPr>
        <w:t>co</w:t>
      </w:r>
      <w:proofErr w:type="spellEnd"/>
      <w:r w:rsidRPr="00AF47C3">
        <w:rPr>
          <w:rFonts w:ascii="Arial" w:hAnsi="Arial" w:cs="Arial"/>
          <w:color w:val="000000"/>
          <w:kern w:val="0"/>
          <w:sz w:val="22"/>
          <w:szCs w:val="22"/>
          <w:lang w:eastAsia="it-IT"/>
        </w:rPr>
        <w:t xml:space="preserve">. 5 e 60 della stessa legge. </w:t>
      </w:r>
    </w:p>
    <w:p w:rsidR="00AF47C3" w:rsidRPr="00AF47C3" w:rsidRDefault="00AF47C3" w:rsidP="00AF47C3">
      <w:pPr>
        <w:suppressAutoHyphens w:val="0"/>
        <w:jc w:val="both"/>
        <w:rPr>
          <w:rFonts w:ascii="Arial" w:hAnsi="Arial" w:cs="Arial"/>
          <w:color w:val="000000"/>
          <w:kern w:val="0"/>
          <w:sz w:val="22"/>
          <w:szCs w:val="22"/>
          <w:lang w:eastAsia="it-IT"/>
        </w:rPr>
      </w:pPr>
      <w:r w:rsidRPr="00AF47C3">
        <w:rPr>
          <w:rFonts w:ascii="Arial" w:hAnsi="Arial" w:cs="Arial"/>
          <w:b/>
          <w:color w:val="000000"/>
          <w:kern w:val="0"/>
          <w:sz w:val="22"/>
          <w:szCs w:val="22"/>
          <w:lang w:eastAsia="it-IT"/>
        </w:rPr>
        <w:t>Il PTPC dell’ASST</w:t>
      </w:r>
      <w:r w:rsidR="00D06CB8" w:rsidRPr="00D06CB8">
        <w:rPr>
          <w:rFonts w:ascii="Arial" w:hAnsi="Arial" w:cs="Arial"/>
          <w:b/>
          <w:color w:val="000000"/>
          <w:kern w:val="0"/>
          <w:sz w:val="22"/>
          <w:szCs w:val="22"/>
          <w:lang w:eastAsia="it-IT"/>
        </w:rPr>
        <w:t xml:space="preserve"> Monza</w:t>
      </w:r>
      <w:r w:rsidRPr="00AF47C3">
        <w:rPr>
          <w:rFonts w:ascii="Arial" w:hAnsi="Arial" w:cs="Arial"/>
          <w:color w:val="000000"/>
          <w:kern w:val="0"/>
          <w:sz w:val="22"/>
          <w:szCs w:val="22"/>
          <w:lang w:eastAsia="it-IT"/>
        </w:rPr>
        <w:t xml:space="preserve"> non è inteso né come un mero adempimento amministrativo, né come un ulteriore regolamento aziendale, bensì come una risposta puntuale, fondata sulla mappatura </w:t>
      </w:r>
      <w:r w:rsidR="00422ED5">
        <w:rPr>
          <w:rFonts w:ascii="Arial" w:hAnsi="Arial" w:cs="Arial"/>
          <w:color w:val="000000"/>
          <w:kern w:val="0"/>
          <w:sz w:val="22"/>
          <w:szCs w:val="22"/>
          <w:lang w:eastAsia="it-IT"/>
        </w:rPr>
        <w:t xml:space="preserve">dei processi </w:t>
      </w:r>
      <w:r w:rsidRPr="00AF47C3">
        <w:rPr>
          <w:rFonts w:ascii="Arial" w:hAnsi="Arial" w:cs="Arial"/>
          <w:color w:val="000000"/>
          <w:kern w:val="0"/>
          <w:sz w:val="22"/>
          <w:szCs w:val="22"/>
          <w:lang w:eastAsia="it-IT"/>
        </w:rPr>
        <w:t xml:space="preserve">ed analisi dei rischi, volta a prevenire ogni condotta che possa dar luogo a fenomeni corruttivi e, in senso più ampio, come strumento finalizzato a prevenire condotte illecite nella gestione degli interessi pubblici, nonché a garantire </w:t>
      </w:r>
      <w:r w:rsidR="00422ED5">
        <w:rPr>
          <w:rFonts w:ascii="Arial" w:hAnsi="Arial" w:cs="Arial"/>
          <w:color w:val="000000"/>
          <w:kern w:val="0"/>
          <w:sz w:val="22"/>
          <w:szCs w:val="22"/>
          <w:lang w:eastAsia="it-IT"/>
        </w:rPr>
        <w:t xml:space="preserve">la </w:t>
      </w:r>
      <w:r w:rsidRPr="00AF47C3">
        <w:rPr>
          <w:rFonts w:ascii="Arial" w:hAnsi="Arial" w:cs="Arial"/>
          <w:color w:val="000000"/>
          <w:kern w:val="0"/>
          <w:sz w:val="22"/>
          <w:szCs w:val="22"/>
          <w:lang w:eastAsia="it-IT"/>
        </w:rPr>
        <w:t>trasparenza, la legalità e la legittimità dell’attività amministrativa.</w:t>
      </w:r>
    </w:p>
    <w:p w:rsidR="00AF47C3" w:rsidRPr="00AF47C3" w:rsidRDefault="00AF47C3" w:rsidP="00AF47C3">
      <w:pPr>
        <w:suppressAutoHyphens w:val="0"/>
        <w:jc w:val="both"/>
        <w:rPr>
          <w:rFonts w:ascii="Arial" w:hAnsi="Arial" w:cs="Arial"/>
          <w:color w:val="000000"/>
          <w:kern w:val="0"/>
          <w:sz w:val="22"/>
          <w:szCs w:val="22"/>
          <w:lang w:eastAsia="it-IT"/>
        </w:rPr>
      </w:pPr>
      <w:r w:rsidRPr="00AF47C3">
        <w:rPr>
          <w:rFonts w:ascii="Arial" w:hAnsi="Arial" w:cs="Arial"/>
          <w:color w:val="000000"/>
          <w:kern w:val="0"/>
          <w:sz w:val="22"/>
          <w:szCs w:val="22"/>
          <w:lang w:eastAsia="it-IT"/>
        </w:rPr>
        <w:t>Pertanto, con il PTPC è possibile perseguire, nell’ambito delle strategie di prevenzione</w:t>
      </w:r>
      <w:r w:rsidR="00422ED5">
        <w:rPr>
          <w:rFonts w:ascii="Arial" w:hAnsi="Arial" w:cs="Arial"/>
          <w:color w:val="000000"/>
          <w:kern w:val="0"/>
          <w:sz w:val="22"/>
          <w:szCs w:val="22"/>
          <w:lang w:eastAsia="it-IT"/>
        </w:rPr>
        <w:t>,</w:t>
      </w:r>
      <w:r w:rsidRPr="00AF47C3">
        <w:rPr>
          <w:rFonts w:ascii="Arial" w:hAnsi="Arial" w:cs="Arial"/>
          <w:color w:val="000000"/>
          <w:kern w:val="0"/>
          <w:sz w:val="22"/>
          <w:szCs w:val="22"/>
          <w:lang w:eastAsia="it-IT"/>
        </w:rPr>
        <w:t xml:space="preserve"> i seguenti </w:t>
      </w:r>
    </w:p>
    <w:p w:rsidR="00AF47C3" w:rsidRDefault="00AF47C3" w:rsidP="00AF47C3">
      <w:pPr>
        <w:suppressAutoHyphens w:val="0"/>
        <w:jc w:val="both"/>
        <w:rPr>
          <w:rFonts w:ascii="Arial" w:hAnsi="Arial" w:cs="Arial"/>
          <w:color w:val="000000"/>
          <w:kern w:val="0"/>
          <w:sz w:val="22"/>
          <w:szCs w:val="22"/>
          <w:lang w:eastAsia="it-IT"/>
        </w:rPr>
      </w:pPr>
      <w:r w:rsidRPr="00AF47C3">
        <w:rPr>
          <w:rFonts w:ascii="Arial" w:hAnsi="Arial" w:cs="Arial"/>
          <w:color w:val="000000"/>
          <w:kern w:val="0"/>
          <w:sz w:val="22"/>
          <w:szCs w:val="22"/>
          <w:lang w:eastAsia="it-IT"/>
        </w:rPr>
        <w:t xml:space="preserve">principali obiettivi: </w:t>
      </w:r>
    </w:p>
    <w:p w:rsidR="00AF47C3" w:rsidRDefault="00AF47C3" w:rsidP="00B41092">
      <w:pPr>
        <w:pStyle w:val="Paragrafoelenco"/>
        <w:numPr>
          <w:ilvl w:val="0"/>
          <w:numId w:val="47"/>
        </w:numPr>
        <w:suppressAutoHyphens w:val="0"/>
        <w:ind w:left="426" w:hanging="426"/>
        <w:jc w:val="both"/>
        <w:rPr>
          <w:rFonts w:ascii="Arial" w:hAnsi="Arial" w:cs="Arial"/>
          <w:color w:val="000000"/>
          <w:kern w:val="0"/>
          <w:sz w:val="22"/>
          <w:szCs w:val="22"/>
          <w:lang w:eastAsia="it-IT"/>
        </w:rPr>
      </w:pPr>
      <w:r w:rsidRPr="00D06CB8">
        <w:rPr>
          <w:rFonts w:ascii="Arial" w:hAnsi="Arial" w:cs="Arial"/>
          <w:color w:val="000000"/>
          <w:kern w:val="0"/>
          <w:sz w:val="22"/>
          <w:szCs w:val="22"/>
          <w:lang w:eastAsia="it-IT"/>
        </w:rPr>
        <w:t xml:space="preserve">ridurre il rischio che si manifestino casi di corruzione; </w:t>
      </w:r>
    </w:p>
    <w:p w:rsidR="00AF47C3" w:rsidRDefault="00AF47C3" w:rsidP="00B41092">
      <w:pPr>
        <w:pStyle w:val="Paragrafoelenco"/>
        <w:numPr>
          <w:ilvl w:val="0"/>
          <w:numId w:val="47"/>
        </w:numPr>
        <w:suppressAutoHyphens w:val="0"/>
        <w:ind w:left="426" w:hanging="426"/>
        <w:jc w:val="both"/>
        <w:rPr>
          <w:rFonts w:ascii="Arial" w:hAnsi="Arial" w:cs="Arial"/>
          <w:color w:val="000000"/>
          <w:kern w:val="0"/>
          <w:sz w:val="22"/>
          <w:szCs w:val="22"/>
          <w:lang w:eastAsia="it-IT"/>
        </w:rPr>
      </w:pPr>
      <w:r w:rsidRPr="00D06CB8">
        <w:rPr>
          <w:rFonts w:ascii="Arial" w:hAnsi="Arial" w:cs="Arial"/>
          <w:color w:val="000000"/>
          <w:kern w:val="0"/>
          <w:sz w:val="22"/>
          <w:szCs w:val="22"/>
          <w:lang w:eastAsia="it-IT"/>
        </w:rPr>
        <w:t xml:space="preserve">aumentare la capacità di scoprire casi di corruzione; </w:t>
      </w:r>
    </w:p>
    <w:p w:rsidR="00AF47C3" w:rsidRDefault="00AF47C3" w:rsidP="00B41092">
      <w:pPr>
        <w:pStyle w:val="Paragrafoelenco"/>
        <w:numPr>
          <w:ilvl w:val="0"/>
          <w:numId w:val="47"/>
        </w:numPr>
        <w:suppressAutoHyphens w:val="0"/>
        <w:ind w:left="426" w:hanging="426"/>
        <w:jc w:val="both"/>
        <w:rPr>
          <w:rFonts w:ascii="Arial" w:hAnsi="Arial" w:cs="Arial"/>
          <w:color w:val="000000"/>
          <w:kern w:val="0"/>
          <w:sz w:val="22"/>
          <w:szCs w:val="22"/>
          <w:lang w:eastAsia="it-IT"/>
        </w:rPr>
      </w:pPr>
      <w:r w:rsidRPr="00D06CB8">
        <w:rPr>
          <w:rFonts w:ascii="Arial" w:hAnsi="Arial" w:cs="Arial"/>
          <w:color w:val="000000"/>
          <w:kern w:val="0"/>
          <w:sz w:val="22"/>
          <w:szCs w:val="22"/>
          <w:lang w:eastAsia="it-IT"/>
        </w:rPr>
        <w:t xml:space="preserve">creare un contesto sfavorevole alla corruzione; </w:t>
      </w:r>
    </w:p>
    <w:p w:rsidR="00D06CB8" w:rsidRDefault="00AF47C3" w:rsidP="00B41092">
      <w:pPr>
        <w:pStyle w:val="Paragrafoelenco"/>
        <w:numPr>
          <w:ilvl w:val="0"/>
          <w:numId w:val="47"/>
        </w:numPr>
        <w:suppressAutoHyphens w:val="0"/>
        <w:ind w:left="426" w:hanging="426"/>
        <w:jc w:val="both"/>
        <w:rPr>
          <w:rFonts w:ascii="Arial" w:hAnsi="Arial" w:cs="Arial"/>
          <w:color w:val="000000"/>
          <w:kern w:val="0"/>
          <w:sz w:val="22"/>
          <w:szCs w:val="22"/>
          <w:lang w:eastAsia="it-IT"/>
        </w:rPr>
      </w:pPr>
      <w:r w:rsidRPr="00D06CB8">
        <w:rPr>
          <w:rFonts w:ascii="Arial" w:hAnsi="Arial" w:cs="Arial"/>
          <w:color w:val="000000"/>
          <w:kern w:val="0"/>
          <w:sz w:val="22"/>
          <w:szCs w:val="22"/>
          <w:lang w:eastAsia="it-IT"/>
        </w:rPr>
        <w:t>garantire la massima trasparenza degli atti e dell</w:t>
      </w:r>
      <w:r w:rsidR="00422ED5">
        <w:rPr>
          <w:rFonts w:ascii="Arial" w:hAnsi="Arial" w:cs="Arial"/>
          <w:color w:val="000000"/>
          <w:kern w:val="0"/>
          <w:sz w:val="22"/>
          <w:szCs w:val="22"/>
          <w:lang w:eastAsia="it-IT"/>
        </w:rPr>
        <w:t>’</w:t>
      </w:r>
      <w:r w:rsidRPr="00D06CB8">
        <w:rPr>
          <w:rFonts w:ascii="Arial" w:hAnsi="Arial" w:cs="Arial"/>
          <w:color w:val="000000"/>
          <w:kern w:val="0"/>
          <w:sz w:val="22"/>
          <w:szCs w:val="22"/>
          <w:lang w:eastAsia="it-IT"/>
        </w:rPr>
        <w:t>azione organizzativa.</w:t>
      </w:r>
    </w:p>
    <w:p w:rsidR="00AF47C3" w:rsidRPr="00D06CB8" w:rsidRDefault="00AF47C3" w:rsidP="00D06CB8">
      <w:pPr>
        <w:pStyle w:val="Paragrafoelenco"/>
        <w:suppressAutoHyphens w:val="0"/>
        <w:jc w:val="both"/>
        <w:rPr>
          <w:rFonts w:ascii="Arial" w:hAnsi="Arial" w:cs="Arial"/>
          <w:color w:val="000000"/>
          <w:kern w:val="0"/>
          <w:sz w:val="22"/>
          <w:szCs w:val="22"/>
          <w:lang w:eastAsia="it-IT"/>
        </w:rPr>
      </w:pPr>
      <w:r w:rsidRPr="00D06CB8">
        <w:rPr>
          <w:rFonts w:ascii="Arial" w:hAnsi="Arial" w:cs="Arial"/>
          <w:color w:val="000000"/>
          <w:kern w:val="0"/>
          <w:sz w:val="22"/>
          <w:szCs w:val="22"/>
          <w:lang w:eastAsia="it-IT"/>
        </w:rPr>
        <w:t xml:space="preserve"> </w:t>
      </w:r>
    </w:p>
    <w:p w:rsidR="00AF47C3" w:rsidRPr="00AF47C3" w:rsidRDefault="00AF47C3" w:rsidP="00AF47C3">
      <w:pPr>
        <w:suppressAutoHyphens w:val="0"/>
        <w:jc w:val="both"/>
        <w:rPr>
          <w:rFonts w:ascii="Arial" w:hAnsi="Arial" w:cs="Arial"/>
          <w:color w:val="000000"/>
          <w:kern w:val="0"/>
          <w:sz w:val="22"/>
          <w:szCs w:val="22"/>
          <w:lang w:eastAsia="it-IT"/>
        </w:rPr>
      </w:pPr>
      <w:r w:rsidRPr="00AF47C3">
        <w:rPr>
          <w:rFonts w:ascii="Arial" w:hAnsi="Arial" w:cs="Arial"/>
          <w:color w:val="000000"/>
          <w:kern w:val="0"/>
          <w:sz w:val="22"/>
          <w:szCs w:val="22"/>
          <w:lang w:eastAsia="it-IT"/>
        </w:rPr>
        <w:t>Altro contenuto indefettibile del PTPC riguarda la definizione delle misure</w:t>
      </w:r>
      <w:r w:rsidR="00D06CB8">
        <w:rPr>
          <w:rFonts w:ascii="Arial" w:hAnsi="Arial" w:cs="Arial"/>
          <w:color w:val="000000"/>
          <w:kern w:val="0"/>
          <w:sz w:val="22"/>
          <w:szCs w:val="22"/>
          <w:lang w:eastAsia="it-IT"/>
        </w:rPr>
        <w:t xml:space="preserve"> </w:t>
      </w:r>
      <w:r w:rsidRPr="00AF47C3">
        <w:rPr>
          <w:rFonts w:ascii="Arial" w:hAnsi="Arial" w:cs="Arial"/>
          <w:color w:val="000000"/>
          <w:kern w:val="0"/>
          <w:sz w:val="22"/>
          <w:szCs w:val="22"/>
          <w:lang w:eastAsia="it-IT"/>
        </w:rPr>
        <w:t>organizzative per l’attuazione effettiva degli obblighi di trasparenza. La soppressione del riferimento esplicito al Programma triennale per la trasparenza e l’integrità</w:t>
      </w:r>
      <w:r w:rsidR="00D06CB8">
        <w:rPr>
          <w:rFonts w:ascii="Arial" w:hAnsi="Arial" w:cs="Arial"/>
          <w:color w:val="000000"/>
          <w:kern w:val="0"/>
          <w:sz w:val="22"/>
          <w:szCs w:val="22"/>
          <w:lang w:eastAsia="it-IT"/>
        </w:rPr>
        <w:t xml:space="preserve"> </w:t>
      </w:r>
      <w:r w:rsidRPr="00AF47C3">
        <w:rPr>
          <w:rFonts w:ascii="Arial" w:hAnsi="Arial" w:cs="Arial"/>
          <w:color w:val="000000"/>
          <w:kern w:val="0"/>
          <w:sz w:val="22"/>
          <w:szCs w:val="22"/>
          <w:lang w:eastAsia="it-IT"/>
        </w:rPr>
        <w:t>per effetto della nuova disciplina dettata dall’art. 10,</w:t>
      </w:r>
      <w:r w:rsidR="00D06CB8">
        <w:rPr>
          <w:rFonts w:ascii="Arial" w:hAnsi="Arial" w:cs="Arial"/>
          <w:color w:val="000000"/>
          <w:kern w:val="0"/>
          <w:sz w:val="22"/>
          <w:szCs w:val="22"/>
          <w:lang w:eastAsia="it-IT"/>
        </w:rPr>
        <w:t xml:space="preserve"> </w:t>
      </w:r>
      <w:proofErr w:type="spellStart"/>
      <w:r w:rsidR="00BB10B7">
        <w:rPr>
          <w:rFonts w:ascii="Arial" w:hAnsi="Arial" w:cs="Arial"/>
          <w:color w:val="000000"/>
          <w:kern w:val="0"/>
          <w:sz w:val="22"/>
          <w:szCs w:val="22"/>
          <w:lang w:eastAsia="it-IT"/>
        </w:rPr>
        <w:t>co</w:t>
      </w:r>
      <w:proofErr w:type="spellEnd"/>
      <w:r w:rsidR="00BB10B7">
        <w:rPr>
          <w:rFonts w:ascii="Arial" w:hAnsi="Arial" w:cs="Arial"/>
          <w:color w:val="000000"/>
          <w:kern w:val="0"/>
          <w:sz w:val="22"/>
          <w:szCs w:val="22"/>
          <w:lang w:eastAsia="it-IT"/>
        </w:rPr>
        <w:t xml:space="preserve">. 1 </w:t>
      </w:r>
      <w:r w:rsidR="00B11954">
        <w:rPr>
          <w:rFonts w:ascii="Arial" w:hAnsi="Arial" w:cs="Arial"/>
          <w:color w:val="000000"/>
          <w:kern w:val="0"/>
          <w:sz w:val="22"/>
          <w:szCs w:val="22"/>
          <w:lang w:eastAsia="it-IT"/>
        </w:rPr>
        <w:t xml:space="preserve">del </w:t>
      </w:r>
      <w:proofErr w:type="spellStart"/>
      <w:r w:rsidR="00BB10B7">
        <w:rPr>
          <w:rFonts w:ascii="Arial" w:hAnsi="Arial" w:cs="Arial"/>
          <w:color w:val="000000"/>
          <w:kern w:val="0"/>
          <w:sz w:val="22"/>
          <w:szCs w:val="22"/>
          <w:lang w:eastAsia="it-IT"/>
        </w:rPr>
        <w:t>D.L</w:t>
      </w:r>
      <w:r w:rsidRPr="00AF47C3">
        <w:rPr>
          <w:rFonts w:ascii="Arial" w:hAnsi="Arial" w:cs="Arial"/>
          <w:color w:val="000000"/>
          <w:kern w:val="0"/>
          <w:sz w:val="22"/>
          <w:szCs w:val="22"/>
          <w:lang w:eastAsia="it-IT"/>
        </w:rPr>
        <w:t>gs.</w:t>
      </w:r>
      <w:proofErr w:type="spellEnd"/>
      <w:r w:rsidRPr="00AF47C3">
        <w:rPr>
          <w:rFonts w:ascii="Arial" w:hAnsi="Arial" w:cs="Arial"/>
          <w:color w:val="000000"/>
          <w:kern w:val="0"/>
          <w:sz w:val="22"/>
          <w:szCs w:val="22"/>
          <w:lang w:eastAsia="it-IT"/>
        </w:rPr>
        <w:t xml:space="preserve"> </w:t>
      </w:r>
      <w:r w:rsidR="00BB10B7">
        <w:rPr>
          <w:rFonts w:ascii="Arial" w:hAnsi="Arial" w:cs="Arial"/>
          <w:color w:val="000000"/>
          <w:kern w:val="0"/>
          <w:sz w:val="22"/>
          <w:szCs w:val="22"/>
          <w:lang w:eastAsia="it-IT"/>
        </w:rPr>
        <w:t xml:space="preserve">n. 33/2013, come novellato dal </w:t>
      </w:r>
      <w:proofErr w:type="spellStart"/>
      <w:r w:rsidR="00BB10B7">
        <w:rPr>
          <w:rFonts w:ascii="Arial" w:hAnsi="Arial" w:cs="Arial"/>
          <w:color w:val="000000"/>
          <w:kern w:val="0"/>
          <w:sz w:val="22"/>
          <w:szCs w:val="22"/>
          <w:lang w:eastAsia="it-IT"/>
        </w:rPr>
        <w:t>D.L</w:t>
      </w:r>
      <w:r w:rsidRPr="00AF47C3">
        <w:rPr>
          <w:rFonts w:ascii="Arial" w:hAnsi="Arial" w:cs="Arial"/>
          <w:color w:val="000000"/>
          <w:kern w:val="0"/>
          <w:sz w:val="22"/>
          <w:szCs w:val="22"/>
          <w:lang w:eastAsia="it-IT"/>
        </w:rPr>
        <w:t>gs.</w:t>
      </w:r>
      <w:proofErr w:type="spellEnd"/>
      <w:r w:rsidRPr="00AF47C3">
        <w:rPr>
          <w:rFonts w:ascii="Arial" w:hAnsi="Arial" w:cs="Arial"/>
          <w:color w:val="000000"/>
          <w:kern w:val="0"/>
          <w:sz w:val="22"/>
          <w:szCs w:val="22"/>
          <w:lang w:eastAsia="it-IT"/>
        </w:rPr>
        <w:t xml:space="preserve"> n. 97/2016, comporta che l’individuazione delle modalità di attuazione della trasparenza non sia oggetto di un separato atto, ma sia parte integrante del PTPC come “apposita sezione”. </w:t>
      </w:r>
    </w:p>
    <w:p w:rsidR="000328ED" w:rsidRDefault="00AF47C3" w:rsidP="00AF47C3">
      <w:pPr>
        <w:suppressAutoHyphens w:val="0"/>
        <w:jc w:val="both"/>
        <w:rPr>
          <w:rFonts w:ascii="Arial" w:hAnsi="Arial" w:cs="Arial"/>
          <w:color w:val="000000"/>
          <w:kern w:val="0"/>
          <w:sz w:val="22"/>
          <w:szCs w:val="22"/>
          <w:lang w:eastAsia="it-IT"/>
        </w:rPr>
      </w:pPr>
      <w:r w:rsidRPr="00AF47C3">
        <w:rPr>
          <w:rFonts w:ascii="Arial" w:hAnsi="Arial" w:cs="Arial"/>
          <w:color w:val="000000"/>
          <w:kern w:val="0"/>
          <w:sz w:val="22"/>
          <w:szCs w:val="22"/>
          <w:lang w:eastAsia="it-IT"/>
        </w:rPr>
        <w:t>L’</w:t>
      </w:r>
      <w:r w:rsidR="00ED45E3">
        <w:rPr>
          <w:rFonts w:ascii="Arial" w:hAnsi="Arial" w:cs="Arial"/>
          <w:color w:val="000000"/>
          <w:kern w:val="0"/>
          <w:sz w:val="22"/>
          <w:szCs w:val="22"/>
          <w:lang w:eastAsia="it-IT"/>
        </w:rPr>
        <w:t>ASST Monza</w:t>
      </w:r>
      <w:r w:rsidRPr="00AF47C3">
        <w:rPr>
          <w:rFonts w:ascii="Arial" w:hAnsi="Arial" w:cs="Arial"/>
          <w:color w:val="000000"/>
          <w:kern w:val="0"/>
          <w:sz w:val="22"/>
          <w:szCs w:val="22"/>
          <w:lang w:eastAsia="it-IT"/>
        </w:rPr>
        <w:t xml:space="preserve">, in coerenza con le novità legislative intervenute, ha provveduto alla redazione del </w:t>
      </w:r>
      <w:r w:rsidR="00D06CB8" w:rsidRPr="00D06CB8">
        <w:rPr>
          <w:rFonts w:ascii="Arial" w:hAnsi="Arial" w:cs="Arial"/>
          <w:b/>
          <w:color w:val="000000"/>
          <w:kern w:val="0"/>
          <w:sz w:val="22"/>
          <w:szCs w:val="22"/>
          <w:lang w:eastAsia="it-IT"/>
        </w:rPr>
        <w:t xml:space="preserve">Piano </w:t>
      </w:r>
      <w:r w:rsidRPr="00AF47C3">
        <w:rPr>
          <w:rFonts w:ascii="Arial" w:hAnsi="Arial" w:cs="Arial"/>
          <w:b/>
          <w:color w:val="000000"/>
          <w:kern w:val="0"/>
          <w:sz w:val="22"/>
          <w:szCs w:val="22"/>
          <w:lang w:eastAsia="it-IT"/>
        </w:rPr>
        <w:t>per la trasparenza</w:t>
      </w:r>
      <w:r w:rsidR="00D06CB8">
        <w:rPr>
          <w:rFonts w:ascii="Arial" w:hAnsi="Arial" w:cs="Arial"/>
          <w:color w:val="000000"/>
          <w:kern w:val="0"/>
          <w:sz w:val="22"/>
          <w:szCs w:val="22"/>
          <w:lang w:eastAsia="it-IT"/>
        </w:rPr>
        <w:t xml:space="preserve"> </w:t>
      </w:r>
      <w:r w:rsidRPr="00AF47C3">
        <w:rPr>
          <w:rFonts w:ascii="Arial" w:hAnsi="Arial" w:cs="Arial"/>
          <w:color w:val="000000"/>
          <w:kern w:val="0"/>
          <w:sz w:val="22"/>
          <w:szCs w:val="22"/>
          <w:lang w:eastAsia="it-IT"/>
        </w:rPr>
        <w:t>quale apposita sezione, parte integrante, del presente PTPC, nella</w:t>
      </w:r>
      <w:r w:rsidR="000328ED">
        <w:rPr>
          <w:rFonts w:ascii="Arial" w:hAnsi="Arial" w:cs="Arial"/>
          <w:color w:val="000000"/>
          <w:kern w:val="0"/>
          <w:sz w:val="22"/>
          <w:szCs w:val="22"/>
          <w:lang w:eastAsia="it-IT"/>
        </w:rPr>
        <w:t xml:space="preserve"> quale sono illustrate le soluzioni organizzative idonee ad assicurare l’adempimento degli </w:t>
      </w:r>
      <w:r w:rsidRPr="00AF47C3">
        <w:rPr>
          <w:rFonts w:ascii="Arial" w:hAnsi="Arial" w:cs="Arial"/>
          <w:color w:val="000000"/>
          <w:kern w:val="0"/>
          <w:sz w:val="22"/>
          <w:szCs w:val="22"/>
          <w:lang w:eastAsia="it-IT"/>
        </w:rPr>
        <w:t>obblighi di pubblicazione di dati e informazioni previsti dalla normativa</w:t>
      </w:r>
      <w:r w:rsidR="00D06CB8">
        <w:rPr>
          <w:rFonts w:ascii="Arial" w:hAnsi="Arial" w:cs="Arial"/>
          <w:color w:val="000000"/>
          <w:kern w:val="0"/>
          <w:sz w:val="22"/>
          <w:szCs w:val="22"/>
          <w:lang w:eastAsia="it-IT"/>
        </w:rPr>
        <w:t xml:space="preserve"> vigente in materia.</w:t>
      </w:r>
    </w:p>
    <w:p w:rsidR="00C45C42" w:rsidRDefault="00AF47C3" w:rsidP="00AF47C3">
      <w:pPr>
        <w:suppressAutoHyphens w:val="0"/>
        <w:jc w:val="both"/>
        <w:rPr>
          <w:rFonts w:ascii="Arial" w:hAnsi="Arial" w:cs="Arial"/>
          <w:color w:val="000000"/>
          <w:kern w:val="0"/>
          <w:sz w:val="22"/>
          <w:szCs w:val="22"/>
          <w:lang w:eastAsia="it-IT"/>
        </w:rPr>
      </w:pPr>
      <w:r w:rsidRPr="00AF47C3">
        <w:rPr>
          <w:rFonts w:ascii="Arial" w:hAnsi="Arial" w:cs="Arial"/>
          <w:color w:val="000000"/>
          <w:kern w:val="0"/>
          <w:sz w:val="22"/>
          <w:szCs w:val="22"/>
          <w:lang w:eastAsia="it-IT"/>
        </w:rPr>
        <w:t>In esso vengono anche chiaramente identificati i Responsabili della trasmissione e della pubblicazione dei dati, dei documenti e delle informazioni.</w:t>
      </w:r>
    </w:p>
    <w:p w:rsidR="00AF47C3" w:rsidRPr="00AF47C3" w:rsidRDefault="00AF47C3" w:rsidP="00AF47C3">
      <w:pPr>
        <w:suppressAutoHyphens w:val="0"/>
        <w:jc w:val="both"/>
        <w:rPr>
          <w:rFonts w:ascii="Arial" w:hAnsi="Arial" w:cs="Arial"/>
          <w:color w:val="000000"/>
          <w:kern w:val="0"/>
          <w:sz w:val="22"/>
          <w:szCs w:val="22"/>
          <w:lang w:eastAsia="it-IT"/>
        </w:rPr>
      </w:pPr>
      <w:r w:rsidRPr="00AF47C3">
        <w:rPr>
          <w:rFonts w:ascii="Arial" w:hAnsi="Arial" w:cs="Arial"/>
          <w:color w:val="000000"/>
          <w:kern w:val="0"/>
          <w:sz w:val="22"/>
          <w:szCs w:val="22"/>
          <w:lang w:eastAsia="it-IT"/>
        </w:rPr>
        <w:t xml:space="preserve"> </w:t>
      </w:r>
    </w:p>
    <w:p w:rsidR="00AF47C3" w:rsidRPr="00AF47C3" w:rsidRDefault="00AF47C3" w:rsidP="00AF47C3">
      <w:pPr>
        <w:suppressAutoHyphens w:val="0"/>
        <w:jc w:val="both"/>
        <w:rPr>
          <w:rFonts w:ascii="Arial" w:hAnsi="Arial" w:cs="Arial"/>
          <w:color w:val="000000"/>
          <w:kern w:val="0"/>
          <w:sz w:val="22"/>
          <w:szCs w:val="22"/>
          <w:lang w:eastAsia="it-IT"/>
        </w:rPr>
      </w:pPr>
      <w:r w:rsidRPr="00AF47C3">
        <w:rPr>
          <w:rFonts w:ascii="Arial" w:hAnsi="Arial" w:cs="Arial"/>
          <w:color w:val="000000"/>
          <w:kern w:val="0"/>
          <w:sz w:val="22"/>
          <w:szCs w:val="22"/>
          <w:lang w:eastAsia="it-IT"/>
        </w:rPr>
        <w:t xml:space="preserve">Il presente </w:t>
      </w:r>
      <w:r w:rsidR="005534D4" w:rsidRPr="00AF47C3">
        <w:rPr>
          <w:rFonts w:ascii="Arial" w:hAnsi="Arial" w:cs="Arial"/>
          <w:color w:val="000000"/>
          <w:kern w:val="0"/>
          <w:sz w:val="22"/>
          <w:szCs w:val="22"/>
          <w:lang w:eastAsia="it-IT"/>
        </w:rPr>
        <w:t>PTPC</w:t>
      </w:r>
      <w:r w:rsidR="00B41092">
        <w:rPr>
          <w:rFonts w:ascii="Arial" w:hAnsi="Arial" w:cs="Arial"/>
          <w:color w:val="000000"/>
          <w:kern w:val="0"/>
          <w:sz w:val="22"/>
          <w:szCs w:val="22"/>
          <w:lang w:eastAsia="it-IT"/>
        </w:rPr>
        <w:t>T</w:t>
      </w:r>
      <w:r w:rsidR="005534D4">
        <w:rPr>
          <w:rFonts w:ascii="Arial" w:hAnsi="Arial" w:cs="Arial"/>
          <w:color w:val="000000"/>
          <w:kern w:val="0"/>
          <w:sz w:val="22"/>
          <w:szCs w:val="22"/>
          <w:lang w:eastAsia="it-IT"/>
        </w:rPr>
        <w:t xml:space="preserve"> </w:t>
      </w:r>
      <w:r w:rsidRPr="00AF47C3">
        <w:rPr>
          <w:rFonts w:ascii="Arial" w:hAnsi="Arial" w:cs="Arial"/>
          <w:color w:val="000000"/>
          <w:kern w:val="0"/>
          <w:sz w:val="22"/>
          <w:szCs w:val="22"/>
          <w:lang w:eastAsia="it-IT"/>
        </w:rPr>
        <w:t xml:space="preserve"> è redatto secondo criteri di semplicità ed intelligibilità allo scopo di renderlo il più possibile uno strumento di agevole fruizione per tutto il personale,</w:t>
      </w:r>
      <w:r w:rsidR="00422ED5">
        <w:rPr>
          <w:rFonts w:ascii="Arial" w:hAnsi="Arial" w:cs="Arial"/>
          <w:color w:val="000000"/>
          <w:kern w:val="0"/>
          <w:sz w:val="22"/>
          <w:szCs w:val="22"/>
          <w:lang w:eastAsia="it-IT"/>
        </w:rPr>
        <w:t xml:space="preserve"> i</w:t>
      </w:r>
      <w:r w:rsidRPr="00AF47C3">
        <w:rPr>
          <w:rFonts w:ascii="Arial" w:hAnsi="Arial" w:cs="Arial"/>
          <w:color w:val="000000"/>
          <w:kern w:val="0"/>
          <w:sz w:val="22"/>
          <w:szCs w:val="22"/>
          <w:lang w:eastAsia="it-IT"/>
        </w:rPr>
        <w:t xml:space="preserve"> collaboratori e </w:t>
      </w:r>
      <w:r w:rsidR="00422ED5">
        <w:rPr>
          <w:rFonts w:ascii="Arial" w:hAnsi="Arial" w:cs="Arial"/>
          <w:color w:val="000000"/>
          <w:kern w:val="0"/>
          <w:sz w:val="22"/>
          <w:szCs w:val="22"/>
          <w:lang w:eastAsia="it-IT"/>
        </w:rPr>
        <w:t xml:space="preserve">gli </w:t>
      </w:r>
      <w:proofErr w:type="spellStart"/>
      <w:r w:rsidRPr="00AF47C3">
        <w:rPr>
          <w:rFonts w:ascii="Arial" w:hAnsi="Arial" w:cs="Arial"/>
          <w:b/>
          <w:i/>
          <w:color w:val="000000"/>
          <w:kern w:val="0"/>
          <w:sz w:val="22"/>
          <w:szCs w:val="22"/>
          <w:lang w:eastAsia="it-IT"/>
        </w:rPr>
        <w:t>stakeholders</w:t>
      </w:r>
      <w:proofErr w:type="spellEnd"/>
      <w:r w:rsidRPr="00AF47C3">
        <w:rPr>
          <w:rFonts w:ascii="Arial" w:hAnsi="Arial" w:cs="Arial"/>
          <w:color w:val="000000"/>
          <w:kern w:val="0"/>
          <w:sz w:val="22"/>
          <w:szCs w:val="22"/>
          <w:lang w:eastAsia="it-IT"/>
        </w:rPr>
        <w:t xml:space="preserve"> dell’Azienda.</w:t>
      </w:r>
    </w:p>
    <w:p w:rsidR="00972B5C" w:rsidRPr="00770859" w:rsidRDefault="00972B5C" w:rsidP="00972B5C">
      <w:pPr>
        <w:tabs>
          <w:tab w:val="left" w:pos="1418"/>
        </w:tabs>
        <w:jc w:val="both"/>
        <w:rPr>
          <w:rFonts w:ascii="Arial" w:hAnsi="Arial" w:cs="Arial"/>
          <w:kern w:val="24"/>
          <w:sz w:val="22"/>
          <w:szCs w:val="22"/>
        </w:rPr>
      </w:pPr>
      <w:r w:rsidRPr="00770859">
        <w:rPr>
          <w:rFonts w:ascii="Arial" w:hAnsi="Arial" w:cs="Arial"/>
          <w:kern w:val="24"/>
          <w:sz w:val="22"/>
          <w:szCs w:val="22"/>
        </w:rPr>
        <w:t>Nell’elaborazione del PTPC</w:t>
      </w:r>
      <w:r w:rsidR="00B41092">
        <w:rPr>
          <w:rFonts w:ascii="Arial" w:hAnsi="Arial" w:cs="Arial"/>
          <w:kern w:val="24"/>
          <w:sz w:val="22"/>
          <w:szCs w:val="22"/>
        </w:rPr>
        <w:t>T</w:t>
      </w:r>
      <w:r w:rsidRPr="00770859">
        <w:rPr>
          <w:rFonts w:ascii="Arial" w:hAnsi="Arial" w:cs="Arial"/>
          <w:kern w:val="24"/>
          <w:sz w:val="22"/>
          <w:szCs w:val="22"/>
        </w:rPr>
        <w:t xml:space="preserve"> 20</w:t>
      </w:r>
      <w:r w:rsidR="005534D4">
        <w:rPr>
          <w:rFonts w:ascii="Arial" w:hAnsi="Arial" w:cs="Arial"/>
          <w:kern w:val="24"/>
          <w:sz w:val="22"/>
          <w:szCs w:val="22"/>
        </w:rPr>
        <w:t>20</w:t>
      </w:r>
      <w:r w:rsidR="000328ED">
        <w:rPr>
          <w:rFonts w:ascii="Arial" w:hAnsi="Arial" w:cs="Arial"/>
          <w:kern w:val="24"/>
          <w:sz w:val="22"/>
          <w:szCs w:val="22"/>
        </w:rPr>
        <w:t xml:space="preserve"> </w:t>
      </w:r>
      <w:r w:rsidR="001B7870">
        <w:rPr>
          <w:rFonts w:ascii="Arial" w:hAnsi="Arial" w:cs="Arial"/>
          <w:kern w:val="24"/>
          <w:sz w:val="22"/>
          <w:szCs w:val="22"/>
        </w:rPr>
        <w:t>-</w:t>
      </w:r>
      <w:r w:rsidR="000328ED">
        <w:rPr>
          <w:rFonts w:ascii="Arial" w:hAnsi="Arial" w:cs="Arial"/>
          <w:kern w:val="24"/>
          <w:sz w:val="22"/>
          <w:szCs w:val="22"/>
        </w:rPr>
        <w:t xml:space="preserve"> </w:t>
      </w:r>
      <w:r w:rsidR="001B7870">
        <w:rPr>
          <w:rFonts w:ascii="Arial" w:hAnsi="Arial" w:cs="Arial"/>
          <w:kern w:val="24"/>
          <w:sz w:val="22"/>
          <w:szCs w:val="22"/>
        </w:rPr>
        <w:t>20</w:t>
      </w:r>
      <w:r w:rsidR="005534D4">
        <w:rPr>
          <w:rFonts w:ascii="Arial" w:hAnsi="Arial" w:cs="Arial"/>
          <w:kern w:val="24"/>
          <w:sz w:val="22"/>
          <w:szCs w:val="22"/>
        </w:rPr>
        <w:t>22</w:t>
      </w:r>
      <w:r w:rsidRPr="00770859">
        <w:rPr>
          <w:rFonts w:ascii="Arial" w:hAnsi="Arial" w:cs="Arial"/>
          <w:kern w:val="24"/>
          <w:sz w:val="22"/>
          <w:szCs w:val="22"/>
        </w:rPr>
        <w:t xml:space="preserve"> e nella definizione delle misure di prevenzione della corruzione si è data partecipazione agli </w:t>
      </w:r>
      <w:proofErr w:type="spellStart"/>
      <w:r w:rsidRPr="00770859">
        <w:rPr>
          <w:rFonts w:ascii="Arial" w:hAnsi="Arial" w:cs="Arial"/>
          <w:b/>
          <w:i/>
          <w:kern w:val="24"/>
          <w:sz w:val="22"/>
          <w:szCs w:val="22"/>
        </w:rPr>
        <w:t>stakeholder</w:t>
      </w:r>
      <w:proofErr w:type="spellEnd"/>
      <w:r w:rsidRPr="00770859">
        <w:rPr>
          <w:rFonts w:ascii="Arial" w:hAnsi="Arial" w:cs="Arial"/>
          <w:i/>
          <w:kern w:val="24"/>
          <w:sz w:val="22"/>
          <w:szCs w:val="22"/>
        </w:rPr>
        <w:t xml:space="preserve"> </w:t>
      </w:r>
      <w:r w:rsidRPr="00770859">
        <w:rPr>
          <w:rFonts w:ascii="Arial" w:hAnsi="Arial" w:cs="Arial"/>
          <w:kern w:val="24"/>
          <w:sz w:val="22"/>
          <w:szCs w:val="22"/>
        </w:rPr>
        <w:t xml:space="preserve">anche attraverso comunicati mirati, in una logica di sensibilizzazione dei cittadini </w:t>
      </w:r>
      <w:r w:rsidR="009F3004" w:rsidRPr="00770859">
        <w:rPr>
          <w:rFonts w:ascii="Arial" w:hAnsi="Arial" w:cs="Arial"/>
          <w:kern w:val="24"/>
          <w:sz w:val="22"/>
          <w:szCs w:val="22"/>
        </w:rPr>
        <w:t xml:space="preserve">e delle imprese </w:t>
      </w:r>
      <w:r w:rsidRPr="00770859">
        <w:rPr>
          <w:rFonts w:ascii="Arial" w:hAnsi="Arial" w:cs="Arial"/>
          <w:kern w:val="24"/>
          <w:sz w:val="22"/>
          <w:szCs w:val="22"/>
        </w:rPr>
        <w:t>alla cura della legalità.</w:t>
      </w:r>
    </w:p>
    <w:p w:rsidR="009F3004" w:rsidRPr="00770859" w:rsidRDefault="009F3004" w:rsidP="009F3004">
      <w:pPr>
        <w:suppressAutoHyphens w:val="0"/>
        <w:autoSpaceDE w:val="0"/>
        <w:autoSpaceDN w:val="0"/>
        <w:adjustRightInd w:val="0"/>
        <w:jc w:val="both"/>
        <w:rPr>
          <w:rFonts w:ascii="Arial" w:hAnsi="Arial" w:cs="Arial"/>
          <w:bCs/>
          <w:color w:val="000000"/>
          <w:sz w:val="22"/>
          <w:szCs w:val="22"/>
        </w:rPr>
      </w:pPr>
      <w:r w:rsidRPr="00770859">
        <w:rPr>
          <w:rFonts w:ascii="Arial" w:hAnsi="Arial" w:cs="Arial"/>
          <w:bCs/>
          <w:color w:val="000000"/>
          <w:sz w:val="22"/>
          <w:szCs w:val="22"/>
        </w:rPr>
        <w:t xml:space="preserve">A tal </w:t>
      </w:r>
      <w:r w:rsidRPr="00013CB8">
        <w:rPr>
          <w:rFonts w:ascii="Arial" w:hAnsi="Arial" w:cs="Arial"/>
          <w:bCs/>
          <w:color w:val="000000"/>
          <w:sz w:val="22"/>
          <w:szCs w:val="22"/>
        </w:rPr>
        <w:t xml:space="preserve">fine </w:t>
      </w:r>
      <w:r w:rsidRPr="0058433F">
        <w:rPr>
          <w:rFonts w:ascii="Arial" w:hAnsi="Arial" w:cs="Arial"/>
          <w:bCs/>
          <w:color w:val="000000"/>
          <w:sz w:val="22"/>
          <w:szCs w:val="22"/>
          <w:highlight w:val="yellow"/>
        </w:rPr>
        <w:t xml:space="preserve">in data </w:t>
      </w:r>
      <w:proofErr w:type="spellStart"/>
      <w:r w:rsidR="005534D4" w:rsidRPr="0058433F">
        <w:rPr>
          <w:rFonts w:ascii="Arial" w:hAnsi="Arial" w:cs="Arial"/>
          <w:bCs/>
          <w:color w:val="000000"/>
          <w:sz w:val="22"/>
          <w:szCs w:val="22"/>
          <w:highlight w:val="yellow"/>
        </w:rPr>
        <w:t>…………………</w:t>
      </w:r>
      <w:proofErr w:type="spellEnd"/>
      <w:r w:rsidR="005534D4" w:rsidRPr="0058433F">
        <w:rPr>
          <w:rFonts w:ascii="Arial" w:hAnsi="Arial" w:cs="Arial"/>
          <w:bCs/>
          <w:color w:val="000000"/>
          <w:sz w:val="22"/>
          <w:szCs w:val="22"/>
          <w:highlight w:val="yellow"/>
        </w:rPr>
        <w:t>..</w:t>
      </w:r>
      <w:r w:rsidR="005534D4">
        <w:rPr>
          <w:rFonts w:ascii="Arial" w:hAnsi="Arial" w:cs="Arial"/>
          <w:bCs/>
          <w:color w:val="000000"/>
          <w:sz w:val="22"/>
          <w:szCs w:val="22"/>
        </w:rPr>
        <w:t xml:space="preserve"> </w:t>
      </w:r>
      <w:r w:rsidRPr="00013CB8">
        <w:rPr>
          <w:rFonts w:ascii="Arial" w:hAnsi="Arial" w:cs="Arial"/>
          <w:bCs/>
          <w:color w:val="000000"/>
          <w:sz w:val="22"/>
          <w:szCs w:val="22"/>
        </w:rPr>
        <w:t xml:space="preserve"> è stato pubblicato</w:t>
      </w:r>
      <w:r w:rsidRPr="00770859">
        <w:rPr>
          <w:rFonts w:ascii="Arial" w:hAnsi="Arial" w:cs="Arial"/>
          <w:bCs/>
          <w:color w:val="000000"/>
          <w:sz w:val="22"/>
          <w:szCs w:val="22"/>
        </w:rPr>
        <w:t xml:space="preserve"> sul sito web aziendale l’a</w:t>
      </w:r>
      <w:r w:rsidRPr="00770859">
        <w:rPr>
          <w:rFonts w:ascii="Arial" w:hAnsi="Arial" w:cs="Arial"/>
          <w:bCs/>
          <w:sz w:val="22"/>
          <w:szCs w:val="22"/>
        </w:rPr>
        <w:t>vviso di consultazione per l'aggiornamento del Piano triennale d</w:t>
      </w:r>
      <w:r w:rsidR="0099592B">
        <w:rPr>
          <w:rFonts w:ascii="Arial" w:hAnsi="Arial" w:cs="Arial"/>
          <w:bCs/>
          <w:sz w:val="22"/>
          <w:szCs w:val="22"/>
        </w:rPr>
        <w:t>ella</w:t>
      </w:r>
      <w:r w:rsidRPr="00770859">
        <w:rPr>
          <w:rFonts w:ascii="Arial" w:hAnsi="Arial" w:cs="Arial"/>
          <w:bCs/>
          <w:sz w:val="22"/>
          <w:szCs w:val="22"/>
        </w:rPr>
        <w:t xml:space="preserve"> prevenzione della corruzione </w:t>
      </w:r>
      <w:r w:rsidR="005534D4">
        <w:rPr>
          <w:rFonts w:ascii="Arial" w:hAnsi="Arial" w:cs="Arial"/>
          <w:bCs/>
          <w:sz w:val="22"/>
          <w:szCs w:val="22"/>
        </w:rPr>
        <w:t>e della trasparenza -</w:t>
      </w:r>
      <w:r w:rsidR="00555977">
        <w:rPr>
          <w:rFonts w:ascii="Arial" w:hAnsi="Arial" w:cs="Arial"/>
          <w:bCs/>
          <w:sz w:val="22"/>
          <w:szCs w:val="22"/>
        </w:rPr>
        <w:t xml:space="preserve"> </w:t>
      </w:r>
      <w:r w:rsidR="005534D4">
        <w:rPr>
          <w:rFonts w:ascii="Arial" w:hAnsi="Arial" w:cs="Arial"/>
          <w:bCs/>
          <w:sz w:val="22"/>
          <w:szCs w:val="22"/>
        </w:rPr>
        <w:t xml:space="preserve">PTPCT </w:t>
      </w:r>
      <w:r w:rsidRPr="00A162B1">
        <w:rPr>
          <w:rFonts w:ascii="Arial" w:hAnsi="Arial" w:cs="Arial"/>
          <w:bCs/>
          <w:sz w:val="22"/>
          <w:szCs w:val="22"/>
        </w:rPr>
        <w:t>20</w:t>
      </w:r>
      <w:r w:rsidR="005534D4">
        <w:rPr>
          <w:rFonts w:ascii="Arial" w:hAnsi="Arial" w:cs="Arial"/>
          <w:bCs/>
          <w:sz w:val="22"/>
          <w:szCs w:val="22"/>
        </w:rPr>
        <w:t>20</w:t>
      </w:r>
      <w:r w:rsidRPr="00A162B1">
        <w:rPr>
          <w:rFonts w:ascii="Arial" w:hAnsi="Arial" w:cs="Arial"/>
          <w:bCs/>
          <w:sz w:val="22"/>
          <w:szCs w:val="22"/>
        </w:rPr>
        <w:t>/20</w:t>
      </w:r>
      <w:r w:rsidR="001B7870" w:rsidRPr="00A162B1">
        <w:rPr>
          <w:rFonts w:ascii="Arial" w:hAnsi="Arial" w:cs="Arial"/>
          <w:bCs/>
          <w:sz w:val="22"/>
          <w:szCs w:val="22"/>
        </w:rPr>
        <w:t>2</w:t>
      </w:r>
      <w:r w:rsidR="005534D4">
        <w:rPr>
          <w:rFonts w:ascii="Arial" w:hAnsi="Arial" w:cs="Arial"/>
          <w:bCs/>
          <w:sz w:val="22"/>
          <w:szCs w:val="22"/>
        </w:rPr>
        <w:t xml:space="preserve">2 </w:t>
      </w:r>
      <w:r w:rsidRPr="00A162B1">
        <w:rPr>
          <w:rFonts w:ascii="Arial" w:hAnsi="Arial" w:cs="Arial"/>
          <w:bCs/>
          <w:sz w:val="22"/>
          <w:szCs w:val="22"/>
        </w:rPr>
        <w:t>- dell’ASST Monza</w:t>
      </w:r>
      <w:r w:rsidRPr="00A162B1">
        <w:rPr>
          <w:rFonts w:ascii="Arial" w:hAnsi="Arial" w:cs="Arial"/>
          <w:sz w:val="22"/>
          <w:szCs w:val="22"/>
        </w:rPr>
        <w:t xml:space="preserve"> rivolto agli </w:t>
      </w:r>
      <w:proofErr w:type="spellStart"/>
      <w:r w:rsidRPr="00A162B1">
        <w:rPr>
          <w:rFonts w:ascii="Arial" w:hAnsi="Arial" w:cs="Arial"/>
          <w:b/>
          <w:i/>
          <w:sz w:val="22"/>
          <w:szCs w:val="22"/>
        </w:rPr>
        <w:t>stakeho</w:t>
      </w:r>
      <w:r w:rsidR="00BB10B7" w:rsidRPr="00A162B1">
        <w:rPr>
          <w:rFonts w:ascii="Arial" w:hAnsi="Arial" w:cs="Arial"/>
          <w:b/>
          <w:i/>
          <w:sz w:val="22"/>
          <w:szCs w:val="22"/>
        </w:rPr>
        <w:t>l</w:t>
      </w:r>
      <w:r w:rsidRPr="00A162B1">
        <w:rPr>
          <w:rFonts w:ascii="Arial" w:hAnsi="Arial" w:cs="Arial"/>
          <w:b/>
          <w:i/>
          <w:sz w:val="22"/>
          <w:szCs w:val="22"/>
        </w:rPr>
        <w:t>der</w:t>
      </w:r>
      <w:r w:rsidR="00B41092">
        <w:rPr>
          <w:rFonts w:ascii="Arial" w:hAnsi="Arial" w:cs="Arial"/>
          <w:b/>
          <w:i/>
          <w:sz w:val="22"/>
          <w:szCs w:val="22"/>
        </w:rPr>
        <w:t>s</w:t>
      </w:r>
      <w:proofErr w:type="spellEnd"/>
      <w:r w:rsidRPr="00A162B1">
        <w:rPr>
          <w:rFonts w:ascii="Arial" w:hAnsi="Arial" w:cs="Arial"/>
          <w:i/>
          <w:sz w:val="22"/>
          <w:szCs w:val="22"/>
        </w:rPr>
        <w:t>;</w:t>
      </w:r>
      <w:r w:rsidR="002C525E" w:rsidRPr="00A162B1">
        <w:rPr>
          <w:rFonts w:ascii="Arial" w:hAnsi="Arial" w:cs="Arial"/>
          <w:bCs/>
          <w:sz w:val="22"/>
          <w:szCs w:val="22"/>
        </w:rPr>
        <w:t xml:space="preserve"> entro il </w:t>
      </w:r>
      <w:r w:rsidR="00A162B1" w:rsidRPr="00A162B1">
        <w:rPr>
          <w:rFonts w:ascii="Arial" w:hAnsi="Arial" w:cs="Arial"/>
          <w:bCs/>
          <w:sz w:val="22"/>
          <w:szCs w:val="22"/>
        </w:rPr>
        <w:t>31/12/201</w:t>
      </w:r>
      <w:r w:rsidR="00DA2432">
        <w:rPr>
          <w:rFonts w:ascii="Arial" w:hAnsi="Arial" w:cs="Arial"/>
          <w:bCs/>
          <w:sz w:val="22"/>
          <w:szCs w:val="22"/>
        </w:rPr>
        <w:t>9</w:t>
      </w:r>
      <w:r w:rsidRPr="00A162B1">
        <w:rPr>
          <w:rFonts w:ascii="Arial" w:hAnsi="Arial" w:cs="Arial"/>
          <w:bCs/>
          <w:sz w:val="22"/>
          <w:szCs w:val="22"/>
        </w:rPr>
        <w:t>, data</w:t>
      </w:r>
      <w:r w:rsidRPr="00770859">
        <w:rPr>
          <w:rFonts w:ascii="Arial" w:hAnsi="Arial" w:cs="Arial"/>
          <w:bCs/>
          <w:sz w:val="22"/>
          <w:szCs w:val="22"/>
        </w:rPr>
        <w:t xml:space="preserve"> di scadenza della presentazione di contributi, non è pervenuta </w:t>
      </w:r>
      <w:r w:rsidR="00770859" w:rsidRPr="00770859">
        <w:rPr>
          <w:rFonts w:ascii="Arial" w:hAnsi="Arial" w:cs="Arial"/>
          <w:bCs/>
          <w:sz w:val="22"/>
          <w:szCs w:val="22"/>
        </w:rPr>
        <w:t>all’Azienda alcuna osservazione.</w:t>
      </w:r>
    </w:p>
    <w:p w:rsidR="002946D1" w:rsidRPr="00770859" w:rsidRDefault="002946D1" w:rsidP="00972B5C">
      <w:pPr>
        <w:tabs>
          <w:tab w:val="left" w:pos="1418"/>
        </w:tabs>
        <w:jc w:val="both"/>
        <w:rPr>
          <w:rFonts w:ascii="Arial" w:hAnsi="Arial" w:cs="Arial"/>
          <w:kern w:val="24"/>
          <w:sz w:val="22"/>
          <w:szCs w:val="22"/>
        </w:rPr>
      </w:pPr>
    </w:p>
    <w:p w:rsidR="00972B5C" w:rsidRPr="00770859" w:rsidRDefault="00972B5C" w:rsidP="00972B5C">
      <w:pPr>
        <w:tabs>
          <w:tab w:val="left" w:pos="1418"/>
        </w:tabs>
        <w:jc w:val="both"/>
        <w:rPr>
          <w:rFonts w:ascii="Arial" w:hAnsi="Arial" w:cs="Arial"/>
          <w:kern w:val="24"/>
          <w:sz w:val="22"/>
          <w:szCs w:val="22"/>
        </w:rPr>
      </w:pPr>
      <w:r w:rsidRPr="00770859">
        <w:rPr>
          <w:rFonts w:ascii="Arial" w:hAnsi="Arial" w:cs="Arial"/>
          <w:kern w:val="24"/>
          <w:sz w:val="22"/>
          <w:szCs w:val="22"/>
        </w:rPr>
        <w:t xml:space="preserve">Nella logica di un’effettiva e consapevole partecipazione alla costruzione del sistema di prevenzione, </w:t>
      </w:r>
      <w:r w:rsidR="009F3004" w:rsidRPr="00770859">
        <w:rPr>
          <w:rFonts w:ascii="Arial" w:hAnsi="Arial" w:cs="Arial"/>
          <w:kern w:val="24"/>
          <w:sz w:val="22"/>
          <w:szCs w:val="22"/>
        </w:rPr>
        <w:t>al</w:t>
      </w:r>
      <w:r w:rsidR="009F3004" w:rsidRPr="00770859">
        <w:rPr>
          <w:rFonts w:ascii="Arial" w:hAnsi="Arial" w:cs="Arial"/>
          <w:b/>
          <w:kern w:val="24"/>
          <w:sz w:val="22"/>
          <w:szCs w:val="22"/>
        </w:rPr>
        <w:t xml:space="preserve"> Direttore Generale</w:t>
      </w:r>
      <w:r w:rsidR="009F3004" w:rsidRPr="00770859">
        <w:rPr>
          <w:rFonts w:ascii="Arial" w:hAnsi="Arial" w:cs="Arial"/>
          <w:kern w:val="24"/>
          <w:sz w:val="22"/>
          <w:szCs w:val="22"/>
        </w:rPr>
        <w:t xml:space="preserve">, quale </w:t>
      </w:r>
      <w:r w:rsidRPr="00770859">
        <w:rPr>
          <w:rFonts w:ascii="Arial" w:hAnsi="Arial" w:cs="Arial"/>
          <w:kern w:val="24"/>
          <w:sz w:val="22"/>
          <w:szCs w:val="22"/>
        </w:rPr>
        <w:t xml:space="preserve">Organo di indirizzo, compete l’individuazione degli obiettivi strategici in materia di prevenzione </w:t>
      </w:r>
      <w:r w:rsidR="001B7870">
        <w:rPr>
          <w:rFonts w:ascii="Arial" w:hAnsi="Arial" w:cs="Arial"/>
          <w:kern w:val="24"/>
          <w:sz w:val="22"/>
          <w:szCs w:val="22"/>
        </w:rPr>
        <w:t xml:space="preserve">della corruzione </w:t>
      </w:r>
      <w:r w:rsidRPr="00770859">
        <w:rPr>
          <w:rFonts w:ascii="Arial" w:hAnsi="Arial" w:cs="Arial"/>
          <w:kern w:val="24"/>
          <w:sz w:val="22"/>
          <w:szCs w:val="22"/>
        </w:rPr>
        <w:t>e della trasparenza (art. 1</w:t>
      </w:r>
      <w:r w:rsidR="000C0150">
        <w:rPr>
          <w:rFonts w:ascii="Arial" w:hAnsi="Arial" w:cs="Arial"/>
          <w:kern w:val="24"/>
          <w:sz w:val="22"/>
          <w:szCs w:val="22"/>
        </w:rPr>
        <w:t>,</w:t>
      </w:r>
      <w:r w:rsidRPr="00770859">
        <w:rPr>
          <w:rFonts w:ascii="Arial" w:hAnsi="Arial" w:cs="Arial"/>
          <w:kern w:val="24"/>
          <w:sz w:val="22"/>
          <w:szCs w:val="22"/>
        </w:rPr>
        <w:t xml:space="preserve"> </w:t>
      </w:r>
      <w:proofErr w:type="spellStart"/>
      <w:r w:rsidRPr="00770859">
        <w:rPr>
          <w:rFonts w:ascii="Arial" w:hAnsi="Arial" w:cs="Arial"/>
          <w:kern w:val="24"/>
          <w:sz w:val="22"/>
          <w:szCs w:val="22"/>
        </w:rPr>
        <w:t>co</w:t>
      </w:r>
      <w:proofErr w:type="spellEnd"/>
      <w:r w:rsidRPr="00770859">
        <w:rPr>
          <w:rFonts w:ascii="Arial" w:hAnsi="Arial" w:cs="Arial"/>
          <w:kern w:val="24"/>
          <w:sz w:val="22"/>
          <w:szCs w:val="22"/>
        </w:rPr>
        <w:t xml:space="preserve"> 8 D.</w:t>
      </w:r>
      <w:r w:rsidR="00B41092">
        <w:rPr>
          <w:rFonts w:ascii="Arial" w:hAnsi="Arial" w:cs="Arial"/>
          <w:kern w:val="24"/>
          <w:sz w:val="22"/>
          <w:szCs w:val="22"/>
        </w:rPr>
        <w:t xml:space="preserve"> </w:t>
      </w:r>
      <w:proofErr w:type="spellStart"/>
      <w:r w:rsidRPr="00770859">
        <w:rPr>
          <w:rFonts w:ascii="Arial" w:hAnsi="Arial" w:cs="Arial"/>
          <w:kern w:val="24"/>
          <w:sz w:val="22"/>
          <w:szCs w:val="22"/>
        </w:rPr>
        <w:t>Lgs</w:t>
      </w:r>
      <w:proofErr w:type="spellEnd"/>
      <w:r w:rsidRPr="00770859">
        <w:rPr>
          <w:rFonts w:ascii="Arial" w:hAnsi="Arial" w:cs="Arial"/>
          <w:kern w:val="24"/>
          <w:sz w:val="22"/>
          <w:szCs w:val="22"/>
        </w:rPr>
        <w:t xml:space="preserve">. n. 33/2013, come novellato dall’art. 41 del </w:t>
      </w:r>
      <w:proofErr w:type="spellStart"/>
      <w:r w:rsidRPr="00770859">
        <w:rPr>
          <w:rFonts w:ascii="Arial" w:hAnsi="Arial" w:cs="Arial"/>
          <w:kern w:val="24"/>
          <w:sz w:val="22"/>
          <w:szCs w:val="22"/>
        </w:rPr>
        <w:t>D.Lgs.</w:t>
      </w:r>
      <w:proofErr w:type="spellEnd"/>
      <w:r w:rsidRPr="00770859">
        <w:rPr>
          <w:rFonts w:ascii="Arial" w:hAnsi="Arial" w:cs="Arial"/>
          <w:kern w:val="24"/>
          <w:sz w:val="22"/>
          <w:szCs w:val="22"/>
        </w:rPr>
        <w:t xml:space="preserve"> n. 97/2016</w:t>
      </w:r>
      <w:r w:rsidRPr="00E33DAB">
        <w:rPr>
          <w:rFonts w:ascii="Arial" w:hAnsi="Arial" w:cs="Arial"/>
          <w:kern w:val="24"/>
          <w:sz w:val="22"/>
          <w:szCs w:val="22"/>
        </w:rPr>
        <w:t>).</w:t>
      </w:r>
      <w:r w:rsidR="007A490C" w:rsidRPr="00E33DAB">
        <w:rPr>
          <w:rFonts w:ascii="Arial" w:hAnsi="Arial" w:cs="Arial"/>
          <w:kern w:val="24"/>
          <w:sz w:val="22"/>
          <w:szCs w:val="22"/>
        </w:rPr>
        <w:t xml:space="preserve"> Detti o</w:t>
      </w:r>
      <w:r w:rsidR="000C74BE" w:rsidRPr="00E33DAB">
        <w:rPr>
          <w:rFonts w:ascii="Arial" w:hAnsi="Arial" w:cs="Arial"/>
          <w:kern w:val="24"/>
          <w:sz w:val="22"/>
          <w:szCs w:val="22"/>
        </w:rPr>
        <w:t xml:space="preserve">biettivi </w:t>
      </w:r>
      <w:r w:rsidR="007A490C" w:rsidRPr="00E33DAB">
        <w:rPr>
          <w:rFonts w:ascii="Arial" w:hAnsi="Arial" w:cs="Arial"/>
          <w:kern w:val="24"/>
          <w:sz w:val="22"/>
          <w:szCs w:val="22"/>
        </w:rPr>
        <w:t xml:space="preserve">sono </w:t>
      </w:r>
      <w:r w:rsidR="000C74BE" w:rsidRPr="00E33DAB">
        <w:rPr>
          <w:rFonts w:ascii="Arial" w:hAnsi="Arial" w:cs="Arial"/>
          <w:kern w:val="24"/>
          <w:sz w:val="22"/>
          <w:szCs w:val="22"/>
        </w:rPr>
        <w:t xml:space="preserve">esplicitati nel Piano </w:t>
      </w:r>
      <w:r w:rsidR="007A490C" w:rsidRPr="00E33DAB">
        <w:rPr>
          <w:rFonts w:ascii="Arial" w:hAnsi="Arial" w:cs="Arial"/>
          <w:kern w:val="24"/>
          <w:sz w:val="22"/>
          <w:szCs w:val="22"/>
        </w:rPr>
        <w:t xml:space="preserve">Triennale </w:t>
      </w:r>
      <w:r w:rsidR="000C74BE" w:rsidRPr="00E33DAB">
        <w:rPr>
          <w:rFonts w:ascii="Arial" w:hAnsi="Arial" w:cs="Arial"/>
          <w:kern w:val="24"/>
          <w:sz w:val="22"/>
          <w:szCs w:val="22"/>
        </w:rPr>
        <w:t>delle P</w:t>
      </w:r>
      <w:r w:rsidR="0029199C" w:rsidRPr="00E33DAB">
        <w:rPr>
          <w:rFonts w:ascii="Arial" w:hAnsi="Arial" w:cs="Arial"/>
          <w:kern w:val="24"/>
          <w:sz w:val="22"/>
          <w:szCs w:val="22"/>
        </w:rPr>
        <w:t>erformance</w:t>
      </w:r>
      <w:r w:rsidR="000C74BE" w:rsidRPr="00E33DAB">
        <w:rPr>
          <w:rFonts w:ascii="Arial" w:hAnsi="Arial" w:cs="Arial"/>
          <w:kern w:val="24"/>
          <w:sz w:val="22"/>
          <w:szCs w:val="22"/>
        </w:rPr>
        <w:t xml:space="preserve"> dell’</w:t>
      </w:r>
      <w:r w:rsidR="00ED45E3">
        <w:rPr>
          <w:rFonts w:ascii="Arial" w:hAnsi="Arial" w:cs="Arial"/>
          <w:kern w:val="24"/>
          <w:sz w:val="22"/>
          <w:szCs w:val="22"/>
        </w:rPr>
        <w:t>ASST Monza</w:t>
      </w:r>
      <w:r w:rsidR="007A490C" w:rsidRPr="00E33DAB">
        <w:rPr>
          <w:rFonts w:ascii="Arial" w:hAnsi="Arial" w:cs="Arial"/>
          <w:kern w:val="24"/>
          <w:sz w:val="22"/>
          <w:szCs w:val="22"/>
        </w:rPr>
        <w:t>, aggiornato annualmente.</w:t>
      </w:r>
      <w:r w:rsidRPr="00E33DAB">
        <w:rPr>
          <w:rFonts w:ascii="Arial" w:hAnsi="Arial" w:cs="Arial"/>
          <w:kern w:val="24"/>
          <w:sz w:val="22"/>
          <w:szCs w:val="22"/>
        </w:rPr>
        <w:t xml:space="preserve"> Tra questi, già l’art. 10, </w:t>
      </w:r>
      <w:proofErr w:type="spellStart"/>
      <w:r w:rsidRPr="00E33DAB">
        <w:rPr>
          <w:rFonts w:ascii="Arial" w:hAnsi="Arial" w:cs="Arial"/>
          <w:kern w:val="24"/>
          <w:sz w:val="22"/>
          <w:szCs w:val="22"/>
        </w:rPr>
        <w:t>co</w:t>
      </w:r>
      <w:proofErr w:type="spellEnd"/>
      <w:r w:rsidRPr="00E33DAB">
        <w:rPr>
          <w:rFonts w:ascii="Arial" w:hAnsi="Arial" w:cs="Arial"/>
          <w:kern w:val="24"/>
          <w:sz w:val="22"/>
          <w:szCs w:val="22"/>
        </w:rPr>
        <w:t xml:space="preserve"> 3, del </w:t>
      </w:r>
      <w:proofErr w:type="spellStart"/>
      <w:r w:rsidRPr="00E33DAB">
        <w:rPr>
          <w:rFonts w:ascii="Arial" w:hAnsi="Arial" w:cs="Arial"/>
          <w:kern w:val="24"/>
          <w:sz w:val="22"/>
          <w:szCs w:val="22"/>
        </w:rPr>
        <w:t>D.Lgs.</w:t>
      </w:r>
      <w:proofErr w:type="spellEnd"/>
      <w:r w:rsidRPr="00E33DAB">
        <w:rPr>
          <w:rFonts w:ascii="Arial" w:hAnsi="Arial" w:cs="Arial"/>
          <w:kern w:val="24"/>
          <w:sz w:val="22"/>
          <w:szCs w:val="22"/>
        </w:rPr>
        <w:t xml:space="preserve"> n. 33/2013 e </w:t>
      </w:r>
      <w:proofErr w:type="spellStart"/>
      <w:r w:rsidRPr="00E33DAB">
        <w:rPr>
          <w:rFonts w:ascii="Arial" w:hAnsi="Arial" w:cs="Arial"/>
          <w:kern w:val="24"/>
          <w:sz w:val="22"/>
          <w:szCs w:val="22"/>
        </w:rPr>
        <w:t>s.m.i.</w:t>
      </w:r>
      <w:proofErr w:type="spellEnd"/>
      <w:r w:rsidRPr="00E33DAB">
        <w:rPr>
          <w:rFonts w:ascii="Arial" w:hAnsi="Arial" w:cs="Arial"/>
          <w:kern w:val="24"/>
          <w:sz w:val="22"/>
          <w:szCs w:val="22"/>
        </w:rPr>
        <w:t>, stabilisce che la promozione</w:t>
      </w:r>
      <w:r w:rsidRPr="00770859">
        <w:rPr>
          <w:rFonts w:ascii="Arial" w:hAnsi="Arial" w:cs="Arial"/>
          <w:kern w:val="24"/>
          <w:sz w:val="22"/>
          <w:szCs w:val="22"/>
        </w:rPr>
        <w:t xml:space="preserve"> di maggiori livelli di </w:t>
      </w:r>
      <w:r w:rsidRPr="00770859">
        <w:rPr>
          <w:rFonts w:ascii="Arial" w:hAnsi="Arial" w:cs="Arial"/>
          <w:kern w:val="24"/>
          <w:sz w:val="22"/>
          <w:szCs w:val="22"/>
        </w:rPr>
        <w:lastRenderedPageBreak/>
        <w:t>trasparenza costituisc</w:t>
      </w:r>
      <w:r w:rsidR="00BB10B7">
        <w:rPr>
          <w:rFonts w:ascii="Arial" w:hAnsi="Arial" w:cs="Arial"/>
          <w:kern w:val="24"/>
          <w:sz w:val="22"/>
          <w:szCs w:val="22"/>
        </w:rPr>
        <w:t>e obiettivo strategico di ogni A</w:t>
      </w:r>
      <w:r w:rsidRPr="00770859">
        <w:rPr>
          <w:rFonts w:ascii="Arial" w:hAnsi="Arial" w:cs="Arial"/>
          <w:kern w:val="24"/>
          <w:sz w:val="22"/>
          <w:szCs w:val="22"/>
        </w:rPr>
        <w:t xml:space="preserve">mministrazione, che deve tradursi in obiettivi organizzativi e individuali. </w:t>
      </w:r>
    </w:p>
    <w:p w:rsidR="00972B5C" w:rsidRPr="00770859" w:rsidRDefault="00972B5C" w:rsidP="00972B5C">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Anche il </w:t>
      </w:r>
      <w:r w:rsidRPr="00770859">
        <w:rPr>
          <w:rFonts w:ascii="Arial" w:hAnsi="Arial" w:cs="Arial"/>
          <w:b/>
          <w:color w:val="000000"/>
          <w:kern w:val="0"/>
          <w:sz w:val="22"/>
          <w:szCs w:val="22"/>
          <w:lang w:eastAsia="it-IT"/>
        </w:rPr>
        <w:t xml:space="preserve">Nucleo di Valutazione delle </w:t>
      </w:r>
      <w:r w:rsidR="001D52E3" w:rsidRPr="00770859">
        <w:rPr>
          <w:rFonts w:ascii="Arial" w:hAnsi="Arial" w:cs="Arial"/>
          <w:b/>
          <w:color w:val="000000"/>
          <w:kern w:val="0"/>
          <w:sz w:val="22"/>
          <w:szCs w:val="22"/>
          <w:lang w:eastAsia="it-IT"/>
        </w:rPr>
        <w:t>Prestazioni</w:t>
      </w:r>
      <w:r w:rsidRPr="00770859">
        <w:rPr>
          <w:rFonts w:ascii="Arial" w:hAnsi="Arial" w:cs="Arial"/>
          <w:color w:val="000000"/>
          <w:kern w:val="0"/>
          <w:sz w:val="22"/>
          <w:szCs w:val="22"/>
          <w:lang w:eastAsia="it-IT"/>
        </w:rPr>
        <w:t xml:space="preserve"> (NVP) è chiamato a rafforzare il raccordo tra misure anticorruzione e misure di migliora</w:t>
      </w:r>
      <w:r w:rsidR="000C0150">
        <w:rPr>
          <w:rFonts w:ascii="Arial" w:hAnsi="Arial" w:cs="Arial"/>
          <w:color w:val="000000"/>
          <w:kern w:val="0"/>
          <w:sz w:val="22"/>
          <w:szCs w:val="22"/>
          <w:lang w:eastAsia="it-IT"/>
        </w:rPr>
        <w:t>mento della funzionalità delle A</w:t>
      </w:r>
      <w:r w:rsidRPr="00770859">
        <w:rPr>
          <w:rFonts w:ascii="Arial" w:hAnsi="Arial" w:cs="Arial"/>
          <w:color w:val="000000"/>
          <w:kern w:val="0"/>
          <w:sz w:val="22"/>
          <w:szCs w:val="22"/>
          <w:lang w:eastAsia="it-IT"/>
        </w:rPr>
        <w:t xml:space="preserve">mministrazioni e delle performance degli uffici e dei dirigenti responsabili. Detto organismo, anche ai fini della validazione della relazione annuale sulle performance, verifica che gli obiettivi stabiliti nei documenti di programmazione </w:t>
      </w:r>
      <w:proofErr w:type="spellStart"/>
      <w:r w:rsidRPr="00770859">
        <w:rPr>
          <w:rFonts w:ascii="Arial" w:hAnsi="Arial" w:cs="Arial"/>
          <w:color w:val="000000"/>
          <w:kern w:val="0"/>
          <w:sz w:val="22"/>
          <w:szCs w:val="22"/>
          <w:lang w:eastAsia="it-IT"/>
        </w:rPr>
        <w:t>strategico-gestionale</w:t>
      </w:r>
      <w:proofErr w:type="spellEnd"/>
      <w:r w:rsidRPr="00770859">
        <w:rPr>
          <w:rFonts w:ascii="Arial" w:hAnsi="Arial" w:cs="Arial"/>
          <w:color w:val="000000"/>
          <w:kern w:val="0"/>
          <w:sz w:val="22"/>
          <w:szCs w:val="22"/>
          <w:lang w:eastAsia="it-IT"/>
        </w:rPr>
        <w:t xml:space="preserve"> siano coerenti con i contenuti del PTPC</w:t>
      </w:r>
      <w:r w:rsidR="00DA2432">
        <w:rPr>
          <w:rFonts w:ascii="Arial" w:hAnsi="Arial" w:cs="Arial"/>
          <w:color w:val="000000"/>
          <w:kern w:val="0"/>
          <w:sz w:val="22"/>
          <w:szCs w:val="22"/>
          <w:lang w:eastAsia="it-IT"/>
        </w:rPr>
        <w:t>T</w:t>
      </w:r>
      <w:r w:rsidRPr="00770859">
        <w:rPr>
          <w:rFonts w:ascii="Arial" w:hAnsi="Arial" w:cs="Arial"/>
          <w:color w:val="000000"/>
          <w:kern w:val="0"/>
          <w:sz w:val="22"/>
          <w:szCs w:val="22"/>
          <w:lang w:eastAsia="it-IT"/>
        </w:rPr>
        <w:t xml:space="preserve"> e che nella valutazione e misurazione delle performance si tenga conto degli obiettivi connessi alla prevenzione della corruzione e agli obblighi di trasparenza.</w:t>
      </w:r>
    </w:p>
    <w:p w:rsidR="00972B5C" w:rsidRPr="00770859" w:rsidRDefault="00972B5C" w:rsidP="000D7317">
      <w:pPr>
        <w:suppressAutoHyphens w:val="0"/>
        <w:autoSpaceDE w:val="0"/>
        <w:autoSpaceDN w:val="0"/>
        <w:adjustRightInd w:val="0"/>
        <w:jc w:val="both"/>
        <w:rPr>
          <w:rFonts w:ascii="Arial" w:hAnsi="Arial" w:cs="Arial"/>
          <w:kern w:val="0"/>
          <w:sz w:val="22"/>
          <w:szCs w:val="22"/>
          <w:lang w:eastAsia="it-IT"/>
        </w:rPr>
      </w:pPr>
    </w:p>
    <w:p w:rsidR="00230D8C" w:rsidRPr="00770859" w:rsidRDefault="00230D8C" w:rsidP="000D7317">
      <w:pPr>
        <w:suppressAutoHyphens w:val="0"/>
        <w:autoSpaceDE w:val="0"/>
        <w:autoSpaceDN w:val="0"/>
        <w:adjustRightInd w:val="0"/>
        <w:jc w:val="both"/>
        <w:rPr>
          <w:rFonts w:ascii="Arial" w:hAnsi="Arial" w:cs="Arial"/>
          <w:kern w:val="0"/>
          <w:sz w:val="22"/>
          <w:szCs w:val="22"/>
          <w:lang w:eastAsia="it-IT"/>
        </w:rPr>
      </w:pPr>
      <w:r w:rsidRPr="00770859">
        <w:rPr>
          <w:rFonts w:ascii="Arial" w:hAnsi="Arial" w:cs="Arial"/>
          <w:kern w:val="24"/>
          <w:sz w:val="22"/>
          <w:szCs w:val="22"/>
        </w:rPr>
        <w:t>Il presente documento risulta pertanto uno strumento preventivo, redatto in conformità alle disposizioni normative ed alle indicazioni che promanano dall’ANAC.</w:t>
      </w:r>
    </w:p>
    <w:p w:rsidR="00972B5C" w:rsidRPr="00770859" w:rsidRDefault="00972B5C" w:rsidP="00972B5C">
      <w:pPr>
        <w:suppressAutoHyphens w:val="0"/>
        <w:autoSpaceDE w:val="0"/>
        <w:autoSpaceDN w:val="0"/>
        <w:adjustRightInd w:val="0"/>
        <w:jc w:val="both"/>
        <w:rPr>
          <w:rFonts w:ascii="Arial" w:hAnsi="Arial" w:cs="Arial"/>
          <w:kern w:val="0"/>
          <w:sz w:val="22"/>
          <w:szCs w:val="22"/>
          <w:lang w:eastAsia="it-IT"/>
        </w:rPr>
      </w:pPr>
    </w:p>
    <w:p w:rsidR="00972B5C" w:rsidRPr="00EB4F20" w:rsidRDefault="00972B5C" w:rsidP="00972B5C">
      <w:pPr>
        <w:suppressAutoHyphens w:val="0"/>
        <w:jc w:val="center"/>
        <w:rPr>
          <w:rFonts w:ascii="Arial" w:hAnsi="Arial" w:cs="Arial"/>
          <w:bCs/>
          <w:kern w:val="24"/>
          <w:sz w:val="22"/>
          <w:szCs w:val="22"/>
        </w:rPr>
      </w:pPr>
    </w:p>
    <w:p w:rsidR="00F819DF" w:rsidRPr="001465D7" w:rsidRDefault="00C45C42" w:rsidP="001465D7">
      <w:pPr>
        <w:pStyle w:val="Titolo1"/>
        <w:pBdr>
          <w:top w:val="single" w:sz="4" w:space="1" w:color="auto"/>
          <w:bottom w:val="single" w:sz="4" w:space="1" w:color="auto"/>
        </w:pBdr>
        <w:jc w:val="center"/>
        <w:rPr>
          <w:i w:val="0"/>
          <w:color w:val="0070C0"/>
          <w:sz w:val="24"/>
          <w:szCs w:val="24"/>
        </w:rPr>
      </w:pPr>
      <w:bookmarkStart w:id="1" w:name="_Toc26524398"/>
      <w:r>
        <w:rPr>
          <w:i w:val="0"/>
          <w:color w:val="0070C0"/>
          <w:sz w:val="24"/>
          <w:szCs w:val="24"/>
        </w:rPr>
        <w:t>1</w:t>
      </w:r>
      <w:r w:rsidR="00DA2432">
        <w:rPr>
          <w:i w:val="0"/>
          <w:color w:val="0070C0"/>
          <w:sz w:val="24"/>
          <w:szCs w:val="24"/>
        </w:rPr>
        <w:t xml:space="preserve">. </w:t>
      </w:r>
      <w:r w:rsidR="00972B5C" w:rsidRPr="001465D7">
        <w:rPr>
          <w:i w:val="0"/>
          <w:color w:val="0070C0"/>
          <w:sz w:val="24"/>
          <w:szCs w:val="24"/>
        </w:rPr>
        <w:t>FONTI NORMATIVE</w:t>
      </w:r>
      <w:bookmarkEnd w:id="1"/>
    </w:p>
    <w:p w:rsidR="00F819DF" w:rsidRPr="00770859" w:rsidRDefault="00F819DF" w:rsidP="008322F2">
      <w:pPr>
        <w:suppressAutoHyphens w:val="0"/>
        <w:jc w:val="both"/>
        <w:rPr>
          <w:rFonts w:ascii="Arial" w:hAnsi="Arial" w:cs="Arial"/>
          <w:color w:val="000000"/>
          <w:kern w:val="0"/>
          <w:sz w:val="22"/>
          <w:szCs w:val="22"/>
          <w:lang w:eastAsia="it-IT"/>
        </w:rPr>
      </w:pPr>
    </w:p>
    <w:p w:rsidR="002D2E2E" w:rsidRPr="00770859" w:rsidRDefault="002D2E2E" w:rsidP="00F04E89">
      <w:pPr>
        <w:pStyle w:val="Paragrafoelenco"/>
        <w:numPr>
          <w:ilvl w:val="0"/>
          <w:numId w:val="17"/>
        </w:numPr>
        <w:suppressAutoHyphens w:val="0"/>
        <w:ind w:left="426"/>
        <w:contextualSpacing w:val="0"/>
        <w:jc w:val="both"/>
        <w:rPr>
          <w:rFonts w:ascii="Arial" w:hAnsi="Arial" w:cs="Arial"/>
          <w:sz w:val="22"/>
          <w:szCs w:val="22"/>
        </w:rPr>
      </w:pPr>
      <w:r w:rsidRPr="00770859">
        <w:rPr>
          <w:rFonts w:ascii="Arial" w:hAnsi="Arial" w:cs="Arial"/>
          <w:sz w:val="22"/>
          <w:szCs w:val="22"/>
        </w:rPr>
        <w:t xml:space="preserve">L. n. 190/2012 e </w:t>
      </w:r>
      <w:proofErr w:type="spellStart"/>
      <w:r w:rsidRPr="00770859">
        <w:rPr>
          <w:rFonts w:ascii="Arial" w:hAnsi="Arial" w:cs="Arial"/>
          <w:sz w:val="22"/>
          <w:szCs w:val="22"/>
        </w:rPr>
        <w:t>s.m.i.</w:t>
      </w:r>
      <w:proofErr w:type="spellEnd"/>
      <w:r w:rsidRPr="00770859">
        <w:rPr>
          <w:rFonts w:ascii="Arial" w:hAnsi="Arial" w:cs="Arial"/>
          <w:sz w:val="22"/>
          <w:szCs w:val="22"/>
        </w:rPr>
        <w:t xml:space="preserve"> “</w:t>
      </w:r>
      <w:r w:rsidRPr="00770859">
        <w:rPr>
          <w:rFonts w:ascii="Arial" w:hAnsi="Arial" w:cs="Arial"/>
          <w:i/>
          <w:iCs/>
          <w:sz w:val="22"/>
          <w:szCs w:val="22"/>
        </w:rPr>
        <w:t>Disposizioni per la prevenzione e la repressione della corruzione e dell'illegalità nella pubblica amministrazione</w:t>
      </w:r>
      <w:r w:rsidRPr="00770859">
        <w:rPr>
          <w:rFonts w:ascii="Arial" w:hAnsi="Arial" w:cs="Arial"/>
          <w:sz w:val="22"/>
          <w:szCs w:val="22"/>
        </w:rPr>
        <w:t>”;</w:t>
      </w:r>
    </w:p>
    <w:p w:rsidR="002D2E2E" w:rsidRPr="00770859" w:rsidRDefault="002D2E2E" w:rsidP="00F04E89">
      <w:pPr>
        <w:pStyle w:val="Paragrafoelenco"/>
        <w:numPr>
          <w:ilvl w:val="0"/>
          <w:numId w:val="17"/>
        </w:numPr>
        <w:suppressAutoHyphens w:val="0"/>
        <w:ind w:left="426"/>
        <w:contextualSpacing w:val="0"/>
        <w:jc w:val="both"/>
        <w:rPr>
          <w:rFonts w:ascii="Arial" w:hAnsi="Arial" w:cs="Arial"/>
          <w:sz w:val="22"/>
          <w:szCs w:val="22"/>
        </w:rPr>
      </w:pPr>
      <w:r w:rsidRPr="00770859">
        <w:rPr>
          <w:rFonts w:ascii="Arial" w:hAnsi="Arial" w:cs="Arial"/>
          <w:sz w:val="22"/>
          <w:szCs w:val="22"/>
        </w:rPr>
        <w:t xml:space="preserve">D. L. </w:t>
      </w:r>
      <w:proofErr w:type="spellStart"/>
      <w:r w:rsidRPr="00770859">
        <w:rPr>
          <w:rFonts w:ascii="Arial" w:hAnsi="Arial" w:cs="Arial"/>
          <w:sz w:val="22"/>
          <w:szCs w:val="22"/>
        </w:rPr>
        <w:t>gs</w:t>
      </w:r>
      <w:proofErr w:type="spellEnd"/>
      <w:r w:rsidRPr="00770859">
        <w:rPr>
          <w:rFonts w:ascii="Arial" w:hAnsi="Arial" w:cs="Arial"/>
          <w:sz w:val="22"/>
          <w:szCs w:val="22"/>
        </w:rPr>
        <w:t>. n. 39 dell’8/04/2013 “</w:t>
      </w:r>
      <w:r w:rsidRPr="00770859">
        <w:rPr>
          <w:rFonts w:ascii="Arial" w:hAnsi="Arial" w:cs="Arial"/>
          <w:i/>
          <w:iCs/>
          <w:sz w:val="22"/>
          <w:szCs w:val="22"/>
        </w:rPr>
        <w:t xml:space="preserve">Disposizioni in materia di </w:t>
      </w:r>
      <w:proofErr w:type="spellStart"/>
      <w:r w:rsidRPr="00770859">
        <w:rPr>
          <w:rFonts w:ascii="Arial" w:hAnsi="Arial" w:cs="Arial"/>
          <w:i/>
          <w:iCs/>
          <w:sz w:val="22"/>
          <w:szCs w:val="22"/>
        </w:rPr>
        <w:t>inconferibilità</w:t>
      </w:r>
      <w:proofErr w:type="spellEnd"/>
      <w:r w:rsidRPr="00770859">
        <w:rPr>
          <w:rFonts w:ascii="Arial" w:hAnsi="Arial" w:cs="Arial"/>
          <w:i/>
          <w:iCs/>
          <w:sz w:val="22"/>
          <w:szCs w:val="22"/>
        </w:rPr>
        <w:t xml:space="preserve"> e incompatibilità di incarichi presso le pubbliche amministrazioni e presso gli enti privati in controllo pubblico, a norma dell’art. 1, commi 49 e 50, L. 190/12</w:t>
      </w:r>
      <w:r w:rsidRPr="00770859">
        <w:rPr>
          <w:rFonts w:ascii="Arial" w:hAnsi="Arial" w:cs="Arial"/>
          <w:sz w:val="22"/>
          <w:szCs w:val="22"/>
        </w:rPr>
        <w:t>”;</w:t>
      </w:r>
    </w:p>
    <w:p w:rsidR="002D2E2E" w:rsidRPr="00770859" w:rsidRDefault="002D2E2E" w:rsidP="00F04E89">
      <w:pPr>
        <w:pStyle w:val="Paragrafoelenco"/>
        <w:numPr>
          <w:ilvl w:val="0"/>
          <w:numId w:val="17"/>
        </w:numPr>
        <w:suppressAutoHyphens w:val="0"/>
        <w:ind w:left="426"/>
        <w:contextualSpacing w:val="0"/>
        <w:jc w:val="both"/>
        <w:rPr>
          <w:rFonts w:ascii="Arial" w:hAnsi="Arial" w:cs="Arial"/>
          <w:color w:val="000000"/>
          <w:sz w:val="22"/>
          <w:szCs w:val="22"/>
        </w:rPr>
      </w:pPr>
      <w:r w:rsidRPr="00770859">
        <w:rPr>
          <w:rFonts w:ascii="Arial" w:hAnsi="Arial" w:cs="Arial"/>
          <w:sz w:val="22"/>
          <w:szCs w:val="22"/>
        </w:rPr>
        <w:t xml:space="preserve">D. L. </w:t>
      </w:r>
      <w:proofErr w:type="spellStart"/>
      <w:r w:rsidRPr="00770859">
        <w:rPr>
          <w:rFonts w:ascii="Arial" w:hAnsi="Arial" w:cs="Arial"/>
          <w:sz w:val="22"/>
          <w:szCs w:val="22"/>
        </w:rPr>
        <w:t>gs</w:t>
      </w:r>
      <w:proofErr w:type="spellEnd"/>
      <w:r w:rsidRPr="00770859">
        <w:rPr>
          <w:rFonts w:ascii="Arial" w:hAnsi="Arial" w:cs="Arial"/>
          <w:sz w:val="22"/>
          <w:szCs w:val="22"/>
        </w:rPr>
        <w:t xml:space="preserve">. n. 33 del 14/03/2013 e </w:t>
      </w:r>
      <w:proofErr w:type="spellStart"/>
      <w:r w:rsidRPr="00770859">
        <w:rPr>
          <w:rFonts w:ascii="Arial" w:hAnsi="Arial" w:cs="Arial"/>
          <w:sz w:val="22"/>
          <w:szCs w:val="22"/>
        </w:rPr>
        <w:t>s.m.i.</w:t>
      </w:r>
      <w:proofErr w:type="spellEnd"/>
      <w:r w:rsidRPr="00770859">
        <w:rPr>
          <w:rFonts w:ascii="Arial" w:hAnsi="Arial" w:cs="Arial"/>
          <w:sz w:val="22"/>
          <w:szCs w:val="22"/>
        </w:rPr>
        <w:t xml:space="preserve"> “</w:t>
      </w:r>
      <w:r w:rsidRPr="00770859">
        <w:rPr>
          <w:rFonts w:ascii="Arial" w:hAnsi="Arial" w:cs="Arial"/>
          <w:i/>
          <w:iCs/>
          <w:sz w:val="22"/>
          <w:szCs w:val="22"/>
        </w:rPr>
        <w:t>Riordino della disciplina riguardante gli obblighi di pubblicità trasparenza e diffusione dell’informazione da parte delle pubbliche amministrazioni</w:t>
      </w:r>
      <w:r w:rsidRPr="00770859">
        <w:rPr>
          <w:rFonts w:ascii="Arial" w:hAnsi="Arial" w:cs="Arial"/>
          <w:sz w:val="22"/>
          <w:szCs w:val="22"/>
        </w:rPr>
        <w:t>”;</w:t>
      </w:r>
    </w:p>
    <w:p w:rsidR="002D2E2E" w:rsidRPr="00770859" w:rsidRDefault="002D2E2E" w:rsidP="00F04E89">
      <w:pPr>
        <w:pStyle w:val="Paragrafoelenco"/>
        <w:numPr>
          <w:ilvl w:val="0"/>
          <w:numId w:val="17"/>
        </w:numPr>
        <w:suppressAutoHyphens w:val="0"/>
        <w:ind w:left="426"/>
        <w:contextualSpacing w:val="0"/>
        <w:jc w:val="both"/>
        <w:rPr>
          <w:rFonts w:ascii="Arial" w:hAnsi="Arial" w:cs="Arial"/>
          <w:sz w:val="22"/>
          <w:szCs w:val="22"/>
        </w:rPr>
      </w:pPr>
      <w:r w:rsidRPr="00770859">
        <w:rPr>
          <w:rFonts w:ascii="Arial" w:hAnsi="Arial" w:cs="Arial"/>
          <w:sz w:val="22"/>
          <w:szCs w:val="22"/>
        </w:rPr>
        <w:t xml:space="preserve">D. L. </w:t>
      </w:r>
      <w:proofErr w:type="spellStart"/>
      <w:r w:rsidRPr="00770859">
        <w:rPr>
          <w:rFonts w:ascii="Arial" w:hAnsi="Arial" w:cs="Arial"/>
          <w:sz w:val="22"/>
          <w:szCs w:val="22"/>
        </w:rPr>
        <w:t>gs</w:t>
      </w:r>
      <w:proofErr w:type="spellEnd"/>
      <w:r w:rsidRPr="00770859">
        <w:rPr>
          <w:rFonts w:ascii="Arial" w:hAnsi="Arial" w:cs="Arial"/>
          <w:sz w:val="22"/>
          <w:szCs w:val="22"/>
        </w:rPr>
        <w:t>. n. 165 del 30/03/2001 "</w:t>
      </w:r>
      <w:r w:rsidRPr="00770859">
        <w:rPr>
          <w:rFonts w:ascii="Arial" w:hAnsi="Arial" w:cs="Arial"/>
          <w:i/>
          <w:iCs/>
          <w:sz w:val="22"/>
          <w:szCs w:val="22"/>
        </w:rPr>
        <w:t>Norme generali sull'ordinamento del lavoro alle dipendenze delle amministrazioni pubbliche</w:t>
      </w:r>
      <w:r w:rsidRPr="00770859">
        <w:rPr>
          <w:rFonts w:ascii="Arial" w:hAnsi="Arial" w:cs="Arial"/>
          <w:sz w:val="22"/>
          <w:szCs w:val="22"/>
        </w:rPr>
        <w:t>";</w:t>
      </w:r>
    </w:p>
    <w:p w:rsidR="002D2E2E" w:rsidRPr="00770859" w:rsidRDefault="002D2E2E" w:rsidP="00F04E89">
      <w:pPr>
        <w:pStyle w:val="Paragrafoelenco"/>
        <w:numPr>
          <w:ilvl w:val="0"/>
          <w:numId w:val="17"/>
        </w:numPr>
        <w:suppressAutoHyphens w:val="0"/>
        <w:ind w:left="426"/>
        <w:contextualSpacing w:val="0"/>
        <w:jc w:val="both"/>
        <w:rPr>
          <w:rFonts w:ascii="Arial" w:hAnsi="Arial" w:cs="Arial"/>
          <w:sz w:val="22"/>
          <w:szCs w:val="22"/>
        </w:rPr>
      </w:pPr>
      <w:r w:rsidRPr="00770859">
        <w:rPr>
          <w:rFonts w:ascii="Arial" w:hAnsi="Arial" w:cs="Arial"/>
          <w:sz w:val="22"/>
          <w:szCs w:val="22"/>
        </w:rPr>
        <w:t xml:space="preserve">D. L. </w:t>
      </w:r>
      <w:proofErr w:type="spellStart"/>
      <w:r w:rsidRPr="00770859">
        <w:rPr>
          <w:rFonts w:ascii="Arial" w:hAnsi="Arial" w:cs="Arial"/>
          <w:sz w:val="22"/>
          <w:szCs w:val="22"/>
        </w:rPr>
        <w:t>gs</w:t>
      </w:r>
      <w:proofErr w:type="spellEnd"/>
      <w:r w:rsidRPr="00770859">
        <w:rPr>
          <w:rFonts w:ascii="Arial" w:hAnsi="Arial" w:cs="Arial"/>
          <w:sz w:val="22"/>
          <w:szCs w:val="22"/>
        </w:rPr>
        <w:t xml:space="preserve">. n.  n. 196 del 30/06/2003 e </w:t>
      </w:r>
      <w:proofErr w:type="spellStart"/>
      <w:r w:rsidRPr="00770859">
        <w:rPr>
          <w:rFonts w:ascii="Arial" w:hAnsi="Arial" w:cs="Arial"/>
          <w:sz w:val="22"/>
          <w:szCs w:val="22"/>
        </w:rPr>
        <w:t>s.m.i.</w:t>
      </w:r>
      <w:proofErr w:type="spellEnd"/>
      <w:r w:rsidRPr="00770859">
        <w:rPr>
          <w:rFonts w:ascii="Arial" w:hAnsi="Arial" w:cs="Arial"/>
          <w:sz w:val="22"/>
          <w:szCs w:val="22"/>
        </w:rPr>
        <w:t>  "</w:t>
      </w:r>
      <w:r w:rsidRPr="00770859">
        <w:rPr>
          <w:rFonts w:ascii="Arial" w:hAnsi="Arial" w:cs="Arial"/>
          <w:i/>
          <w:iCs/>
          <w:sz w:val="22"/>
          <w:szCs w:val="22"/>
        </w:rPr>
        <w:t>Codice in materia di protezione dei dati personali</w:t>
      </w:r>
      <w:r w:rsidRPr="00770859">
        <w:rPr>
          <w:rFonts w:ascii="Arial" w:hAnsi="Arial" w:cs="Arial"/>
          <w:sz w:val="22"/>
          <w:szCs w:val="22"/>
        </w:rPr>
        <w:t>";</w:t>
      </w:r>
    </w:p>
    <w:p w:rsidR="002D2E2E" w:rsidRPr="00770859" w:rsidRDefault="002D2E2E" w:rsidP="00F04E89">
      <w:pPr>
        <w:pStyle w:val="Paragrafoelenco"/>
        <w:numPr>
          <w:ilvl w:val="0"/>
          <w:numId w:val="17"/>
        </w:numPr>
        <w:suppressAutoHyphens w:val="0"/>
        <w:ind w:left="426"/>
        <w:contextualSpacing w:val="0"/>
        <w:jc w:val="both"/>
        <w:rPr>
          <w:rFonts w:ascii="Arial" w:hAnsi="Arial" w:cs="Arial"/>
          <w:i/>
          <w:iCs/>
          <w:sz w:val="22"/>
          <w:szCs w:val="22"/>
        </w:rPr>
      </w:pPr>
      <w:r w:rsidRPr="00770859">
        <w:rPr>
          <w:rFonts w:ascii="Arial" w:hAnsi="Arial" w:cs="Arial"/>
          <w:sz w:val="22"/>
          <w:szCs w:val="22"/>
        </w:rPr>
        <w:t xml:space="preserve">D. </w:t>
      </w:r>
      <w:proofErr w:type="spellStart"/>
      <w:r w:rsidRPr="00770859">
        <w:rPr>
          <w:rFonts w:ascii="Arial" w:hAnsi="Arial" w:cs="Arial"/>
          <w:sz w:val="22"/>
          <w:szCs w:val="22"/>
        </w:rPr>
        <w:t>L.gs.</w:t>
      </w:r>
      <w:proofErr w:type="spellEnd"/>
      <w:r w:rsidRPr="00770859">
        <w:rPr>
          <w:rFonts w:ascii="Arial" w:hAnsi="Arial" w:cs="Arial"/>
          <w:sz w:val="22"/>
          <w:szCs w:val="22"/>
        </w:rPr>
        <w:t xml:space="preserve"> n. 150 del 27/10/2009 e </w:t>
      </w:r>
      <w:proofErr w:type="spellStart"/>
      <w:r w:rsidRPr="00770859">
        <w:rPr>
          <w:rFonts w:ascii="Arial" w:hAnsi="Arial" w:cs="Arial"/>
          <w:sz w:val="22"/>
          <w:szCs w:val="22"/>
        </w:rPr>
        <w:t>s.m.i.</w:t>
      </w:r>
      <w:proofErr w:type="spellEnd"/>
      <w:r w:rsidRPr="00770859">
        <w:rPr>
          <w:rFonts w:ascii="Arial" w:hAnsi="Arial" w:cs="Arial"/>
          <w:sz w:val="22"/>
          <w:szCs w:val="22"/>
        </w:rPr>
        <w:t xml:space="preserve"> "</w:t>
      </w:r>
      <w:r w:rsidRPr="00770859">
        <w:rPr>
          <w:rFonts w:ascii="Arial" w:hAnsi="Arial" w:cs="Arial"/>
          <w:i/>
          <w:iCs/>
          <w:sz w:val="22"/>
          <w:szCs w:val="22"/>
        </w:rPr>
        <w:t>Attuazione della legge 4 marzo 2009, n.15, in</w:t>
      </w:r>
    </w:p>
    <w:p w:rsidR="002D2E2E" w:rsidRPr="00770859" w:rsidRDefault="002D2E2E" w:rsidP="00F04E89">
      <w:pPr>
        <w:pStyle w:val="Paragrafoelenco"/>
        <w:numPr>
          <w:ilvl w:val="0"/>
          <w:numId w:val="17"/>
        </w:numPr>
        <w:suppressAutoHyphens w:val="0"/>
        <w:ind w:left="426"/>
        <w:contextualSpacing w:val="0"/>
        <w:jc w:val="both"/>
        <w:rPr>
          <w:rFonts w:ascii="Arial" w:hAnsi="Arial" w:cs="Arial"/>
          <w:sz w:val="22"/>
          <w:szCs w:val="22"/>
        </w:rPr>
      </w:pPr>
      <w:r w:rsidRPr="00770859">
        <w:rPr>
          <w:rFonts w:ascii="Arial" w:hAnsi="Arial" w:cs="Arial"/>
          <w:i/>
          <w:iCs/>
          <w:sz w:val="22"/>
          <w:szCs w:val="22"/>
        </w:rPr>
        <w:t>materia di ottimizzazione della produttività del lavoro pubblico e di efficienza e trasparenza delle pubbliche amministrazioni</w:t>
      </w:r>
      <w:r w:rsidRPr="00770859">
        <w:rPr>
          <w:rFonts w:ascii="Arial" w:hAnsi="Arial" w:cs="Arial"/>
          <w:sz w:val="22"/>
          <w:szCs w:val="22"/>
        </w:rPr>
        <w:t>";</w:t>
      </w:r>
    </w:p>
    <w:p w:rsidR="002D2E2E" w:rsidRDefault="002D2E2E" w:rsidP="00F04E89">
      <w:pPr>
        <w:pStyle w:val="Paragrafoelenco"/>
        <w:numPr>
          <w:ilvl w:val="0"/>
          <w:numId w:val="17"/>
        </w:numPr>
        <w:suppressAutoHyphens w:val="0"/>
        <w:ind w:left="426"/>
        <w:contextualSpacing w:val="0"/>
        <w:jc w:val="both"/>
        <w:rPr>
          <w:rFonts w:ascii="Arial" w:hAnsi="Arial" w:cs="Arial"/>
          <w:sz w:val="22"/>
          <w:szCs w:val="22"/>
        </w:rPr>
      </w:pPr>
      <w:proofErr w:type="spellStart"/>
      <w:r w:rsidRPr="00770859">
        <w:rPr>
          <w:rFonts w:ascii="Arial" w:hAnsi="Arial" w:cs="Arial"/>
          <w:sz w:val="22"/>
          <w:szCs w:val="22"/>
        </w:rPr>
        <w:t>D.P.C.M.</w:t>
      </w:r>
      <w:proofErr w:type="spellEnd"/>
      <w:r w:rsidRPr="00770859">
        <w:rPr>
          <w:rFonts w:ascii="Arial" w:hAnsi="Arial" w:cs="Arial"/>
          <w:sz w:val="22"/>
          <w:szCs w:val="22"/>
        </w:rPr>
        <w:t xml:space="preserve"> del 16/01/2013 “</w:t>
      </w:r>
      <w:r w:rsidRPr="00770859">
        <w:rPr>
          <w:rFonts w:ascii="Arial" w:hAnsi="Arial" w:cs="Arial"/>
          <w:i/>
          <w:iCs/>
          <w:sz w:val="22"/>
          <w:szCs w:val="22"/>
        </w:rPr>
        <w:t>Istituzione del Comitato interministeriale per la prevenzione e il contrasto della corruzione e dell'illegalità nella pubblica amministrazione</w:t>
      </w:r>
      <w:r w:rsidRPr="00770859">
        <w:rPr>
          <w:rFonts w:ascii="Arial" w:hAnsi="Arial" w:cs="Arial"/>
          <w:sz w:val="22"/>
          <w:szCs w:val="22"/>
        </w:rPr>
        <w:t>”;</w:t>
      </w:r>
    </w:p>
    <w:p w:rsidR="0016383E" w:rsidRPr="00770859" w:rsidRDefault="0016383E" w:rsidP="00F04E89">
      <w:pPr>
        <w:pStyle w:val="Paragrafoelenco"/>
        <w:numPr>
          <w:ilvl w:val="0"/>
          <w:numId w:val="17"/>
        </w:numPr>
        <w:suppressAutoHyphens w:val="0"/>
        <w:ind w:left="426"/>
        <w:contextualSpacing w:val="0"/>
        <w:jc w:val="both"/>
        <w:rPr>
          <w:rFonts w:ascii="Arial" w:hAnsi="Arial" w:cs="Arial"/>
          <w:sz w:val="22"/>
          <w:szCs w:val="22"/>
        </w:rPr>
      </w:pPr>
      <w:r>
        <w:rPr>
          <w:rFonts w:ascii="Arial" w:hAnsi="Arial" w:cs="Arial"/>
          <w:sz w:val="22"/>
          <w:szCs w:val="22"/>
        </w:rPr>
        <w:t xml:space="preserve">D.P.R. 16/04/2013, n. 62 </w:t>
      </w:r>
      <w:r w:rsidRPr="00922DEA">
        <w:rPr>
          <w:rFonts w:ascii="Arial" w:hAnsi="Arial" w:cs="Arial"/>
          <w:i/>
          <w:sz w:val="22"/>
          <w:szCs w:val="22"/>
        </w:rPr>
        <w:t>“Regolamento recante Codice di comportamento dei dipendenti pubblici, a norma dell’art. 54 del decreto legislativo 30/03/2001, n. 165</w:t>
      </w:r>
      <w:r>
        <w:rPr>
          <w:rFonts w:ascii="Arial" w:hAnsi="Arial" w:cs="Arial"/>
          <w:sz w:val="22"/>
          <w:szCs w:val="22"/>
        </w:rPr>
        <w:t>”</w:t>
      </w:r>
      <w:r w:rsidR="00922DEA">
        <w:rPr>
          <w:rFonts w:ascii="Arial" w:hAnsi="Arial" w:cs="Arial"/>
          <w:sz w:val="22"/>
          <w:szCs w:val="22"/>
        </w:rPr>
        <w:t>;</w:t>
      </w:r>
    </w:p>
    <w:p w:rsidR="002D2E2E" w:rsidRPr="00770859" w:rsidRDefault="002D2E2E" w:rsidP="00F04E89">
      <w:pPr>
        <w:pStyle w:val="Paragrafoelenco"/>
        <w:numPr>
          <w:ilvl w:val="0"/>
          <w:numId w:val="17"/>
        </w:numPr>
        <w:suppressAutoHyphens w:val="0"/>
        <w:ind w:left="426"/>
        <w:contextualSpacing w:val="0"/>
        <w:jc w:val="both"/>
        <w:rPr>
          <w:rFonts w:ascii="Arial" w:hAnsi="Arial" w:cs="Arial"/>
          <w:sz w:val="22"/>
          <w:szCs w:val="22"/>
        </w:rPr>
      </w:pPr>
      <w:r w:rsidRPr="00770859">
        <w:rPr>
          <w:rFonts w:ascii="Arial" w:hAnsi="Arial" w:cs="Arial"/>
          <w:sz w:val="22"/>
          <w:szCs w:val="22"/>
        </w:rPr>
        <w:t>Circolare della Presidenza del Consiglio dei Ministri - Dipartimento della Funzione Pubblica n. 1 del 25/01/2013 “</w:t>
      </w:r>
      <w:r w:rsidRPr="00770859">
        <w:rPr>
          <w:rFonts w:ascii="Arial" w:hAnsi="Arial" w:cs="Arial"/>
          <w:i/>
          <w:iCs/>
          <w:sz w:val="22"/>
          <w:szCs w:val="22"/>
        </w:rPr>
        <w:t>Legge n. 190 del 2012 - Disposizioni per la prevenzione e la repressione della corruzione e dell’illegalità nella pubblica amministrazione</w:t>
      </w:r>
      <w:r w:rsidRPr="00770859">
        <w:rPr>
          <w:rFonts w:ascii="Arial" w:hAnsi="Arial" w:cs="Arial"/>
          <w:sz w:val="22"/>
          <w:szCs w:val="22"/>
        </w:rPr>
        <w:t>” ;</w:t>
      </w:r>
    </w:p>
    <w:p w:rsidR="002D2E2E" w:rsidRPr="00770859" w:rsidRDefault="002D2E2E" w:rsidP="00F04E89">
      <w:pPr>
        <w:pStyle w:val="Paragrafoelenco"/>
        <w:numPr>
          <w:ilvl w:val="0"/>
          <w:numId w:val="17"/>
        </w:numPr>
        <w:suppressAutoHyphens w:val="0"/>
        <w:ind w:left="426"/>
        <w:contextualSpacing w:val="0"/>
        <w:jc w:val="both"/>
        <w:rPr>
          <w:rFonts w:ascii="Arial" w:hAnsi="Arial" w:cs="Arial"/>
          <w:sz w:val="22"/>
          <w:szCs w:val="22"/>
        </w:rPr>
      </w:pPr>
      <w:r w:rsidRPr="00770859">
        <w:rPr>
          <w:rFonts w:ascii="Arial" w:hAnsi="Arial" w:cs="Arial"/>
          <w:sz w:val="22"/>
          <w:szCs w:val="22"/>
        </w:rPr>
        <w:t xml:space="preserve">L. n. 124 del 7.8.2015, contenente </w:t>
      </w:r>
      <w:r w:rsidRPr="00770859">
        <w:rPr>
          <w:rFonts w:ascii="Arial" w:hAnsi="Arial" w:cs="Arial"/>
          <w:i/>
          <w:iCs/>
          <w:sz w:val="22"/>
          <w:szCs w:val="22"/>
        </w:rPr>
        <w:t xml:space="preserve">“Deleghe al governo in materia di riorganizzazione delle amministrazioni pubbliche” - </w:t>
      </w:r>
      <w:r w:rsidRPr="00770859">
        <w:rPr>
          <w:rFonts w:ascii="Arial" w:hAnsi="Arial" w:cs="Arial"/>
          <w:sz w:val="22"/>
          <w:szCs w:val="22"/>
        </w:rPr>
        <w:t>art. 7;</w:t>
      </w:r>
    </w:p>
    <w:p w:rsidR="002D2E2E" w:rsidRPr="00770859" w:rsidRDefault="002D2E2E" w:rsidP="00F04E89">
      <w:pPr>
        <w:pStyle w:val="Paragrafoelenco"/>
        <w:numPr>
          <w:ilvl w:val="0"/>
          <w:numId w:val="17"/>
        </w:numPr>
        <w:suppressAutoHyphens w:val="0"/>
        <w:ind w:left="426"/>
        <w:contextualSpacing w:val="0"/>
        <w:jc w:val="both"/>
        <w:rPr>
          <w:rFonts w:ascii="Arial" w:hAnsi="Arial" w:cs="Arial"/>
          <w:sz w:val="22"/>
          <w:szCs w:val="22"/>
        </w:rPr>
      </w:pPr>
      <w:bookmarkStart w:id="2" w:name="_inizio"/>
      <w:r w:rsidRPr="00770859">
        <w:rPr>
          <w:rFonts w:ascii="Arial" w:hAnsi="Arial" w:cs="Arial"/>
          <w:sz w:val="22"/>
          <w:szCs w:val="22"/>
        </w:rPr>
        <w:t xml:space="preserve">D. </w:t>
      </w:r>
      <w:proofErr w:type="spellStart"/>
      <w:r w:rsidRPr="00770859">
        <w:rPr>
          <w:rFonts w:ascii="Arial" w:hAnsi="Arial" w:cs="Arial"/>
          <w:sz w:val="22"/>
          <w:szCs w:val="22"/>
        </w:rPr>
        <w:t>L.gs.</w:t>
      </w:r>
      <w:proofErr w:type="spellEnd"/>
      <w:r w:rsidRPr="00770859">
        <w:rPr>
          <w:rFonts w:ascii="Arial" w:hAnsi="Arial" w:cs="Arial"/>
          <w:sz w:val="22"/>
          <w:szCs w:val="22"/>
        </w:rPr>
        <w:t xml:space="preserve"> </w:t>
      </w:r>
      <w:bookmarkEnd w:id="2"/>
      <w:r w:rsidRPr="00770859">
        <w:rPr>
          <w:rFonts w:ascii="Arial" w:hAnsi="Arial" w:cs="Arial"/>
          <w:sz w:val="22"/>
          <w:szCs w:val="22"/>
        </w:rPr>
        <w:t>n. 50 del 18.4.2016 “</w:t>
      </w:r>
      <w:r w:rsidRPr="00770859">
        <w:rPr>
          <w:rFonts w:ascii="Arial" w:hAnsi="Arial" w:cs="Arial"/>
          <w:i/>
          <w:iCs/>
          <w:sz w:val="22"/>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2D2E2E" w:rsidRPr="00622D8F" w:rsidRDefault="002D2E2E" w:rsidP="00F04E89">
      <w:pPr>
        <w:pStyle w:val="Paragrafoelenco"/>
        <w:numPr>
          <w:ilvl w:val="0"/>
          <w:numId w:val="17"/>
        </w:numPr>
        <w:suppressAutoHyphens w:val="0"/>
        <w:ind w:left="426"/>
        <w:contextualSpacing w:val="0"/>
        <w:jc w:val="both"/>
        <w:rPr>
          <w:rFonts w:ascii="Arial" w:hAnsi="Arial" w:cs="Arial"/>
          <w:sz w:val="22"/>
          <w:szCs w:val="22"/>
        </w:rPr>
      </w:pPr>
      <w:r w:rsidRPr="00622D8F">
        <w:rPr>
          <w:rFonts w:ascii="Arial" w:hAnsi="Arial" w:cs="Arial"/>
          <w:sz w:val="22"/>
          <w:szCs w:val="22"/>
        </w:rPr>
        <w:t xml:space="preserve">D. L. </w:t>
      </w:r>
      <w:proofErr w:type="spellStart"/>
      <w:r w:rsidRPr="00622D8F">
        <w:rPr>
          <w:rFonts w:ascii="Arial" w:hAnsi="Arial" w:cs="Arial"/>
          <w:sz w:val="22"/>
          <w:szCs w:val="22"/>
        </w:rPr>
        <w:t>gs</w:t>
      </w:r>
      <w:proofErr w:type="spellEnd"/>
      <w:r w:rsidRPr="00622D8F">
        <w:rPr>
          <w:rFonts w:ascii="Arial" w:hAnsi="Arial" w:cs="Arial"/>
          <w:sz w:val="22"/>
          <w:szCs w:val="22"/>
        </w:rPr>
        <w:t>. n. 97 del 25.5.2016 “</w:t>
      </w:r>
      <w:r w:rsidRPr="002F7BE3">
        <w:rPr>
          <w:rFonts w:ascii="Arial" w:hAnsi="Arial" w:cs="Arial"/>
          <w:i/>
          <w:iCs/>
          <w:sz w:val="22"/>
          <w:szCs w:val="22"/>
        </w:rPr>
        <w:t xml:space="preserve">Revisione e semplificazione delle disposizioni in materia di prevenzione della corruzione, </w:t>
      </w:r>
      <w:proofErr w:type="spellStart"/>
      <w:r w:rsidRPr="002F7BE3">
        <w:rPr>
          <w:rFonts w:ascii="Arial" w:hAnsi="Arial" w:cs="Arial"/>
          <w:i/>
          <w:iCs/>
          <w:sz w:val="22"/>
          <w:szCs w:val="22"/>
        </w:rPr>
        <w:t>pubblicita'</w:t>
      </w:r>
      <w:proofErr w:type="spellEnd"/>
      <w:r w:rsidRPr="002F7BE3">
        <w:rPr>
          <w:rFonts w:ascii="Arial" w:hAnsi="Arial" w:cs="Arial"/>
          <w:i/>
          <w:iCs/>
          <w:sz w:val="22"/>
          <w:szCs w:val="22"/>
        </w:rPr>
        <w:t xml:space="preserve"> e trasparenza, correttivo della legge 6 novembre 2012, n. 190 e del decreto legislativo 14 marzo 2013, n. 33, ai sensi dell'articolo 7 della legge 7 agosto 2015, n. 124, in materia di riorganizzazione delle amministrazioni pubbliche</w:t>
      </w:r>
      <w:r w:rsidRPr="00622D8F">
        <w:rPr>
          <w:rFonts w:ascii="Arial" w:hAnsi="Arial" w:cs="Arial"/>
          <w:sz w:val="22"/>
          <w:szCs w:val="22"/>
        </w:rPr>
        <w:t>”</w:t>
      </w:r>
      <w:r w:rsidR="00622D8F">
        <w:rPr>
          <w:rFonts w:ascii="Arial" w:hAnsi="Arial" w:cs="Arial"/>
          <w:sz w:val="22"/>
          <w:szCs w:val="22"/>
        </w:rPr>
        <w:t>;</w:t>
      </w:r>
    </w:p>
    <w:p w:rsidR="001465D7" w:rsidRPr="0057142C" w:rsidRDefault="002D2E2E" w:rsidP="00F04E89">
      <w:pPr>
        <w:pStyle w:val="Paragrafoelenco"/>
        <w:numPr>
          <w:ilvl w:val="0"/>
          <w:numId w:val="17"/>
        </w:numPr>
        <w:suppressAutoHyphens w:val="0"/>
        <w:ind w:left="426"/>
        <w:contextualSpacing w:val="0"/>
        <w:jc w:val="both"/>
        <w:rPr>
          <w:rFonts w:ascii="Arial" w:hAnsi="Arial" w:cs="Arial"/>
          <w:color w:val="000000"/>
          <w:sz w:val="22"/>
          <w:szCs w:val="22"/>
        </w:rPr>
      </w:pPr>
      <w:r w:rsidRPr="00770859">
        <w:rPr>
          <w:rFonts w:ascii="Arial" w:hAnsi="Arial" w:cs="Arial"/>
          <w:sz w:val="22"/>
          <w:szCs w:val="22"/>
        </w:rPr>
        <w:t>Articoli da 318 a 322 del Codice Penale Italiano</w:t>
      </w:r>
      <w:r w:rsidR="0057142C">
        <w:rPr>
          <w:rFonts w:ascii="Arial" w:hAnsi="Arial" w:cs="Arial"/>
          <w:sz w:val="22"/>
          <w:szCs w:val="22"/>
        </w:rPr>
        <w:t>;</w:t>
      </w:r>
    </w:p>
    <w:p w:rsidR="0057142C" w:rsidRPr="0057142C" w:rsidRDefault="0057142C" w:rsidP="00F04E89">
      <w:pPr>
        <w:pStyle w:val="Paragrafoelenco"/>
        <w:numPr>
          <w:ilvl w:val="0"/>
          <w:numId w:val="17"/>
        </w:numPr>
        <w:suppressAutoHyphens w:val="0"/>
        <w:ind w:left="426"/>
        <w:contextualSpacing w:val="0"/>
        <w:jc w:val="both"/>
        <w:rPr>
          <w:rFonts w:ascii="Arial" w:hAnsi="Arial" w:cs="Arial"/>
          <w:i/>
          <w:iCs/>
          <w:sz w:val="22"/>
          <w:szCs w:val="22"/>
        </w:rPr>
      </w:pPr>
      <w:r w:rsidRPr="00770859">
        <w:rPr>
          <w:rFonts w:ascii="Arial" w:hAnsi="Arial" w:cs="Arial"/>
          <w:sz w:val="22"/>
          <w:szCs w:val="22"/>
        </w:rPr>
        <w:t xml:space="preserve">Circolare della Presidenza del Consiglio dei Ministri - Dipartimento della Funzione Pubblica </w:t>
      </w:r>
      <w:r>
        <w:rPr>
          <w:rFonts w:ascii="Arial" w:hAnsi="Arial" w:cs="Arial"/>
          <w:sz w:val="22"/>
          <w:szCs w:val="22"/>
        </w:rPr>
        <w:t xml:space="preserve">       </w:t>
      </w:r>
      <w:r w:rsidRPr="00770859">
        <w:rPr>
          <w:rFonts w:ascii="Arial" w:hAnsi="Arial" w:cs="Arial"/>
          <w:sz w:val="22"/>
          <w:szCs w:val="22"/>
        </w:rPr>
        <w:t>n.</w:t>
      </w:r>
      <w:r>
        <w:rPr>
          <w:rFonts w:ascii="Arial" w:hAnsi="Arial" w:cs="Arial"/>
          <w:sz w:val="22"/>
          <w:szCs w:val="22"/>
        </w:rPr>
        <w:t xml:space="preserve"> 2 </w:t>
      </w:r>
      <w:r w:rsidRPr="00770859">
        <w:rPr>
          <w:rFonts w:ascii="Arial" w:hAnsi="Arial" w:cs="Arial"/>
          <w:sz w:val="22"/>
          <w:szCs w:val="22"/>
        </w:rPr>
        <w:t xml:space="preserve"> del </w:t>
      </w:r>
      <w:r w:rsidR="00840289">
        <w:rPr>
          <w:rFonts w:ascii="Arial" w:hAnsi="Arial" w:cs="Arial"/>
          <w:sz w:val="22"/>
          <w:szCs w:val="22"/>
        </w:rPr>
        <w:t>30</w:t>
      </w:r>
      <w:r w:rsidRPr="00770859">
        <w:rPr>
          <w:rFonts w:ascii="Arial" w:hAnsi="Arial" w:cs="Arial"/>
          <w:sz w:val="22"/>
          <w:szCs w:val="22"/>
        </w:rPr>
        <w:t>/0</w:t>
      </w:r>
      <w:r w:rsidR="00840289">
        <w:rPr>
          <w:rFonts w:ascii="Arial" w:hAnsi="Arial" w:cs="Arial"/>
          <w:sz w:val="22"/>
          <w:szCs w:val="22"/>
        </w:rPr>
        <w:t>5</w:t>
      </w:r>
      <w:r w:rsidRPr="00770859">
        <w:rPr>
          <w:rFonts w:ascii="Arial" w:hAnsi="Arial" w:cs="Arial"/>
          <w:sz w:val="22"/>
          <w:szCs w:val="22"/>
        </w:rPr>
        <w:t>/201</w:t>
      </w:r>
      <w:r>
        <w:rPr>
          <w:rFonts w:ascii="Arial" w:hAnsi="Arial" w:cs="Arial"/>
          <w:sz w:val="22"/>
          <w:szCs w:val="22"/>
        </w:rPr>
        <w:t xml:space="preserve">7  - </w:t>
      </w:r>
      <w:r w:rsidRPr="0057142C">
        <w:rPr>
          <w:rFonts w:ascii="Arial" w:hAnsi="Arial" w:cs="Arial"/>
          <w:bCs/>
          <w:i/>
          <w:kern w:val="0"/>
          <w:sz w:val="22"/>
          <w:szCs w:val="22"/>
          <w:lang w:eastAsia="it-IT"/>
        </w:rPr>
        <w:t>Attuazione delle norme sull’accesso civico generalizzato (c.d. FOIA)</w:t>
      </w:r>
      <w:r>
        <w:rPr>
          <w:rFonts w:ascii="Arial" w:hAnsi="Arial" w:cs="Arial"/>
          <w:bCs/>
          <w:i/>
          <w:kern w:val="0"/>
          <w:sz w:val="22"/>
          <w:szCs w:val="22"/>
          <w:lang w:eastAsia="it-IT"/>
        </w:rPr>
        <w:t>;</w:t>
      </w:r>
    </w:p>
    <w:p w:rsidR="001465D7" w:rsidRDefault="002F7BE3" w:rsidP="00F04E89">
      <w:pPr>
        <w:pStyle w:val="Paragrafoelenco"/>
        <w:numPr>
          <w:ilvl w:val="0"/>
          <w:numId w:val="17"/>
        </w:numPr>
        <w:suppressAutoHyphens w:val="0"/>
        <w:ind w:left="426"/>
        <w:contextualSpacing w:val="0"/>
        <w:jc w:val="both"/>
        <w:rPr>
          <w:rFonts w:ascii="Arial" w:hAnsi="Arial" w:cs="Arial"/>
          <w:i/>
          <w:iCs/>
          <w:sz w:val="22"/>
          <w:szCs w:val="22"/>
        </w:rPr>
      </w:pPr>
      <w:r w:rsidRPr="00E33DAB">
        <w:rPr>
          <w:rFonts w:ascii="Arial" w:hAnsi="Arial" w:cs="Arial"/>
          <w:sz w:val="22"/>
          <w:szCs w:val="22"/>
        </w:rPr>
        <w:t>D.</w:t>
      </w:r>
      <w:r w:rsidR="00840289">
        <w:rPr>
          <w:rFonts w:ascii="Arial" w:hAnsi="Arial" w:cs="Arial"/>
          <w:sz w:val="22"/>
          <w:szCs w:val="22"/>
        </w:rPr>
        <w:t xml:space="preserve"> </w:t>
      </w:r>
      <w:proofErr w:type="spellStart"/>
      <w:r w:rsidRPr="00E33DAB">
        <w:rPr>
          <w:rFonts w:ascii="Arial" w:hAnsi="Arial" w:cs="Arial"/>
          <w:sz w:val="22"/>
          <w:szCs w:val="22"/>
        </w:rPr>
        <w:t>Lgs</w:t>
      </w:r>
      <w:proofErr w:type="spellEnd"/>
      <w:r w:rsidRPr="00E33DAB">
        <w:rPr>
          <w:rFonts w:ascii="Arial" w:hAnsi="Arial" w:cs="Arial"/>
          <w:sz w:val="22"/>
          <w:szCs w:val="22"/>
        </w:rPr>
        <w:t xml:space="preserve">. n. 56 del 19.04.2017 </w:t>
      </w:r>
      <w:r w:rsidRPr="00E33DAB">
        <w:rPr>
          <w:rFonts w:ascii="Arial" w:hAnsi="Arial" w:cs="Arial"/>
          <w:i/>
          <w:iCs/>
          <w:sz w:val="22"/>
          <w:szCs w:val="22"/>
        </w:rPr>
        <w:t>Disposizioni integrative e correttive al decreto leg</w:t>
      </w:r>
      <w:r w:rsidR="00EB4F20">
        <w:rPr>
          <w:rFonts w:ascii="Arial" w:hAnsi="Arial" w:cs="Arial"/>
          <w:i/>
          <w:iCs/>
          <w:sz w:val="22"/>
          <w:szCs w:val="22"/>
        </w:rPr>
        <w:t>islativo 18 aprile 2016, n. 50”;</w:t>
      </w:r>
    </w:p>
    <w:p w:rsidR="00B41092" w:rsidRPr="00B41092" w:rsidRDefault="006C188F" w:rsidP="00B41092">
      <w:pPr>
        <w:pStyle w:val="Titolo3"/>
        <w:numPr>
          <w:ilvl w:val="0"/>
          <w:numId w:val="17"/>
        </w:numPr>
        <w:ind w:left="426" w:hanging="426"/>
        <w:jc w:val="both"/>
        <w:rPr>
          <w:rFonts w:ascii="Arial" w:hAnsi="Arial" w:cs="Arial"/>
          <w:b w:val="0"/>
          <w:color w:val="auto"/>
          <w:sz w:val="22"/>
          <w:szCs w:val="22"/>
        </w:rPr>
      </w:pPr>
      <w:hyperlink r:id="rId12" w:tgtFrame="_blank" w:history="1">
        <w:r w:rsidR="00993C5A" w:rsidRPr="00B41092">
          <w:rPr>
            <w:rFonts w:ascii="Arial" w:hAnsi="Arial" w:cs="Arial"/>
            <w:b w:val="0"/>
            <w:color w:val="auto"/>
            <w:sz w:val="22"/>
            <w:szCs w:val="22"/>
          </w:rPr>
          <w:t>legge 14 giugno 2019, n. 55</w:t>
        </w:r>
      </w:hyperlink>
      <w:r w:rsidR="00993C5A" w:rsidRPr="00B41092">
        <w:rPr>
          <w:rFonts w:ascii="Arial" w:hAnsi="Arial" w:cs="Arial"/>
          <w:b w:val="0"/>
          <w:color w:val="auto"/>
          <w:sz w:val="22"/>
          <w:szCs w:val="22"/>
        </w:rPr>
        <w:t xml:space="preserve">, di conversione, con modificazioni, del </w:t>
      </w:r>
      <w:hyperlink r:id="rId13" w:tgtFrame="_blank" w:history="1">
        <w:r w:rsidR="00993C5A" w:rsidRPr="00B41092">
          <w:rPr>
            <w:rFonts w:ascii="Arial" w:hAnsi="Arial" w:cs="Arial"/>
            <w:b w:val="0"/>
            <w:color w:val="auto"/>
            <w:sz w:val="22"/>
            <w:szCs w:val="22"/>
          </w:rPr>
          <w:t>decreto-legge 18 aprile 2019, n. 32</w:t>
        </w:r>
      </w:hyperlink>
      <w:r w:rsidR="00B41092" w:rsidRPr="00B41092">
        <w:rPr>
          <w:rFonts w:ascii="Arial" w:hAnsi="Arial" w:cs="Arial"/>
          <w:b w:val="0"/>
          <w:color w:val="auto"/>
          <w:sz w:val="22"/>
          <w:szCs w:val="22"/>
        </w:rPr>
        <w:t>, recante disposizioni urgenti per il rilancio del settore dei contratti pubblici, per l'accelerazione degli interventi infrastrutturali, di rigenerazione urbana e di ricostruzione a seguito di eventi sismici</w:t>
      </w:r>
    </w:p>
    <w:p w:rsidR="00C45C42" w:rsidRDefault="00C45C42" w:rsidP="001465D7">
      <w:pPr>
        <w:pStyle w:val="Titolo1"/>
        <w:spacing w:after="0" w:line="240" w:lineRule="auto"/>
        <w:ind w:left="0" w:firstLine="0"/>
        <w:rPr>
          <w:i w:val="0"/>
          <w:sz w:val="22"/>
          <w:szCs w:val="22"/>
        </w:rPr>
      </w:pPr>
    </w:p>
    <w:p w:rsidR="00B41092" w:rsidRPr="00B41092" w:rsidRDefault="00B41092" w:rsidP="00B41092">
      <w:pPr>
        <w:rPr>
          <w:lang w:eastAsia="it-IT"/>
        </w:rPr>
      </w:pPr>
    </w:p>
    <w:p w:rsidR="002D2E2E" w:rsidRPr="001465D7" w:rsidRDefault="002D2E2E" w:rsidP="001465D7">
      <w:pPr>
        <w:pStyle w:val="Titolo1"/>
        <w:spacing w:after="0" w:line="240" w:lineRule="auto"/>
        <w:ind w:left="0" w:firstLine="0"/>
        <w:rPr>
          <w:i w:val="0"/>
          <w:sz w:val="22"/>
          <w:szCs w:val="22"/>
        </w:rPr>
      </w:pPr>
      <w:bookmarkStart w:id="3" w:name="_Toc26524399"/>
      <w:r w:rsidRPr="001465D7">
        <w:rPr>
          <w:i w:val="0"/>
          <w:sz w:val="22"/>
          <w:szCs w:val="22"/>
        </w:rPr>
        <w:t xml:space="preserve">Ulteriori </w:t>
      </w:r>
      <w:r w:rsidR="003D67BB" w:rsidRPr="001465D7">
        <w:rPr>
          <w:i w:val="0"/>
          <w:sz w:val="22"/>
          <w:szCs w:val="22"/>
        </w:rPr>
        <w:t>documenti di</w:t>
      </w:r>
      <w:r w:rsidRPr="001465D7">
        <w:rPr>
          <w:i w:val="0"/>
          <w:sz w:val="22"/>
          <w:szCs w:val="22"/>
        </w:rPr>
        <w:t xml:space="preserve"> riferimento</w:t>
      </w:r>
      <w:bookmarkEnd w:id="3"/>
    </w:p>
    <w:p w:rsidR="009F3004" w:rsidRPr="00770859" w:rsidRDefault="009F3004" w:rsidP="00F04E89">
      <w:pPr>
        <w:pStyle w:val="Paragrafoelenco"/>
        <w:numPr>
          <w:ilvl w:val="0"/>
          <w:numId w:val="18"/>
        </w:numPr>
        <w:suppressAutoHyphens w:val="0"/>
        <w:ind w:left="426" w:hanging="426"/>
        <w:contextualSpacing w:val="0"/>
        <w:jc w:val="both"/>
        <w:rPr>
          <w:rFonts w:ascii="Arial" w:hAnsi="Arial" w:cs="Arial"/>
          <w:sz w:val="22"/>
          <w:szCs w:val="22"/>
        </w:rPr>
      </w:pPr>
      <w:r w:rsidRPr="00770859">
        <w:rPr>
          <w:rFonts w:ascii="Arial" w:hAnsi="Arial" w:cs="Arial"/>
          <w:sz w:val="22"/>
          <w:szCs w:val="22"/>
        </w:rPr>
        <w:t>Linee di indirizzo per la predisposizione del Piano Nazionale Anticorruzione del "Comitato Interministeriale per la prevenzione e il contrasto della corruzione e dell'illegalità nella pubblica amministrazione” del 13/03/2013;</w:t>
      </w:r>
    </w:p>
    <w:p w:rsidR="002D2E2E" w:rsidRPr="00770859" w:rsidRDefault="002D2E2E" w:rsidP="00F04E89">
      <w:pPr>
        <w:pStyle w:val="Paragrafoelenco"/>
        <w:numPr>
          <w:ilvl w:val="0"/>
          <w:numId w:val="18"/>
        </w:numPr>
        <w:suppressAutoHyphens w:val="0"/>
        <w:ind w:left="426" w:hanging="426"/>
        <w:contextualSpacing w:val="0"/>
        <w:jc w:val="both"/>
        <w:rPr>
          <w:rFonts w:ascii="Arial" w:hAnsi="Arial" w:cs="Arial"/>
          <w:sz w:val="22"/>
          <w:szCs w:val="22"/>
        </w:rPr>
      </w:pPr>
      <w:r w:rsidRPr="00770859">
        <w:rPr>
          <w:rFonts w:ascii="Arial" w:hAnsi="Arial" w:cs="Arial"/>
          <w:sz w:val="22"/>
          <w:szCs w:val="22"/>
        </w:rPr>
        <w:t>Deliberazione n. 72 dell’11.9.2013 della CIVIT -Commissione Indipendente per la Valutazione, Trasparenza e Integrità delle Amministrazioni pubbliche- (oggi ANAC)  “</w:t>
      </w:r>
      <w:r w:rsidRPr="00770859">
        <w:rPr>
          <w:rFonts w:ascii="Arial" w:hAnsi="Arial" w:cs="Arial"/>
          <w:i/>
          <w:iCs/>
          <w:sz w:val="22"/>
          <w:szCs w:val="22"/>
        </w:rPr>
        <w:t>Approvazione  del Piano Nazionale Anticorruzione</w:t>
      </w:r>
      <w:r w:rsidRPr="00770859">
        <w:rPr>
          <w:rFonts w:ascii="Arial" w:hAnsi="Arial" w:cs="Arial"/>
          <w:sz w:val="22"/>
          <w:szCs w:val="22"/>
        </w:rPr>
        <w:t xml:space="preserve">”; </w:t>
      </w:r>
    </w:p>
    <w:p w:rsidR="002D2E2E" w:rsidRPr="00770859" w:rsidRDefault="005A059E" w:rsidP="00F04E89">
      <w:pPr>
        <w:pStyle w:val="Paragrafoelenco"/>
        <w:numPr>
          <w:ilvl w:val="0"/>
          <w:numId w:val="18"/>
        </w:numPr>
        <w:suppressAutoHyphens w:val="0"/>
        <w:ind w:left="426" w:hanging="426"/>
        <w:contextualSpacing w:val="0"/>
        <w:jc w:val="both"/>
        <w:rPr>
          <w:rFonts w:ascii="Arial" w:hAnsi="Arial" w:cs="Arial"/>
          <w:sz w:val="22"/>
          <w:szCs w:val="22"/>
        </w:rPr>
      </w:pPr>
      <w:r>
        <w:rPr>
          <w:rFonts w:ascii="Arial" w:hAnsi="Arial" w:cs="Arial"/>
          <w:sz w:val="22"/>
          <w:szCs w:val="22"/>
        </w:rPr>
        <w:t>Delibera</w:t>
      </w:r>
      <w:r w:rsidR="002D2E2E" w:rsidRPr="00770859">
        <w:rPr>
          <w:rFonts w:ascii="Arial" w:hAnsi="Arial" w:cs="Arial"/>
          <w:sz w:val="22"/>
          <w:szCs w:val="22"/>
        </w:rPr>
        <w:t xml:space="preserve"> n. 12 del 28 ottobre 2015 dell’ANAC</w:t>
      </w:r>
      <w:r w:rsidR="002D2E2E" w:rsidRPr="00770859">
        <w:rPr>
          <w:rFonts w:ascii="Arial" w:hAnsi="Arial" w:cs="Arial"/>
          <w:i/>
          <w:iCs/>
          <w:sz w:val="22"/>
          <w:szCs w:val="22"/>
        </w:rPr>
        <w:t>  “Aggiornamento 2015 al Piano Nazionale Anticorruzione</w:t>
      </w:r>
      <w:r w:rsidR="002D2E2E" w:rsidRPr="00770859">
        <w:rPr>
          <w:rFonts w:ascii="Arial" w:hAnsi="Arial" w:cs="Arial"/>
          <w:sz w:val="22"/>
          <w:szCs w:val="22"/>
        </w:rPr>
        <w:t>”;</w:t>
      </w:r>
    </w:p>
    <w:p w:rsidR="002D2E2E" w:rsidRDefault="005A059E" w:rsidP="00F04E89">
      <w:pPr>
        <w:pStyle w:val="Paragrafoelenco"/>
        <w:numPr>
          <w:ilvl w:val="0"/>
          <w:numId w:val="18"/>
        </w:numPr>
        <w:suppressAutoHyphens w:val="0"/>
        <w:ind w:left="426" w:hanging="426"/>
        <w:contextualSpacing w:val="0"/>
        <w:jc w:val="both"/>
        <w:rPr>
          <w:rFonts w:ascii="Arial" w:hAnsi="Arial" w:cs="Arial"/>
          <w:sz w:val="22"/>
          <w:szCs w:val="22"/>
        </w:rPr>
      </w:pPr>
      <w:r>
        <w:rPr>
          <w:rFonts w:ascii="Arial" w:hAnsi="Arial" w:cs="Arial"/>
          <w:sz w:val="22"/>
          <w:szCs w:val="22"/>
        </w:rPr>
        <w:t>Delibera</w:t>
      </w:r>
      <w:r w:rsidR="002D2E2E" w:rsidRPr="00770859">
        <w:rPr>
          <w:rFonts w:ascii="Arial" w:hAnsi="Arial" w:cs="Arial"/>
          <w:sz w:val="22"/>
          <w:szCs w:val="22"/>
        </w:rPr>
        <w:t xml:space="preserve"> n. 831 del 3.8.2016 dell’ANAC “</w:t>
      </w:r>
      <w:r w:rsidR="002D2E2E" w:rsidRPr="00770859">
        <w:rPr>
          <w:rFonts w:ascii="Arial" w:hAnsi="Arial" w:cs="Arial"/>
          <w:i/>
          <w:iCs/>
          <w:sz w:val="22"/>
          <w:szCs w:val="22"/>
        </w:rPr>
        <w:t>Determinazione di approvazione definitiva del Piano Nazionale Anticorruzione 2016</w:t>
      </w:r>
      <w:r w:rsidR="002D2E2E" w:rsidRPr="00770859">
        <w:rPr>
          <w:rFonts w:ascii="Arial" w:hAnsi="Arial" w:cs="Arial"/>
          <w:sz w:val="22"/>
          <w:szCs w:val="22"/>
        </w:rPr>
        <w:t>”;</w:t>
      </w:r>
    </w:p>
    <w:p w:rsidR="0016383E" w:rsidRDefault="0016383E" w:rsidP="00F04E89">
      <w:pPr>
        <w:pStyle w:val="Paragrafoelenco"/>
        <w:numPr>
          <w:ilvl w:val="0"/>
          <w:numId w:val="18"/>
        </w:numPr>
        <w:suppressAutoHyphens w:val="0"/>
        <w:autoSpaceDE w:val="0"/>
        <w:autoSpaceDN w:val="0"/>
        <w:adjustRightInd w:val="0"/>
        <w:ind w:left="426" w:hanging="426"/>
        <w:contextualSpacing w:val="0"/>
        <w:jc w:val="both"/>
        <w:rPr>
          <w:rFonts w:ascii="Arial" w:hAnsi="Arial" w:cs="Arial"/>
          <w:sz w:val="22"/>
          <w:szCs w:val="22"/>
        </w:rPr>
      </w:pPr>
      <w:r w:rsidRPr="00922DEA">
        <w:rPr>
          <w:rFonts w:ascii="Arial" w:hAnsi="Arial" w:cs="Arial"/>
          <w:sz w:val="22"/>
          <w:szCs w:val="22"/>
        </w:rPr>
        <w:t xml:space="preserve">Delibera n. 1310 del 28/12/2016 dell’ANAC </w:t>
      </w:r>
      <w:r w:rsidR="00922DEA">
        <w:rPr>
          <w:rFonts w:ascii="Arial" w:hAnsi="Arial" w:cs="Arial"/>
          <w:sz w:val="22"/>
          <w:szCs w:val="22"/>
        </w:rPr>
        <w:t>“</w:t>
      </w:r>
      <w:r w:rsidRPr="00922DEA">
        <w:rPr>
          <w:rFonts w:ascii="Arial" w:hAnsi="Arial" w:cs="Arial"/>
          <w:i/>
          <w:sz w:val="22"/>
          <w:szCs w:val="22"/>
        </w:rPr>
        <w:t>Prime linee guida recanti indicazioni sull’attuazione degli obblighi di pubblicità, trasparenza e diffusione di informazioni contenute nel</w:t>
      </w:r>
      <w:r w:rsidR="00922DEA" w:rsidRPr="00922DEA">
        <w:rPr>
          <w:rFonts w:ascii="Arial" w:hAnsi="Arial" w:cs="Arial"/>
          <w:i/>
          <w:sz w:val="22"/>
          <w:szCs w:val="22"/>
        </w:rPr>
        <w:t xml:space="preserve"> </w:t>
      </w:r>
      <w:r w:rsidRPr="00922DEA">
        <w:rPr>
          <w:rFonts w:ascii="Arial" w:hAnsi="Arial" w:cs="Arial"/>
          <w:i/>
          <w:sz w:val="22"/>
          <w:szCs w:val="22"/>
        </w:rPr>
        <w:t>D.</w:t>
      </w:r>
      <w:r w:rsidR="001E3CC8">
        <w:rPr>
          <w:rFonts w:ascii="Arial" w:hAnsi="Arial" w:cs="Arial"/>
          <w:i/>
          <w:sz w:val="22"/>
          <w:szCs w:val="22"/>
        </w:rPr>
        <w:t xml:space="preserve"> </w:t>
      </w:r>
      <w:proofErr w:type="spellStart"/>
      <w:r w:rsidR="001E3CC8">
        <w:rPr>
          <w:rFonts w:ascii="Arial" w:hAnsi="Arial" w:cs="Arial"/>
          <w:i/>
          <w:sz w:val="22"/>
          <w:szCs w:val="22"/>
        </w:rPr>
        <w:t>L</w:t>
      </w:r>
      <w:r w:rsidRPr="00922DEA">
        <w:rPr>
          <w:rFonts w:ascii="Arial" w:hAnsi="Arial" w:cs="Arial"/>
          <w:i/>
          <w:sz w:val="22"/>
          <w:szCs w:val="22"/>
        </w:rPr>
        <w:t>gs</w:t>
      </w:r>
      <w:proofErr w:type="spellEnd"/>
      <w:r w:rsidRPr="00922DEA">
        <w:rPr>
          <w:rFonts w:ascii="Arial" w:hAnsi="Arial" w:cs="Arial"/>
          <w:i/>
          <w:sz w:val="22"/>
          <w:szCs w:val="22"/>
        </w:rPr>
        <w:t xml:space="preserve"> 33/2013 come modificato dal </w:t>
      </w:r>
      <w:proofErr w:type="spellStart"/>
      <w:r w:rsidRPr="00922DEA">
        <w:rPr>
          <w:rFonts w:ascii="Arial" w:hAnsi="Arial" w:cs="Arial"/>
          <w:i/>
          <w:sz w:val="22"/>
          <w:szCs w:val="22"/>
        </w:rPr>
        <w:t>D.lgs</w:t>
      </w:r>
      <w:proofErr w:type="spellEnd"/>
      <w:r w:rsidRPr="00922DEA">
        <w:rPr>
          <w:rFonts w:ascii="Arial" w:hAnsi="Arial" w:cs="Arial"/>
          <w:i/>
          <w:sz w:val="22"/>
          <w:szCs w:val="22"/>
        </w:rPr>
        <w:t xml:space="preserve"> 97/2016</w:t>
      </w:r>
      <w:r w:rsidR="00922DEA" w:rsidRPr="00922DEA">
        <w:rPr>
          <w:rFonts w:ascii="Arial" w:hAnsi="Arial" w:cs="Arial"/>
          <w:sz w:val="22"/>
          <w:szCs w:val="22"/>
        </w:rPr>
        <w:t>”;</w:t>
      </w:r>
    </w:p>
    <w:p w:rsidR="0016383E" w:rsidRDefault="0016383E" w:rsidP="00F04E89">
      <w:pPr>
        <w:pStyle w:val="Paragrafoelenco"/>
        <w:numPr>
          <w:ilvl w:val="0"/>
          <w:numId w:val="18"/>
        </w:numPr>
        <w:suppressAutoHyphens w:val="0"/>
        <w:autoSpaceDE w:val="0"/>
        <w:autoSpaceDN w:val="0"/>
        <w:adjustRightInd w:val="0"/>
        <w:ind w:left="426" w:hanging="426"/>
        <w:contextualSpacing w:val="0"/>
        <w:jc w:val="both"/>
        <w:rPr>
          <w:rFonts w:ascii="Arial" w:hAnsi="Arial" w:cs="Arial"/>
          <w:i/>
          <w:sz w:val="22"/>
          <w:szCs w:val="22"/>
        </w:rPr>
      </w:pPr>
      <w:r w:rsidRPr="00922DEA">
        <w:rPr>
          <w:rFonts w:ascii="Arial" w:hAnsi="Arial" w:cs="Arial"/>
          <w:sz w:val="22"/>
          <w:szCs w:val="22"/>
        </w:rPr>
        <w:t xml:space="preserve">Delibera n. 1208 del 22/11/2017 dell’ANAC </w:t>
      </w:r>
      <w:r w:rsidR="00922DEA" w:rsidRPr="00922DEA">
        <w:rPr>
          <w:rFonts w:ascii="Arial" w:hAnsi="Arial" w:cs="Arial"/>
          <w:sz w:val="22"/>
          <w:szCs w:val="22"/>
        </w:rPr>
        <w:t>“</w:t>
      </w:r>
      <w:r w:rsidR="00922DEA" w:rsidRPr="00922DEA">
        <w:rPr>
          <w:rFonts w:ascii="Arial" w:hAnsi="Arial" w:cs="Arial"/>
          <w:i/>
          <w:sz w:val="22"/>
          <w:szCs w:val="22"/>
        </w:rPr>
        <w:t>Approvazione definitiva</w:t>
      </w:r>
      <w:r w:rsidR="00922DEA">
        <w:rPr>
          <w:rFonts w:ascii="Arial" w:hAnsi="Arial" w:cs="Arial"/>
          <w:i/>
          <w:sz w:val="22"/>
          <w:szCs w:val="22"/>
        </w:rPr>
        <w:t xml:space="preserve"> </w:t>
      </w:r>
      <w:r w:rsidR="00922DEA" w:rsidRPr="00922DEA">
        <w:rPr>
          <w:rFonts w:ascii="Arial" w:hAnsi="Arial" w:cs="Arial"/>
          <w:i/>
          <w:sz w:val="22"/>
          <w:szCs w:val="22"/>
        </w:rPr>
        <w:t>del’aggiornamento 2017</w:t>
      </w:r>
      <w:r w:rsidR="00922DEA">
        <w:rPr>
          <w:rFonts w:ascii="Arial" w:hAnsi="Arial" w:cs="Arial"/>
          <w:i/>
          <w:sz w:val="22"/>
          <w:szCs w:val="22"/>
        </w:rPr>
        <w:t xml:space="preserve"> </w:t>
      </w:r>
      <w:r w:rsidR="00922DEA" w:rsidRPr="00922DEA">
        <w:rPr>
          <w:rFonts w:ascii="Arial" w:hAnsi="Arial" w:cs="Arial"/>
          <w:i/>
          <w:sz w:val="22"/>
          <w:szCs w:val="22"/>
        </w:rPr>
        <w:t>al Piano Nazionale Anticorruzione</w:t>
      </w:r>
      <w:r w:rsidR="00922DEA">
        <w:rPr>
          <w:rFonts w:ascii="Arial" w:hAnsi="Arial" w:cs="Arial"/>
          <w:i/>
          <w:sz w:val="22"/>
          <w:szCs w:val="22"/>
        </w:rPr>
        <w:t>”;</w:t>
      </w:r>
    </w:p>
    <w:p w:rsidR="00C663E1" w:rsidRPr="00C663E1" w:rsidRDefault="00C663E1" w:rsidP="00F04E89">
      <w:pPr>
        <w:pStyle w:val="Paragrafoelenco"/>
        <w:numPr>
          <w:ilvl w:val="0"/>
          <w:numId w:val="18"/>
        </w:numPr>
        <w:suppressAutoHyphens w:val="0"/>
        <w:autoSpaceDE w:val="0"/>
        <w:autoSpaceDN w:val="0"/>
        <w:adjustRightInd w:val="0"/>
        <w:ind w:left="426" w:hanging="426"/>
        <w:contextualSpacing w:val="0"/>
        <w:jc w:val="both"/>
        <w:rPr>
          <w:rFonts w:ascii="Arial" w:hAnsi="Arial" w:cs="Arial"/>
          <w:sz w:val="22"/>
          <w:szCs w:val="22"/>
        </w:rPr>
      </w:pPr>
      <w:r w:rsidRPr="00C663E1">
        <w:rPr>
          <w:rFonts w:ascii="Arial" w:hAnsi="Arial" w:cs="Arial"/>
          <w:sz w:val="22"/>
          <w:szCs w:val="22"/>
        </w:rPr>
        <w:t>Del</w:t>
      </w:r>
      <w:r>
        <w:rPr>
          <w:rFonts w:ascii="Arial" w:hAnsi="Arial" w:cs="Arial"/>
          <w:sz w:val="22"/>
          <w:szCs w:val="22"/>
        </w:rPr>
        <w:t>ibera</w:t>
      </w:r>
      <w:r w:rsidRPr="00C663E1">
        <w:rPr>
          <w:rFonts w:ascii="Arial" w:hAnsi="Arial" w:cs="Arial"/>
          <w:sz w:val="22"/>
          <w:szCs w:val="22"/>
        </w:rPr>
        <w:t xml:space="preserve"> n. 1074 del 21</w:t>
      </w:r>
      <w:r>
        <w:rPr>
          <w:rFonts w:ascii="Arial" w:hAnsi="Arial" w:cs="Arial"/>
          <w:sz w:val="22"/>
          <w:szCs w:val="22"/>
        </w:rPr>
        <w:t>/</w:t>
      </w:r>
      <w:r w:rsidRPr="00C663E1">
        <w:rPr>
          <w:rFonts w:ascii="Arial" w:hAnsi="Arial" w:cs="Arial"/>
          <w:sz w:val="22"/>
          <w:szCs w:val="22"/>
        </w:rPr>
        <w:t>11</w:t>
      </w:r>
      <w:r>
        <w:rPr>
          <w:rFonts w:ascii="Arial" w:hAnsi="Arial" w:cs="Arial"/>
          <w:sz w:val="22"/>
          <w:szCs w:val="22"/>
        </w:rPr>
        <w:t>/</w:t>
      </w:r>
      <w:r w:rsidRPr="00C663E1">
        <w:rPr>
          <w:rFonts w:ascii="Arial" w:hAnsi="Arial" w:cs="Arial"/>
          <w:sz w:val="22"/>
          <w:szCs w:val="22"/>
        </w:rPr>
        <w:t>2018</w:t>
      </w:r>
      <w:r>
        <w:rPr>
          <w:rFonts w:ascii="Arial" w:hAnsi="Arial" w:cs="Arial"/>
          <w:sz w:val="22"/>
          <w:szCs w:val="22"/>
        </w:rPr>
        <w:t xml:space="preserve"> dell’ANAC “Approvazione definitiva dell’Aggiornamento 2018 al Piano Nazionale Anticorruzione”;</w:t>
      </w:r>
    </w:p>
    <w:p w:rsidR="00C45C42" w:rsidRPr="00C45C42" w:rsidRDefault="006C188F" w:rsidP="00F04E89">
      <w:pPr>
        <w:pStyle w:val="Paragrafoelenco"/>
        <w:numPr>
          <w:ilvl w:val="0"/>
          <w:numId w:val="18"/>
        </w:numPr>
        <w:suppressAutoHyphens w:val="0"/>
        <w:ind w:left="426" w:hanging="426"/>
        <w:contextualSpacing w:val="0"/>
        <w:jc w:val="both"/>
        <w:rPr>
          <w:rStyle w:val="Enfasigrassetto"/>
          <w:rFonts w:ascii="Arial" w:hAnsi="Arial" w:cs="Arial"/>
          <w:b w:val="0"/>
          <w:bCs w:val="0"/>
          <w:i/>
          <w:iCs/>
          <w:sz w:val="22"/>
          <w:szCs w:val="22"/>
        </w:rPr>
      </w:pPr>
      <w:hyperlink r:id="rId14" w:tooltip="Delibera numero 586 del 26 giugno 2019" w:history="1">
        <w:r w:rsidR="00C45C42" w:rsidRPr="00EB4F20">
          <w:rPr>
            <w:rStyle w:val="Collegamentoipertestuale"/>
            <w:rFonts w:ascii="Arial" w:hAnsi="Arial" w:cs="Arial"/>
            <w:color w:val="auto"/>
            <w:sz w:val="22"/>
            <w:szCs w:val="22"/>
            <w:u w:val="none"/>
          </w:rPr>
          <w:t>Delibera n. 586 del 26.6.2019</w:t>
        </w:r>
      </w:hyperlink>
      <w:r w:rsidR="00C45C42" w:rsidRPr="00EB4F20">
        <w:rPr>
          <w:rFonts w:ascii="Arial" w:hAnsi="Arial" w:cs="Arial"/>
          <w:sz w:val="22"/>
          <w:szCs w:val="22"/>
        </w:rPr>
        <w:t xml:space="preserve"> dell’ANAC “</w:t>
      </w:r>
      <w:r w:rsidR="00C45C42" w:rsidRPr="00EB4F20">
        <w:rPr>
          <w:rStyle w:val="Enfasigrassetto"/>
          <w:rFonts w:ascii="Arial" w:hAnsi="Arial" w:cs="Arial"/>
          <w:b w:val="0"/>
          <w:i/>
          <w:sz w:val="22"/>
          <w:szCs w:val="22"/>
        </w:rPr>
        <w:t>Obblighi di pubblicazione alla luce della sentenza della Corte Costituzionale n. 20 del 23 gennaio 2019</w:t>
      </w:r>
      <w:r w:rsidR="00C45C42" w:rsidRPr="00EB4F20">
        <w:rPr>
          <w:rStyle w:val="Enfasigrassetto"/>
          <w:rFonts w:ascii="Arial" w:hAnsi="Arial" w:cs="Arial"/>
          <w:sz w:val="22"/>
          <w:szCs w:val="22"/>
        </w:rPr>
        <w:t>”</w:t>
      </w:r>
      <w:r w:rsidR="00C45C42">
        <w:rPr>
          <w:rStyle w:val="Enfasigrassetto"/>
          <w:rFonts w:ascii="Arial" w:hAnsi="Arial" w:cs="Arial"/>
          <w:sz w:val="22"/>
          <w:szCs w:val="22"/>
        </w:rPr>
        <w:t>;</w:t>
      </w:r>
    </w:p>
    <w:p w:rsidR="00C45C42" w:rsidRPr="00C45C42" w:rsidRDefault="00C45C42" w:rsidP="00F04E89">
      <w:pPr>
        <w:pStyle w:val="Paragrafoelenco"/>
        <w:numPr>
          <w:ilvl w:val="0"/>
          <w:numId w:val="18"/>
        </w:numPr>
        <w:suppressAutoHyphens w:val="0"/>
        <w:ind w:left="426" w:hanging="426"/>
        <w:contextualSpacing w:val="0"/>
        <w:jc w:val="both"/>
        <w:rPr>
          <w:rFonts w:ascii="Arial" w:hAnsi="Arial" w:cs="Arial"/>
          <w:i/>
          <w:iCs/>
          <w:sz w:val="22"/>
          <w:szCs w:val="22"/>
        </w:rPr>
      </w:pPr>
      <w:r w:rsidRPr="00C45C42">
        <w:rPr>
          <w:rStyle w:val="Enfasigrassetto"/>
          <w:rFonts w:ascii="Arial" w:hAnsi="Arial" w:cs="Arial"/>
          <w:b w:val="0"/>
          <w:sz w:val="22"/>
          <w:szCs w:val="22"/>
        </w:rPr>
        <w:t>Delibera n. 1064 del 13.11.2019 “Piano Nazionale Anticorruzione 2019”</w:t>
      </w:r>
      <w:r>
        <w:rPr>
          <w:rStyle w:val="Enfasigrassetto"/>
          <w:rFonts w:ascii="Arial" w:hAnsi="Arial" w:cs="Arial"/>
          <w:b w:val="0"/>
          <w:sz w:val="22"/>
          <w:szCs w:val="22"/>
        </w:rPr>
        <w:t>;</w:t>
      </w:r>
    </w:p>
    <w:p w:rsidR="00C45C42" w:rsidRDefault="00C45C42" w:rsidP="00F04E89">
      <w:pPr>
        <w:pStyle w:val="Paragrafoelenco"/>
        <w:numPr>
          <w:ilvl w:val="0"/>
          <w:numId w:val="18"/>
        </w:numPr>
        <w:suppressAutoHyphens w:val="0"/>
        <w:ind w:left="426" w:hanging="426"/>
        <w:contextualSpacing w:val="0"/>
        <w:jc w:val="both"/>
        <w:rPr>
          <w:rFonts w:ascii="Arial" w:hAnsi="Arial" w:cs="Arial"/>
          <w:sz w:val="22"/>
          <w:szCs w:val="22"/>
        </w:rPr>
      </w:pPr>
      <w:r w:rsidRPr="00770859">
        <w:rPr>
          <w:rFonts w:ascii="Arial" w:hAnsi="Arial" w:cs="Arial"/>
          <w:sz w:val="22"/>
          <w:szCs w:val="22"/>
        </w:rPr>
        <w:t xml:space="preserve">Linee guida, orientamenti, regolamenti. ecc. dell’ANAC pubblicati sul sito web </w:t>
      </w:r>
      <w:hyperlink r:id="rId15" w:history="1">
        <w:r w:rsidRPr="00770859">
          <w:rPr>
            <w:rStyle w:val="Collegamentoipertestuale"/>
            <w:rFonts w:ascii="Arial" w:hAnsi="Arial" w:cs="Arial"/>
            <w:sz w:val="22"/>
            <w:szCs w:val="22"/>
          </w:rPr>
          <w:t>www.anticorruzione.it</w:t>
        </w:r>
      </w:hyperlink>
      <w:r>
        <w:rPr>
          <w:rFonts w:ascii="Arial" w:hAnsi="Arial" w:cs="Arial"/>
          <w:sz w:val="22"/>
          <w:szCs w:val="22"/>
        </w:rPr>
        <w:t>;</w:t>
      </w:r>
    </w:p>
    <w:p w:rsidR="00C45C42" w:rsidRDefault="00C45C42" w:rsidP="00C45C42">
      <w:pPr>
        <w:pStyle w:val="Paragrafoelenco"/>
        <w:suppressAutoHyphens w:val="0"/>
        <w:ind w:left="426"/>
        <w:contextualSpacing w:val="0"/>
        <w:jc w:val="both"/>
        <w:rPr>
          <w:rFonts w:ascii="Arial" w:hAnsi="Arial" w:cs="Arial"/>
          <w:sz w:val="22"/>
          <w:szCs w:val="22"/>
        </w:rPr>
      </w:pPr>
    </w:p>
    <w:p w:rsidR="00F819DF" w:rsidRPr="00770859" w:rsidRDefault="00F819DF" w:rsidP="008322F2">
      <w:pPr>
        <w:suppressAutoHyphens w:val="0"/>
        <w:jc w:val="both"/>
        <w:rPr>
          <w:rFonts w:ascii="Arial" w:hAnsi="Arial" w:cs="Arial"/>
          <w:color w:val="000000"/>
          <w:kern w:val="0"/>
          <w:sz w:val="22"/>
          <w:szCs w:val="22"/>
          <w:lang w:eastAsia="it-IT"/>
        </w:rPr>
      </w:pPr>
    </w:p>
    <w:p w:rsidR="00B3104A" w:rsidRPr="00770859" w:rsidRDefault="00B3104A" w:rsidP="008322F2">
      <w:pPr>
        <w:suppressAutoHyphens w:val="0"/>
        <w:jc w:val="both"/>
        <w:rPr>
          <w:rFonts w:ascii="Arial" w:hAnsi="Arial" w:cs="Arial"/>
          <w:color w:val="000000"/>
          <w:kern w:val="0"/>
          <w:sz w:val="22"/>
          <w:szCs w:val="22"/>
          <w:lang w:eastAsia="it-IT"/>
        </w:rPr>
      </w:pPr>
    </w:p>
    <w:p w:rsidR="00972B5C" w:rsidRPr="001465D7" w:rsidRDefault="00C45C42" w:rsidP="001465D7">
      <w:pPr>
        <w:pStyle w:val="Titolo1"/>
        <w:pBdr>
          <w:top w:val="single" w:sz="4" w:space="1" w:color="auto"/>
          <w:bottom w:val="single" w:sz="4" w:space="1" w:color="auto"/>
        </w:pBdr>
        <w:jc w:val="center"/>
        <w:rPr>
          <w:i w:val="0"/>
          <w:color w:val="0070C0"/>
          <w:sz w:val="24"/>
          <w:szCs w:val="24"/>
        </w:rPr>
      </w:pPr>
      <w:bookmarkStart w:id="4" w:name="_Toc26524400"/>
      <w:r>
        <w:rPr>
          <w:i w:val="0"/>
          <w:color w:val="0070C0"/>
          <w:sz w:val="24"/>
          <w:szCs w:val="24"/>
        </w:rPr>
        <w:t>2</w:t>
      </w:r>
      <w:r w:rsidR="00DA2432">
        <w:rPr>
          <w:i w:val="0"/>
          <w:color w:val="0070C0"/>
          <w:sz w:val="24"/>
          <w:szCs w:val="24"/>
        </w:rPr>
        <w:t xml:space="preserve">. </w:t>
      </w:r>
      <w:r w:rsidR="00972B5C" w:rsidRPr="001465D7">
        <w:rPr>
          <w:i w:val="0"/>
          <w:color w:val="0070C0"/>
          <w:sz w:val="24"/>
          <w:szCs w:val="24"/>
        </w:rPr>
        <w:t xml:space="preserve">DEFINIZIONE </w:t>
      </w:r>
      <w:proofErr w:type="spellStart"/>
      <w:r w:rsidR="00972B5C" w:rsidRPr="001465D7">
        <w:rPr>
          <w:i w:val="0"/>
          <w:color w:val="0070C0"/>
          <w:sz w:val="24"/>
          <w:szCs w:val="24"/>
        </w:rPr>
        <w:t>DI</w:t>
      </w:r>
      <w:proofErr w:type="spellEnd"/>
      <w:r w:rsidR="00972B5C" w:rsidRPr="001465D7">
        <w:rPr>
          <w:i w:val="0"/>
          <w:color w:val="0070C0"/>
          <w:sz w:val="24"/>
          <w:szCs w:val="24"/>
        </w:rPr>
        <w:t xml:space="preserve"> CORRUZIONE</w:t>
      </w:r>
      <w:bookmarkEnd w:id="4"/>
    </w:p>
    <w:p w:rsidR="00972B5C" w:rsidRPr="00770859" w:rsidRDefault="00972B5C" w:rsidP="00972B5C">
      <w:pPr>
        <w:suppressAutoHyphens w:val="0"/>
        <w:autoSpaceDE w:val="0"/>
        <w:autoSpaceDN w:val="0"/>
        <w:adjustRightInd w:val="0"/>
        <w:jc w:val="center"/>
        <w:rPr>
          <w:rFonts w:ascii="Arial" w:hAnsi="Arial" w:cs="Arial"/>
          <w:b/>
          <w:bCs/>
          <w:color w:val="0000FF"/>
          <w:kern w:val="0"/>
          <w:sz w:val="22"/>
          <w:szCs w:val="22"/>
          <w:lang w:eastAsia="it-IT"/>
        </w:rPr>
      </w:pPr>
    </w:p>
    <w:p w:rsidR="00972B5C" w:rsidRPr="00770859" w:rsidRDefault="00972B5C" w:rsidP="00972B5C">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La definizione di </w:t>
      </w:r>
      <w:r w:rsidRPr="00770859">
        <w:rPr>
          <w:rFonts w:ascii="Arial" w:hAnsi="Arial" w:cs="Arial"/>
          <w:b/>
          <w:color w:val="000000"/>
          <w:kern w:val="0"/>
          <w:sz w:val="22"/>
          <w:szCs w:val="22"/>
          <w:lang w:eastAsia="it-IT"/>
        </w:rPr>
        <w:t>fenomeno corruttivo</w:t>
      </w:r>
      <w:r w:rsidRPr="00770859">
        <w:rPr>
          <w:rFonts w:ascii="Arial" w:hAnsi="Arial" w:cs="Arial"/>
          <w:b/>
          <w:bCs/>
          <w:color w:val="000000"/>
          <w:kern w:val="0"/>
          <w:sz w:val="22"/>
          <w:szCs w:val="22"/>
          <w:lang w:eastAsia="it-IT"/>
        </w:rPr>
        <w:t xml:space="preserve"> </w:t>
      </w:r>
      <w:r w:rsidRPr="00770859">
        <w:rPr>
          <w:rFonts w:ascii="Arial" w:hAnsi="Arial" w:cs="Arial"/>
          <w:bCs/>
          <w:color w:val="000000"/>
          <w:kern w:val="0"/>
          <w:sz w:val="22"/>
          <w:szCs w:val="22"/>
          <w:lang w:eastAsia="it-IT"/>
        </w:rPr>
        <w:t>deve intendersi “</w:t>
      </w:r>
      <w:r w:rsidR="00972821" w:rsidRPr="00770859">
        <w:rPr>
          <w:rFonts w:ascii="Arial" w:hAnsi="Arial" w:cs="Arial"/>
          <w:bCs/>
          <w:color w:val="000000"/>
          <w:kern w:val="0"/>
          <w:sz w:val="22"/>
          <w:szCs w:val="22"/>
          <w:lang w:eastAsia="it-IT"/>
        </w:rPr>
        <w:t>..</w:t>
      </w:r>
      <w:r w:rsidRPr="00770859">
        <w:rPr>
          <w:rFonts w:ascii="Arial" w:hAnsi="Arial" w:cs="Arial"/>
          <w:bCs/>
          <w:color w:val="000000"/>
          <w:kern w:val="0"/>
          <w:sz w:val="22"/>
          <w:szCs w:val="22"/>
          <w:lang w:eastAsia="it-IT"/>
        </w:rPr>
        <w:t>.</w:t>
      </w:r>
      <w:r w:rsidR="00972821" w:rsidRPr="00770859">
        <w:rPr>
          <w:rFonts w:ascii="Arial" w:hAnsi="Arial" w:cs="Arial"/>
          <w:bCs/>
          <w:color w:val="000000"/>
          <w:kern w:val="0"/>
          <w:sz w:val="22"/>
          <w:szCs w:val="22"/>
          <w:lang w:eastAsia="it-IT"/>
        </w:rPr>
        <w:t xml:space="preserve"> </w:t>
      </w:r>
      <w:r w:rsidRPr="00770859">
        <w:rPr>
          <w:rFonts w:ascii="Arial" w:hAnsi="Arial" w:cs="Arial"/>
          <w:bCs/>
          <w:i/>
          <w:color w:val="000000"/>
          <w:kern w:val="0"/>
          <w:sz w:val="22"/>
          <w:szCs w:val="22"/>
          <w:lang w:eastAsia="it-IT"/>
        </w:rPr>
        <w:t>in senso lato, come comprensivo delle varie situ</w:t>
      </w:r>
      <w:r w:rsidR="0099592B">
        <w:rPr>
          <w:rFonts w:ascii="Arial" w:hAnsi="Arial" w:cs="Arial"/>
          <w:bCs/>
          <w:i/>
          <w:color w:val="000000"/>
          <w:kern w:val="0"/>
          <w:sz w:val="22"/>
          <w:szCs w:val="22"/>
          <w:lang w:eastAsia="it-IT"/>
        </w:rPr>
        <w:t>a</w:t>
      </w:r>
      <w:r w:rsidRPr="00770859">
        <w:rPr>
          <w:rFonts w:ascii="Arial" w:hAnsi="Arial" w:cs="Arial"/>
          <w:bCs/>
          <w:i/>
          <w:color w:val="000000"/>
          <w:kern w:val="0"/>
          <w:sz w:val="22"/>
          <w:szCs w:val="22"/>
          <w:lang w:eastAsia="it-IT"/>
        </w:rPr>
        <w:t>zioni in cui, nel corso dell’attività amministrativa, si riscontri l’abuso da</w:t>
      </w:r>
      <w:r w:rsidRPr="00770859">
        <w:rPr>
          <w:rFonts w:ascii="Arial" w:hAnsi="Arial" w:cs="Arial"/>
          <w:i/>
          <w:color w:val="000000"/>
          <w:kern w:val="0"/>
          <w:sz w:val="22"/>
          <w:szCs w:val="22"/>
          <w:lang w:eastAsia="it-IT"/>
        </w:rPr>
        <w:t xml:space="preserve"> parte di un soggetto del </w:t>
      </w:r>
      <w:r w:rsidRPr="00770859">
        <w:rPr>
          <w:rFonts w:ascii="Arial" w:hAnsi="Arial" w:cs="Arial"/>
          <w:bCs/>
          <w:i/>
          <w:color w:val="000000"/>
          <w:kern w:val="0"/>
          <w:sz w:val="22"/>
          <w:szCs w:val="22"/>
          <w:lang w:eastAsia="it-IT"/>
        </w:rPr>
        <w:t xml:space="preserve">potere </w:t>
      </w:r>
      <w:r w:rsidRPr="00770859">
        <w:rPr>
          <w:rFonts w:ascii="Arial" w:hAnsi="Arial" w:cs="Arial"/>
          <w:i/>
          <w:color w:val="000000"/>
          <w:kern w:val="0"/>
          <w:sz w:val="22"/>
          <w:szCs w:val="22"/>
          <w:lang w:eastAsia="it-IT"/>
        </w:rPr>
        <w:t>a lui affidato al fine di ottenere indebiti vantaggi privati</w:t>
      </w:r>
      <w:r w:rsidRPr="00770859">
        <w:rPr>
          <w:rFonts w:ascii="Arial" w:hAnsi="Arial" w:cs="Arial"/>
          <w:color w:val="000000"/>
          <w:kern w:val="0"/>
          <w:sz w:val="22"/>
          <w:szCs w:val="22"/>
          <w:lang w:eastAsia="it-IT"/>
        </w:rPr>
        <w:t>”.</w:t>
      </w:r>
    </w:p>
    <w:p w:rsidR="00972B5C" w:rsidRPr="00770859" w:rsidRDefault="00972B5C" w:rsidP="00972B5C">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La Circolare n. 1 del 25 gennaio 2013 del Dipartimento della Funzione Pubblica amplia il concetto di corruzione ai fini dell’ambito di applicazione della L. n. 190/2012</w:t>
      </w:r>
      <w:r w:rsidR="00E717C8">
        <w:rPr>
          <w:rFonts w:ascii="Arial" w:hAnsi="Arial" w:cs="Arial"/>
          <w:color w:val="000000"/>
          <w:kern w:val="0"/>
          <w:sz w:val="22"/>
          <w:szCs w:val="22"/>
          <w:lang w:eastAsia="it-IT"/>
        </w:rPr>
        <w:t>,</w:t>
      </w:r>
      <w:r w:rsidRPr="00770859">
        <w:rPr>
          <w:rFonts w:ascii="Arial" w:hAnsi="Arial" w:cs="Arial"/>
          <w:color w:val="000000"/>
          <w:kern w:val="0"/>
          <w:sz w:val="22"/>
          <w:szCs w:val="22"/>
          <w:lang w:eastAsia="it-IT"/>
        </w:rPr>
        <w:t xml:space="preserve"> chiarendo che le situazioni rilevanti sono più estese della fattispecie penalistica che, come noto, è disciplinata negli artt. 318, 319 e 319 </w:t>
      </w:r>
      <w:proofErr w:type="spellStart"/>
      <w:r w:rsidRPr="00770859">
        <w:rPr>
          <w:rFonts w:ascii="Arial" w:hAnsi="Arial" w:cs="Arial"/>
          <w:color w:val="000000"/>
          <w:kern w:val="0"/>
          <w:sz w:val="22"/>
          <w:szCs w:val="22"/>
          <w:lang w:eastAsia="it-IT"/>
        </w:rPr>
        <w:t>ter</w:t>
      </w:r>
      <w:proofErr w:type="spellEnd"/>
      <w:r w:rsidRPr="00770859">
        <w:rPr>
          <w:rFonts w:ascii="Arial" w:hAnsi="Arial" w:cs="Arial"/>
          <w:color w:val="000000"/>
          <w:kern w:val="0"/>
          <w:sz w:val="22"/>
          <w:szCs w:val="22"/>
          <w:lang w:eastAsia="it-IT"/>
        </w:rPr>
        <w:t xml:space="preserve"> del cod. </w:t>
      </w:r>
      <w:proofErr w:type="spellStart"/>
      <w:r w:rsidRPr="00770859">
        <w:rPr>
          <w:rFonts w:ascii="Arial" w:hAnsi="Arial" w:cs="Arial"/>
          <w:color w:val="000000"/>
          <w:kern w:val="0"/>
          <w:sz w:val="22"/>
          <w:szCs w:val="22"/>
          <w:lang w:eastAsia="it-IT"/>
        </w:rPr>
        <w:t>pen</w:t>
      </w:r>
      <w:proofErr w:type="spellEnd"/>
      <w:r w:rsidRPr="00770859">
        <w:rPr>
          <w:rFonts w:ascii="Arial" w:hAnsi="Arial" w:cs="Arial"/>
          <w:color w:val="000000"/>
          <w:kern w:val="0"/>
          <w:sz w:val="22"/>
          <w:szCs w:val="22"/>
          <w:lang w:eastAsia="it-IT"/>
        </w:rPr>
        <w:t>., e sono tali da comprendere non solo l’inte</w:t>
      </w:r>
      <w:r w:rsidR="007448B8">
        <w:rPr>
          <w:rFonts w:ascii="Arial" w:hAnsi="Arial" w:cs="Arial"/>
          <w:color w:val="000000"/>
          <w:kern w:val="0"/>
          <w:sz w:val="22"/>
          <w:szCs w:val="22"/>
          <w:lang w:eastAsia="it-IT"/>
        </w:rPr>
        <w:t>ra gamma dei delitti contro la Pubblica A</w:t>
      </w:r>
      <w:r w:rsidRPr="00770859">
        <w:rPr>
          <w:rFonts w:ascii="Arial" w:hAnsi="Arial" w:cs="Arial"/>
          <w:color w:val="000000"/>
          <w:kern w:val="0"/>
          <w:sz w:val="22"/>
          <w:szCs w:val="22"/>
          <w:lang w:eastAsia="it-IT"/>
        </w:rPr>
        <w:t xml:space="preserve">mministrazione disciplinati nel Titolo II, capo I, del codice penale, ma anche le situazioni in cui </w:t>
      </w:r>
      <w:r w:rsidR="0083515B" w:rsidRPr="00770859">
        <w:rPr>
          <w:rFonts w:ascii="Arial" w:hAnsi="Arial" w:cs="Arial"/>
          <w:color w:val="000000"/>
          <w:kern w:val="0"/>
          <w:sz w:val="22"/>
          <w:szCs w:val="22"/>
          <w:lang w:eastAsia="it-IT"/>
        </w:rPr>
        <w:t>-</w:t>
      </w:r>
      <w:r w:rsidRPr="00770859">
        <w:rPr>
          <w:rFonts w:ascii="Arial" w:hAnsi="Arial" w:cs="Arial"/>
          <w:color w:val="000000"/>
          <w:kern w:val="0"/>
          <w:sz w:val="22"/>
          <w:szCs w:val="22"/>
          <w:lang w:eastAsia="it-IT"/>
        </w:rPr>
        <w:t>a prescindere dalla rilevanza penale</w:t>
      </w:r>
      <w:r w:rsidR="0083515B" w:rsidRPr="00770859">
        <w:rPr>
          <w:rFonts w:ascii="Arial" w:hAnsi="Arial" w:cs="Arial"/>
          <w:color w:val="000000"/>
          <w:kern w:val="0"/>
          <w:sz w:val="22"/>
          <w:szCs w:val="22"/>
          <w:lang w:eastAsia="it-IT"/>
        </w:rPr>
        <w:t>-</w:t>
      </w:r>
      <w:r w:rsidRPr="00770859">
        <w:rPr>
          <w:rFonts w:ascii="Arial" w:hAnsi="Arial" w:cs="Arial"/>
          <w:color w:val="000000"/>
          <w:kern w:val="0"/>
          <w:sz w:val="22"/>
          <w:szCs w:val="22"/>
          <w:lang w:eastAsia="it-IT"/>
        </w:rPr>
        <w:t xml:space="preserve"> venga in evidenza un </w:t>
      </w:r>
      <w:r w:rsidRPr="00770859">
        <w:rPr>
          <w:rFonts w:ascii="Arial" w:hAnsi="Arial" w:cs="Arial"/>
          <w:bCs/>
          <w:color w:val="000000"/>
          <w:kern w:val="0"/>
          <w:sz w:val="22"/>
          <w:szCs w:val="22"/>
          <w:lang w:eastAsia="it-IT"/>
        </w:rPr>
        <w:t xml:space="preserve">malfunzionamento </w:t>
      </w:r>
      <w:r w:rsidRPr="00770859">
        <w:rPr>
          <w:rFonts w:ascii="Arial" w:hAnsi="Arial" w:cs="Arial"/>
          <w:color w:val="000000"/>
          <w:kern w:val="0"/>
          <w:sz w:val="22"/>
          <w:szCs w:val="22"/>
          <w:lang w:eastAsia="it-IT"/>
        </w:rPr>
        <w:t>dell’amministrazione a causa dell’uso a fini privati delle funzioni attribuite o dei compiti attribuiti, che possono rivestire carattere amministrativo, tecnico o sanitario.</w:t>
      </w:r>
    </w:p>
    <w:p w:rsidR="00972821" w:rsidRPr="00770859" w:rsidRDefault="00972821" w:rsidP="00972B5C">
      <w:pPr>
        <w:suppressAutoHyphens w:val="0"/>
        <w:autoSpaceDE w:val="0"/>
        <w:autoSpaceDN w:val="0"/>
        <w:adjustRightInd w:val="0"/>
        <w:jc w:val="both"/>
        <w:rPr>
          <w:rFonts w:ascii="Arial" w:hAnsi="Arial" w:cs="Arial"/>
          <w:color w:val="000000"/>
          <w:kern w:val="0"/>
          <w:sz w:val="22"/>
          <w:szCs w:val="22"/>
          <w:lang w:eastAsia="it-IT"/>
        </w:rPr>
      </w:pP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Sono di seguito individuate le fattispecie</w:t>
      </w:r>
      <w:r w:rsidR="00972821" w:rsidRPr="00770859">
        <w:rPr>
          <w:rFonts w:ascii="Arial" w:hAnsi="Arial" w:cs="Arial"/>
          <w:sz w:val="22"/>
          <w:szCs w:val="22"/>
        </w:rPr>
        <w:t xml:space="preserve"> tipiche</w:t>
      </w:r>
      <w:r w:rsidRPr="00770859">
        <w:rPr>
          <w:rFonts w:ascii="Arial" w:hAnsi="Arial" w:cs="Arial"/>
          <w:sz w:val="22"/>
          <w:szCs w:val="22"/>
        </w:rPr>
        <w:t xml:space="preserve"> più rilevanti ai fini della prevenzione</w:t>
      </w:r>
      <w:r w:rsidR="00905A03" w:rsidRPr="00770859">
        <w:rPr>
          <w:rFonts w:ascii="Arial" w:hAnsi="Arial" w:cs="Arial"/>
          <w:sz w:val="22"/>
          <w:szCs w:val="22"/>
        </w:rPr>
        <w:t xml:space="preserve"> di fatti illeciti</w:t>
      </w:r>
      <w:r w:rsidRPr="00770859">
        <w:rPr>
          <w:rFonts w:ascii="Arial" w:hAnsi="Arial" w:cs="Arial"/>
          <w:sz w:val="22"/>
          <w:szCs w:val="22"/>
        </w:rPr>
        <w:t>:</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1) Peculato (art. 314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2) Peculato mediante profitto dell’errore altrui (art. 316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3) Indebita percezione di erogazioni a danno dello Stato (art. 316-ter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4) Concussione (art. 317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5) Corruzione per l'esercizio della funzione (art. 318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6) Corruzione per un atto contrario ai doveri d'ufficio (art. 319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7) Induzione indebita a dare o promettere utilità (art. 319 </w:t>
      </w:r>
      <w:proofErr w:type="spellStart"/>
      <w:r w:rsidRPr="00770859">
        <w:rPr>
          <w:rFonts w:ascii="Arial" w:hAnsi="Arial" w:cs="Arial"/>
          <w:sz w:val="22"/>
          <w:szCs w:val="22"/>
        </w:rPr>
        <w:t>Quater</w:t>
      </w:r>
      <w:proofErr w:type="spellEnd"/>
      <w:r w:rsidRPr="00770859">
        <w:rPr>
          <w:rFonts w:ascii="Arial" w:hAnsi="Arial" w:cs="Arial"/>
          <w:sz w:val="22"/>
          <w:szCs w:val="22"/>
        </w:rPr>
        <w:t xml:space="preserve">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8) Istigazione alla corruzione;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9) Abuso d’ufficio (art. 323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lastRenderedPageBreak/>
        <w:t xml:space="preserve">10) Utilizzazione d’invenzioni o scoperte conosciute per ragioni d’ufficio (art. 325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11) Rivelazione e utilizzazione di segreti d’ufficio (art. 326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12) Omissione o rifiuto di atti d’ufficio (art. 328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13) Interruzione di un servizio pubblico o di pubblica necessità (art. 331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14) Traffico di influenze illecite (art. 346 Bis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15) Abusivo esercizio di una professione (art. 348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16) Turbata libertà degli incanti (art. 353 c.p. );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17) Turbata libertà del procedimento di scelta del contraente (art. 353 bis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18) Inadempimento di contratti di pubbliche forniture (art. 355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 xml:space="preserve">19) Frode nelle pubbliche forniture (art. 356 c.p.); </w:t>
      </w:r>
    </w:p>
    <w:p w:rsidR="00972B5C" w:rsidRPr="00770859" w:rsidRDefault="00972B5C" w:rsidP="009727D6">
      <w:pPr>
        <w:pStyle w:val="Default"/>
        <w:ind w:left="426" w:hanging="426"/>
        <w:jc w:val="both"/>
        <w:rPr>
          <w:rFonts w:ascii="Arial" w:hAnsi="Arial" w:cs="Arial"/>
          <w:sz w:val="22"/>
          <w:szCs w:val="22"/>
        </w:rPr>
      </w:pPr>
      <w:r w:rsidRPr="00770859">
        <w:rPr>
          <w:rFonts w:ascii="Arial" w:hAnsi="Arial" w:cs="Arial"/>
          <w:sz w:val="22"/>
          <w:szCs w:val="22"/>
        </w:rPr>
        <w:t xml:space="preserve">20) Omessa denuncia di reato da parte del pubblico ufficiale o di incaricato di pubblico servizio (artt. 361, 362 c.p.); </w:t>
      </w:r>
    </w:p>
    <w:p w:rsidR="00972B5C" w:rsidRPr="00770859" w:rsidRDefault="00972B5C" w:rsidP="009727D6">
      <w:pPr>
        <w:pStyle w:val="Default"/>
        <w:jc w:val="both"/>
        <w:rPr>
          <w:rFonts w:ascii="Arial" w:hAnsi="Arial" w:cs="Arial"/>
          <w:sz w:val="22"/>
          <w:szCs w:val="22"/>
        </w:rPr>
      </w:pPr>
      <w:r w:rsidRPr="00770859">
        <w:rPr>
          <w:rFonts w:ascii="Arial" w:hAnsi="Arial" w:cs="Arial"/>
          <w:sz w:val="22"/>
          <w:szCs w:val="22"/>
        </w:rPr>
        <w:t>21) Omissione di referto (art. 365 c.p.).</w:t>
      </w:r>
    </w:p>
    <w:p w:rsidR="00972B5C" w:rsidRPr="00770859" w:rsidRDefault="00972B5C" w:rsidP="009727D6">
      <w:pPr>
        <w:suppressAutoHyphens w:val="0"/>
        <w:autoSpaceDE w:val="0"/>
        <w:autoSpaceDN w:val="0"/>
        <w:adjustRightInd w:val="0"/>
        <w:jc w:val="both"/>
        <w:rPr>
          <w:rFonts w:ascii="Arial" w:hAnsi="Arial" w:cs="Arial"/>
          <w:color w:val="000000"/>
          <w:kern w:val="0"/>
          <w:sz w:val="22"/>
          <w:szCs w:val="22"/>
          <w:lang w:eastAsia="it-IT"/>
        </w:rPr>
      </w:pPr>
    </w:p>
    <w:p w:rsidR="00972821" w:rsidRPr="00770859" w:rsidRDefault="00972821" w:rsidP="009727D6">
      <w:pPr>
        <w:pStyle w:val="Default"/>
        <w:jc w:val="both"/>
        <w:rPr>
          <w:rFonts w:ascii="Arial" w:hAnsi="Arial" w:cs="Arial"/>
          <w:sz w:val="22"/>
          <w:szCs w:val="22"/>
        </w:rPr>
      </w:pPr>
      <w:r w:rsidRPr="00770859">
        <w:rPr>
          <w:rFonts w:ascii="Arial" w:hAnsi="Arial" w:cs="Arial"/>
          <w:sz w:val="22"/>
          <w:szCs w:val="22"/>
        </w:rPr>
        <w:t>Si conferma la nozione assai più ampia di “corruzione”, considerata dall’ANAC nel PNA</w:t>
      </w:r>
      <w:r w:rsidR="009F3004" w:rsidRPr="00770859">
        <w:rPr>
          <w:rFonts w:ascii="Arial" w:hAnsi="Arial" w:cs="Arial"/>
          <w:sz w:val="22"/>
          <w:szCs w:val="22"/>
        </w:rPr>
        <w:t xml:space="preserve"> 2013 e successivamente aggiornato</w:t>
      </w:r>
      <w:r w:rsidRPr="00770859">
        <w:rPr>
          <w:rFonts w:ascii="Arial" w:hAnsi="Arial" w:cs="Arial"/>
          <w:sz w:val="22"/>
          <w:szCs w:val="22"/>
        </w:rPr>
        <w:t>, intendendo per tale non solo quella ricompresa nello specifico reato di corruzione e nel</w:t>
      </w:r>
      <w:r w:rsidR="007448B8">
        <w:rPr>
          <w:rFonts w:ascii="Arial" w:hAnsi="Arial" w:cs="Arial"/>
          <w:sz w:val="22"/>
          <w:szCs w:val="22"/>
        </w:rPr>
        <w:t xml:space="preserve"> complesso dei reati contro la Pubblica A</w:t>
      </w:r>
      <w:r w:rsidRPr="00770859">
        <w:rPr>
          <w:rFonts w:ascii="Arial" w:hAnsi="Arial" w:cs="Arial"/>
          <w:sz w:val="22"/>
          <w:szCs w:val="22"/>
        </w:rPr>
        <w:t xml:space="preserve">mministrazione, ma coincidente con “la </w:t>
      </w:r>
      <w:proofErr w:type="spellStart"/>
      <w:r w:rsidRPr="00770859">
        <w:rPr>
          <w:rFonts w:ascii="Arial" w:hAnsi="Arial" w:cs="Arial"/>
          <w:i/>
          <w:sz w:val="22"/>
          <w:szCs w:val="22"/>
        </w:rPr>
        <w:t>maladministration</w:t>
      </w:r>
      <w:proofErr w:type="spellEnd"/>
      <w:r w:rsidR="002946D1" w:rsidRPr="00770859">
        <w:rPr>
          <w:rFonts w:ascii="Arial" w:hAnsi="Arial" w:cs="Arial"/>
          <w:i/>
          <w:sz w:val="22"/>
          <w:szCs w:val="22"/>
        </w:rPr>
        <w:t>”</w:t>
      </w:r>
      <w:r w:rsidRPr="00770859">
        <w:rPr>
          <w:rFonts w:ascii="Arial" w:hAnsi="Arial" w:cs="Arial"/>
          <w:sz w:val="22"/>
          <w:szCs w:val="22"/>
        </w:rPr>
        <w:t>, intesa come 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 Ricomprende, cioè, “quegli atti e quei comportamenti che, anche se non consistenti in specifici reati, contrastano con la necessaria cura dell’interesse pubblico e pregiudicano l’affidamento dei cittadini nell’imparzialità dell’amministrazione e dei soggetti che svolgono attività di pubblico interesse”.</w:t>
      </w:r>
    </w:p>
    <w:p w:rsidR="00972821" w:rsidRPr="00770859" w:rsidRDefault="00972821" w:rsidP="009727D6">
      <w:pPr>
        <w:pStyle w:val="Default"/>
        <w:jc w:val="both"/>
        <w:rPr>
          <w:rFonts w:ascii="Arial" w:hAnsi="Arial" w:cs="Arial"/>
          <w:sz w:val="22"/>
          <w:szCs w:val="22"/>
        </w:rPr>
      </w:pPr>
    </w:p>
    <w:p w:rsidR="00972821" w:rsidRPr="00770859" w:rsidRDefault="00972821" w:rsidP="009727D6">
      <w:pPr>
        <w:pStyle w:val="Default"/>
        <w:jc w:val="both"/>
        <w:rPr>
          <w:rFonts w:ascii="Arial" w:hAnsi="Arial" w:cs="Arial"/>
          <w:sz w:val="22"/>
          <w:szCs w:val="22"/>
        </w:rPr>
      </w:pPr>
      <w:r w:rsidRPr="00770859">
        <w:rPr>
          <w:rFonts w:ascii="Arial" w:hAnsi="Arial" w:cs="Arial"/>
          <w:sz w:val="22"/>
          <w:szCs w:val="22"/>
        </w:rPr>
        <w:t>L’Azienda, al fine di garantire quanto previsto dalla Legge n. 190/2012, include espressamente nel presente PTPC</w:t>
      </w:r>
      <w:r w:rsidR="00E717C8">
        <w:rPr>
          <w:rFonts w:ascii="Arial" w:hAnsi="Arial" w:cs="Arial"/>
          <w:sz w:val="22"/>
          <w:szCs w:val="22"/>
        </w:rPr>
        <w:t>T</w:t>
      </w:r>
      <w:r w:rsidRPr="00770859">
        <w:rPr>
          <w:rFonts w:ascii="Arial" w:hAnsi="Arial" w:cs="Arial"/>
          <w:sz w:val="22"/>
          <w:szCs w:val="22"/>
        </w:rPr>
        <w:t xml:space="preserve"> anche i reati contro la fede pubblica e in particolare i delitti di falsità in atti di cui al Capo III del Titolo VII del codice penale, dei quali sono di seguito indicati i più rilevanti, applicabili anche ai documenti informatici (art. 491-bis c.p.): </w:t>
      </w:r>
    </w:p>
    <w:p w:rsidR="00972821" w:rsidRPr="00770859" w:rsidRDefault="00972821" w:rsidP="00F04E89">
      <w:pPr>
        <w:pStyle w:val="Default"/>
        <w:numPr>
          <w:ilvl w:val="0"/>
          <w:numId w:val="35"/>
        </w:numPr>
        <w:ind w:left="426" w:hanging="426"/>
        <w:jc w:val="both"/>
        <w:rPr>
          <w:rFonts w:ascii="Arial" w:hAnsi="Arial" w:cs="Arial"/>
          <w:sz w:val="22"/>
          <w:szCs w:val="22"/>
        </w:rPr>
      </w:pPr>
      <w:r w:rsidRPr="00770859">
        <w:rPr>
          <w:rFonts w:ascii="Arial" w:hAnsi="Arial" w:cs="Arial"/>
          <w:sz w:val="22"/>
          <w:szCs w:val="22"/>
        </w:rPr>
        <w:t xml:space="preserve">Falsità materiale commessa dal pubblico ufficiale in atti pubblici, in certificati o autorizzazioni amministrative, in copie autentiche di atti pubblici o privati e in attestati del contenuto di atti (artt. 476, 477, 478 c.p.); </w:t>
      </w:r>
    </w:p>
    <w:p w:rsidR="00972821" w:rsidRPr="00770859" w:rsidRDefault="00972821" w:rsidP="00F04E89">
      <w:pPr>
        <w:pStyle w:val="Default"/>
        <w:numPr>
          <w:ilvl w:val="0"/>
          <w:numId w:val="34"/>
        </w:numPr>
        <w:ind w:left="426" w:hanging="426"/>
        <w:jc w:val="both"/>
        <w:rPr>
          <w:rFonts w:ascii="Arial" w:hAnsi="Arial" w:cs="Arial"/>
          <w:sz w:val="22"/>
          <w:szCs w:val="22"/>
        </w:rPr>
      </w:pPr>
      <w:r w:rsidRPr="00770859">
        <w:rPr>
          <w:rFonts w:ascii="Arial" w:hAnsi="Arial" w:cs="Arial"/>
          <w:sz w:val="22"/>
          <w:szCs w:val="22"/>
        </w:rPr>
        <w:t>Falsità ideologica commessa dal pubblico ufficiale in atti pubblici, in certificati o in autorizzazioni amministrative, o commessa in certificato da persone esercenti un servizio di pubblica necessità (artt. 479, 480, 481 c.p.)</w:t>
      </w:r>
      <w:r w:rsidR="004C2198" w:rsidRPr="00770859">
        <w:rPr>
          <w:rFonts w:ascii="Arial" w:hAnsi="Arial" w:cs="Arial"/>
          <w:sz w:val="22"/>
          <w:szCs w:val="22"/>
        </w:rPr>
        <w:t>.</w:t>
      </w:r>
      <w:r w:rsidRPr="00770859">
        <w:rPr>
          <w:rFonts w:ascii="Arial" w:hAnsi="Arial" w:cs="Arial"/>
          <w:sz w:val="22"/>
          <w:szCs w:val="22"/>
        </w:rPr>
        <w:t xml:space="preserve"> </w:t>
      </w:r>
    </w:p>
    <w:p w:rsidR="00972821" w:rsidRPr="00770859" w:rsidRDefault="00972821" w:rsidP="009727D6">
      <w:pPr>
        <w:pStyle w:val="Default"/>
        <w:jc w:val="both"/>
        <w:rPr>
          <w:rFonts w:ascii="Arial" w:hAnsi="Arial" w:cs="Arial"/>
          <w:sz w:val="22"/>
          <w:szCs w:val="22"/>
        </w:rPr>
      </w:pPr>
      <w:r w:rsidRPr="00770859">
        <w:rPr>
          <w:rFonts w:ascii="Arial" w:hAnsi="Arial" w:cs="Arial"/>
          <w:sz w:val="22"/>
          <w:szCs w:val="22"/>
        </w:rPr>
        <w:t>Infine, si ritiene opportuno includere nel presente PTPC</w:t>
      </w:r>
      <w:r w:rsidR="00B41092">
        <w:rPr>
          <w:rFonts w:ascii="Arial" w:hAnsi="Arial" w:cs="Arial"/>
          <w:sz w:val="22"/>
          <w:szCs w:val="22"/>
        </w:rPr>
        <w:t>T</w:t>
      </w:r>
      <w:r w:rsidRPr="00770859">
        <w:rPr>
          <w:rFonts w:ascii="Arial" w:hAnsi="Arial" w:cs="Arial"/>
          <w:sz w:val="22"/>
          <w:szCs w:val="22"/>
        </w:rPr>
        <w:t xml:space="preserve"> altre fattispecie di reato, non strettamente identificabili nell’ambito di applicazione della Legge n. 190/2012, ampliando così discrezionalmente i confini di prevenzione:</w:t>
      </w:r>
    </w:p>
    <w:p w:rsidR="00972821" w:rsidRPr="00770859" w:rsidRDefault="00972821" w:rsidP="009727D6">
      <w:pPr>
        <w:pStyle w:val="Default"/>
        <w:jc w:val="both"/>
        <w:rPr>
          <w:rFonts w:ascii="Arial" w:hAnsi="Arial" w:cs="Arial"/>
          <w:sz w:val="22"/>
          <w:szCs w:val="22"/>
        </w:rPr>
      </w:pPr>
      <w:r w:rsidRPr="00770859">
        <w:rPr>
          <w:rFonts w:ascii="Arial" w:hAnsi="Arial" w:cs="Arial"/>
          <w:sz w:val="22"/>
          <w:szCs w:val="22"/>
        </w:rPr>
        <w:t xml:space="preserve">24) Abusivo esercizio di una professione (art. 348 </w:t>
      </w:r>
      <w:proofErr w:type="spellStart"/>
      <w:r w:rsidRPr="00770859">
        <w:rPr>
          <w:rFonts w:ascii="Arial" w:hAnsi="Arial" w:cs="Arial"/>
          <w:sz w:val="22"/>
          <w:szCs w:val="22"/>
        </w:rPr>
        <w:t>c.p</w:t>
      </w:r>
      <w:proofErr w:type="spellEnd"/>
      <w:r w:rsidRPr="00770859">
        <w:rPr>
          <w:rFonts w:ascii="Arial" w:hAnsi="Arial" w:cs="Arial"/>
          <w:sz w:val="22"/>
          <w:szCs w:val="22"/>
        </w:rPr>
        <w:t xml:space="preserve">); </w:t>
      </w:r>
    </w:p>
    <w:p w:rsidR="00972821" w:rsidRPr="00770859" w:rsidRDefault="00972821" w:rsidP="009727D6">
      <w:pPr>
        <w:pStyle w:val="Default"/>
        <w:jc w:val="both"/>
        <w:rPr>
          <w:rFonts w:ascii="Arial" w:hAnsi="Arial" w:cs="Arial"/>
          <w:sz w:val="22"/>
          <w:szCs w:val="22"/>
        </w:rPr>
      </w:pPr>
      <w:r w:rsidRPr="00770859">
        <w:rPr>
          <w:rFonts w:ascii="Arial" w:hAnsi="Arial" w:cs="Arial"/>
          <w:sz w:val="22"/>
          <w:szCs w:val="22"/>
        </w:rPr>
        <w:t xml:space="preserve">25) Rivelazione di segreto professionale (art. 622 c.p.). </w:t>
      </w:r>
    </w:p>
    <w:p w:rsidR="001B3CF6" w:rsidRDefault="001B3CF6" w:rsidP="001B3CF6">
      <w:pPr>
        <w:jc w:val="both"/>
        <w:rPr>
          <w:rFonts w:ascii="Arial" w:hAnsi="Arial" w:cs="Arial"/>
          <w:sz w:val="22"/>
          <w:szCs w:val="22"/>
        </w:rPr>
      </w:pPr>
    </w:p>
    <w:p w:rsidR="007230DB" w:rsidRPr="00770859" w:rsidRDefault="007230DB" w:rsidP="001B3CF6">
      <w:pPr>
        <w:jc w:val="both"/>
        <w:rPr>
          <w:rFonts w:ascii="Arial" w:hAnsi="Arial" w:cs="Arial"/>
          <w:sz w:val="22"/>
          <w:szCs w:val="22"/>
        </w:rPr>
      </w:pPr>
    </w:p>
    <w:p w:rsidR="001B3CF6" w:rsidRPr="001465D7" w:rsidRDefault="00C45C42" w:rsidP="001B3CF6">
      <w:pPr>
        <w:pStyle w:val="Titolo1"/>
        <w:pBdr>
          <w:top w:val="single" w:sz="4" w:space="1" w:color="auto"/>
          <w:bottom w:val="single" w:sz="4" w:space="1" w:color="auto"/>
        </w:pBdr>
        <w:jc w:val="center"/>
        <w:rPr>
          <w:i w:val="0"/>
          <w:color w:val="0070C0"/>
          <w:sz w:val="24"/>
          <w:szCs w:val="24"/>
        </w:rPr>
      </w:pPr>
      <w:bookmarkStart w:id="5" w:name="_Toc26524401"/>
      <w:r>
        <w:rPr>
          <w:i w:val="0"/>
          <w:color w:val="0070C0"/>
          <w:sz w:val="24"/>
          <w:szCs w:val="24"/>
        </w:rPr>
        <w:t>3</w:t>
      </w:r>
      <w:r w:rsidR="001B3CF6">
        <w:rPr>
          <w:i w:val="0"/>
          <w:color w:val="0070C0"/>
          <w:sz w:val="24"/>
          <w:szCs w:val="24"/>
        </w:rPr>
        <w:t xml:space="preserve">. </w:t>
      </w:r>
      <w:r w:rsidR="001B3CF6" w:rsidRPr="001465D7">
        <w:rPr>
          <w:i w:val="0"/>
          <w:color w:val="0070C0"/>
          <w:sz w:val="24"/>
          <w:szCs w:val="24"/>
        </w:rPr>
        <w:t>OGGETTO E FINALITA’ DEL PTPC</w:t>
      </w:r>
      <w:bookmarkEnd w:id="5"/>
    </w:p>
    <w:p w:rsidR="001B3CF6" w:rsidRPr="00770859" w:rsidRDefault="001B3CF6" w:rsidP="001B3CF6">
      <w:pPr>
        <w:tabs>
          <w:tab w:val="left" w:pos="1418"/>
        </w:tabs>
        <w:jc w:val="both"/>
        <w:rPr>
          <w:rFonts w:ascii="Arial" w:hAnsi="Arial" w:cs="Arial"/>
          <w:sz w:val="22"/>
          <w:szCs w:val="22"/>
        </w:rPr>
      </w:pPr>
    </w:p>
    <w:p w:rsidR="001B3CF6" w:rsidRDefault="001B3CF6" w:rsidP="001B3CF6">
      <w:pPr>
        <w:tabs>
          <w:tab w:val="left" w:pos="1418"/>
        </w:tabs>
        <w:jc w:val="both"/>
        <w:rPr>
          <w:rFonts w:ascii="Arial" w:hAnsi="Arial" w:cs="Arial"/>
          <w:kern w:val="24"/>
          <w:sz w:val="22"/>
          <w:szCs w:val="22"/>
        </w:rPr>
      </w:pPr>
      <w:r w:rsidRPr="00770859">
        <w:rPr>
          <w:rFonts w:ascii="Arial" w:hAnsi="Arial" w:cs="Arial"/>
          <w:kern w:val="24"/>
          <w:sz w:val="22"/>
          <w:szCs w:val="22"/>
        </w:rPr>
        <w:t>Il PTPC</w:t>
      </w:r>
      <w:r w:rsidR="00B41092">
        <w:rPr>
          <w:rFonts w:ascii="Arial" w:hAnsi="Arial" w:cs="Arial"/>
          <w:kern w:val="24"/>
          <w:sz w:val="22"/>
          <w:szCs w:val="22"/>
        </w:rPr>
        <w:t>T</w:t>
      </w:r>
      <w:r w:rsidRPr="00770859">
        <w:rPr>
          <w:rFonts w:ascii="Arial" w:hAnsi="Arial" w:cs="Arial"/>
          <w:b/>
          <w:kern w:val="24"/>
          <w:sz w:val="22"/>
          <w:szCs w:val="22"/>
        </w:rPr>
        <w:t xml:space="preserve"> </w:t>
      </w:r>
      <w:r w:rsidRPr="00770859">
        <w:rPr>
          <w:rFonts w:ascii="Arial" w:hAnsi="Arial" w:cs="Arial"/>
          <w:kern w:val="24"/>
          <w:sz w:val="22"/>
          <w:szCs w:val="22"/>
        </w:rPr>
        <w:t xml:space="preserve">disciplina il complesso degli interventi organizzativi dell’Azienda volti ad individuare le strategie prioritarie per la prevenzione e il contrasto della corruzione a livello aziendale, utilizzando strumenti che vengono affinati, modificati, o aggiornati in relazione al </w:t>
      </w:r>
      <w:r w:rsidRPr="00770859">
        <w:rPr>
          <w:rFonts w:ascii="Arial" w:hAnsi="Arial" w:cs="Arial"/>
          <w:i/>
          <w:kern w:val="24"/>
          <w:sz w:val="22"/>
          <w:szCs w:val="22"/>
        </w:rPr>
        <w:t>feedback</w:t>
      </w:r>
      <w:r w:rsidRPr="00770859">
        <w:rPr>
          <w:rFonts w:ascii="Arial" w:hAnsi="Arial" w:cs="Arial"/>
          <w:kern w:val="24"/>
          <w:sz w:val="22"/>
          <w:szCs w:val="22"/>
        </w:rPr>
        <w:t xml:space="preserve"> ottenuto dalla loro applicazione ed è concepito in una logica di essenzialità, coinvolgimento e condivisione preventiva con i soggetti interni all’amministrazione che concorrono, ciascuno per il proprio grado di responsabilità, a mettere in atto le azioni volte a rafforzare la cultura e la prassi dell’integrità.</w:t>
      </w:r>
    </w:p>
    <w:p w:rsidR="001B3CF6" w:rsidRPr="00770859" w:rsidRDefault="001B3CF6" w:rsidP="001B3CF6">
      <w:pPr>
        <w:jc w:val="both"/>
        <w:rPr>
          <w:rFonts w:ascii="Arial" w:hAnsi="Arial" w:cs="Arial"/>
          <w:strike/>
          <w:kern w:val="24"/>
          <w:sz w:val="22"/>
          <w:szCs w:val="22"/>
        </w:rPr>
      </w:pPr>
    </w:p>
    <w:p w:rsidR="001B3CF6" w:rsidRPr="00770859" w:rsidRDefault="001B3CF6" w:rsidP="001B3CF6">
      <w:pPr>
        <w:jc w:val="both"/>
        <w:rPr>
          <w:rFonts w:ascii="Arial" w:hAnsi="Arial" w:cs="Arial"/>
          <w:kern w:val="24"/>
          <w:sz w:val="22"/>
          <w:szCs w:val="22"/>
        </w:rPr>
      </w:pPr>
      <w:r w:rsidRPr="00770859">
        <w:rPr>
          <w:rFonts w:ascii="Arial" w:hAnsi="Arial" w:cs="Arial"/>
          <w:kern w:val="24"/>
          <w:sz w:val="22"/>
          <w:szCs w:val="22"/>
        </w:rPr>
        <w:t>Il PTPC</w:t>
      </w:r>
      <w:r w:rsidR="00B41092">
        <w:rPr>
          <w:rFonts w:ascii="Arial" w:hAnsi="Arial" w:cs="Arial"/>
          <w:kern w:val="24"/>
          <w:sz w:val="22"/>
          <w:szCs w:val="22"/>
        </w:rPr>
        <w:t>T</w:t>
      </w:r>
      <w:r w:rsidRPr="00770859">
        <w:rPr>
          <w:rFonts w:ascii="Arial" w:hAnsi="Arial" w:cs="Arial"/>
          <w:kern w:val="24"/>
          <w:sz w:val="22"/>
          <w:szCs w:val="22"/>
        </w:rPr>
        <w:t xml:space="preserve"> rappresenta, quindi, lo strumento attraverso il quale l’Azienda descrive un processo articolato, in fasi tra loro collegate, finalizzato a formulare una strategia di prevenzione di fenomeni corruttivi. Vengono definite </w:t>
      </w:r>
      <w:r w:rsidRPr="00770859">
        <w:rPr>
          <w:rFonts w:ascii="Arial" w:hAnsi="Arial" w:cs="Arial"/>
          <w:kern w:val="24"/>
          <w:sz w:val="22"/>
          <w:szCs w:val="22"/>
          <w:u w:val="single"/>
        </w:rPr>
        <w:t>misure di prevenzione oggettiva</w:t>
      </w:r>
      <w:r w:rsidRPr="00770859">
        <w:rPr>
          <w:rFonts w:ascii="Arial" w:hAnsi="Arial" w:cs="Arial"/>
          <w:kern w:val="24"/>
          <w:sz w:val="22"/>
          <w:szCs w:val="22"/>
        </w:rPr>
        <w:t xml:space="preserve">, che mirano attraverso soluzioni organizzative, a ridurre ogni spazio possibile all’azione di interessi particolari volti all’improprio condizionamento delle decisioni pubbliche, e </w:t>
      </w:r>
      <w:r w:rsidRPr="00770859">
        <w:rPr>
          <w:rFonts w:ascii="Arial" w:hAnsi="Arial" w:cs="Arial"/>
          <w:kern w:val="24"/>
          <w:sz w:val="22"/>
          <w:szCs w:val="22"/>
          <w:u w:val="single"/>
        </w:rPr>
        <w:t>misure di prevenzione soggettiva</w:t>
      </w:r>
      <w:r w:rsidRPr="00770859">
        <w:rPr>
          <w:rFonts w:ascii="Arial" w:hAnsi="Arial" w:cs="Arial"/>
          <w:kern w:val="24"/>
          <w:sz w:val="22"/>
          <w:szCs w:val="22"/>
        </w:rPr>
        <w:t xml:space="preserve"> che mirano a </w:t>
      </w:r>
      <w:r w:rsidRPr="00770859">
        <w:rPr>
          <w:rFonts w:ascii="Arial" w:hAnsi="Arial" w:cs="Arial"/>
          <w:kern w:val="24"/>
          <w:sz w:val="22"/>
          <w:szCs w:val="22"/>
        </w:rPr>
        <w:lastRenderedPageBreak/>
        <w:t>garantire la posizione di imparzialità del funzionario pubblico che partecipa, nei diversi modi previsti dall’ordinamento ad una decisione amministrativa.</w:t>
      </w:r>
    </w:p>
    <w:p w:rsidR="001B3CF6" w:rsidRPr="00770859" w:rsidRDefault="001B3CF6" w:rsidP="001B3CF6">
      <w:pPr>
        <w:jc w:val="both"/>
        <w:rPr>
          <w:rFonts w:ascii="Arial" w:hAnsi="Arial" w:cs="Arial"/>
          <w:kern w:val="24"/>
          <w:sz w:val="22"/>
          <w:szCs w:val="22"/>
        </w:rPr>
      </w:pPr>
    </w:p>
    <w:p w:rsidR="001B3CF6" w:rsidRPr="00770859" w:rsidRDefault="001B3CF6" w:rsidP="001B3CF6">
      <w:pPr>
        <w:pStyle w:val="Default"/>
        <w:jc w:val="both"/>
        <w:rPr>
          <w:rFonts w:ascii="Arial" w:hAnsi="Arial" w:cs="Arial"/>
          <w:sz w:val="22"/>
          <w:szCs w:val="22"/>
        </w:rPr>
      </w:pPr>
      <w:r w:rsidRPr="00770859">
        <w:rPr>
          <w:rFonts w:ascii="Arial" w:hAnsi="Arial" w:cs="Arial"/>
          <w:sz w:val="22"/>
          <w:szCs w:val="22"/>
        </w:rPr>
        <w:t>In attuazione di quanto previsto dall’aggiornamento 2016 al Piano Nazionale Anticorruzione (PNA), adottato dall’Autorità Nazionale Anticorruzione (ANAC) con De</w:t>
      </w:r>
      <w:r>
        <w:rPr>
          <w:rFonts w:ascii="Arial" w:hAnsi="Arial" w:cs="Arial"/>
          <w:sz w:val="22"/>
          <w:szCs w:val="22"/>
        </w:rPr>
        <w:t>libera</w:t>
      </w:r>
      <w:r w:rsidRPr="00770859">
        <w:rPr>
          <w:rFonts w:ascii="Arial" w:hAnsi="Arial" w:cs="Arial"/>
          <w:sz w:val="22"/>
          <w:szCs w:val="22"/>
        </w:rPr>
        <w:t xml:space="preserve"> n. </w:t>
      </w:r>
      <w:r>
        <w:rPr>
          <w:rFonts w:ascii="Arial" w:hAnsi="Arial" w:cs="Arial"/>
          <w:sz w:val="22"/>
          <w:szCs w:val="22"/>
        </w:rPr>
        <w:t xml:space="preserve">831 del 3/08/2016, </w:t>
      </w:r>
      <w:r w:rsidRPr="00770859">
        <w:rPr>
          <w:rFonts w:ascii="Arial" w:hAnsi="Arial" w:cs="Arial"/>
          <w:sz w:val="22"/>
          <w:szCs w:val="22"/>
        </w:rPr>
        <w:t xml:space="preserve">che conferma la trasparenza quale misura fondamentale di prevenzione della corruzione, all’interno del presente documento è contenuta la specifica </w:t>
      </w:r>
      <w:r w:rsidRPr="00770859">
        <w:rPr>
          <w:rFonts w:ascii="Arial" w:hAnsi="Arial" w:cs="Arial"/>
          <w:bCs/>
          <w:sz w:val="22"/>
          <w:szCs w:val="22"/>
        </w:rPr>
        <w:t xml:space="preserve">sezione dedicata all’attuazione degli obiettivi strategici di trasparenza ed integrità, denominata </w:t>
      </w:r>
      <w:r w:rsidRPr="00770859">
        <w:rPr>
          <w:rFonts w:ascii="Arial" w:hAnsi="Arial" w:cs="Arial"/>
          <w:b/>
          <w:bCs/>
          <w:sz w:val="22"/>
          <w:szCs w:val="22"/>
        </w:rPr>
        <w:t xml:space="preserve">Piano della Trasparenza, </w:t>
      </w:r>
      <w:r w:rsidRPr="00770859">
        <w:rPr>
          <w:rFonts w:ascii="Arial" w:hAnsi="Arial" w:cs="Arial"/>
          <w:sz w:val="22"/>
          <w:szCs w:val="22"/>
        </w:rPr>
        <w:t>con l’indicazione dei responsabili della pubblicazione dei dati obbligatori.</w:t>
      </w:r>
    </w:p>
    <w:p w:rsidR="001B3CF6" w:rsidRPr="00770859" w:rsidRDefault="001B3CF6" w:rsidP="001B3CF6">
      <w:pPr>
        <w:jc w:val="both"/>
        <w:rPr>
          <w:rFonts w:ascii="Arial" w:hAnsi="Arial" w:cs="Arial"/>
          <w:b/>
          <w:bCs/>
          <w:sz w:val="22"/>
          <w:szCs w:val="22"/>
          <w:shd w:val="clear" w:color="auto" w:fill="FFFF00"/>
        </w:rPr>
      </w:pPr>
    </w:p>
    <w:p w:rsidR="001B3CF6" w:rsidRPr="00770859" w:rsidRDefault="001B3CF6" w:rsidP="001B3CF6">
      <w:pPr>
        <w:jc w:val="both"/>
        <w:rPr>
          <w:rFonts w:ascii="Arial" w:hAnsi="Arial" w:cs="Arial"/>
          <w:sz w:val="22"/>
          <w:szCs w:val="22"/>
        </w:rPr>
      </w:pPr>
      <w:r w:rsidRPr="00770859">
        <w:rPr>
          <w:rFonts w:ascii="Arial" w:hAnsi="Arial" w:cs="Arial"/>
          <w:sz w:val="22"/>
          <w:szCs w:val="22"/>
        </w:rPr>
        <w:t xml:space="preserve">La </w:t>
      </w:r>
      <w:r w:rsidRPr="001465D7">
        <w:rPr>
          <w:rFonts w:ascii="Arial" w:hAnsi="Arial" w:cs="Arial"/>
          <w:sz w:val="22"/>
          <w:szCs w:val="22"/>
        </w:rPr>
        <w:t>redazione</w:t>
      </w:r>
      <w:r w:rsidRPr="00770859">
        <w:rPr>
          <w:rFonts w:ascii="Arial" w:hAnsi="Arial" w:cs="Arial"/>
          <w:sz w:val="22"/>
          <w:szCs w:val="22"/>
        </w:rPr>
        <w:t xml:space="preserve"> del PTPC</w:t>
      </w:r>
      <w:r w:rsidR="00B41092">
        <w:rPr>
          <w:rFonts w:ascii="Arial" w:hAnsi="Arial" w:cs="Arial"/>
          <w:sz w:val="22"/>
          <w:szCs w:val="22"/>
        </w:rPr>
        <w:t>T</w:t>
      </w:r>
      <w:r w:rsidRPr="00770859">
        <w:rPr>
          <w:rFonts w:ascii="Arial" w:hAnsi="Arial" w:cs="Arial"/>
          <w:sz w:val="22"/>
          <w:szCs w:val="22"/>
        </w:rPr>
        <w:t xml:space="preserve"> e dei suoi aggiornamenti avviene con il coinvolgimento dei soggetti che concorrono a vario titolo alla prevenzione dei fenomeni corruttivi. </w:t>
      </w:r>
    </w:p>
    <w:p w:rsidR="001B3CF6" w:rsidRPr="00770859" w:rsidRDefault="001B3CF6" w:rsidP="001B3CF6">
      <w:pPr>
        <w:jc w:val="both"/>
        <w:rPr>
          <w:rFonts w:ascii="Arial" w:hAnsi="Arial" w:cs="Arial"/>
          <w:sz w:val="22"/>
          <w:szCs w:val="22"/>
        </w:rPr>
      </w:pPr>
      <w:r w:rsidRPr="00770859">
        <w:rPr>
          <w:rFonts w:ascii="Arial" w:hAnsi="Arial" w:cs="Arial"/>
          <w:sz w:val="22"/>
          <w:szCs w:val="22"/>
        </w:rPr>
        <w:t>Il PTPC</w:t>
      </w:r>
      <w:r w:rsidR="00B41092">
        <w:rPr>
          <w:rFonts w:ascii="Arial" w:hAnsi="Arial" w:cs="Arial"/>
          <w:sz w:val="22"/>
          <w:szCs w:val="22"/>
        </w:rPr>
        <w:t>T</w:t>
      </w:r>
      <w:r w:rsidRPr="00770859">
        <w:rPr>
          <w:rFonts w:ascii="Arial" w:hAnsi="Arial" w:cs="Arial"/>
          <w:sz w:val="22"/>
          <w:szCs w:val="22"/>
        </w:rPr>
        <w:t xml:space="preserve"> ed eventuali aggiornamenti sono adottati dal Direttore Generale su proposta del RPCT, previo coinvolgimento del</w:t>
      </w:r>
      <w:r>
        <w:rPr>
          <w:rFonts w:ascii="Arial" w:hAnsi="Arial" w:cs="Arial"/>
          <w:sz w:val="22"/>
          <w:szCs w:val="22"/>
        </w:rPr>
        <w:t>la Commissione</w:t>
      </w:r>
      <w:r w:rsidRPr="00770859">
        <w:rPr>
          <w:rFonts w:ascii="Arial" w:hAnsi="Arial" w:cs="Arial"/>
          <w:sz w:val="22"/>
          <w:szCs w:val="22"/>
        </w:rPr>
        <w:t xml:space="preserve"> </w:t>
      </w:r>
      <w:proofErr w:type="spellStart"/>
      <w:r w:rsidRPr="00770859">
        <w:rPr>
          <w:rFonts w:ascii="Arial" w:hAnsi="Arial" w:cs="Arial"/>
          <w:sz w:val="22"/>
          <w:szCs w:val="22"/>
        </w:rPr>
        <w:t>Internal</w:t>
      </w:r>
      <w:proofErr w:type="spellEnd"/>
      <w:r w:rsidRPr="00770859">
        <w:rPr>
          <w:rFonts w:ascii="Arial" w:hAnsi="Arial" w:cs="Arial"/>
          <w:sz w:val="22"/>
          <w:szCs w:val="22"/>
        </w:rPr>
        <w:t xml:space="preserve"> Auditing, i dirigenti responsabili di </w:t>
      </w:r>
      <w:r>
        <w:rPr>
          <w:rFonts w:ascii="Arial" w:hAnsi="Arial" w:cs="Arial"/>
          <w:sz w:val="22"/>
          <w:szCs w:val="22"/>
        </w:rPr>
        <w:t>Struttura</w:t>
      </w:r>
      <w:r w:rsidRPr="00770859">
        <w:rPr>
          <w:rFonts w:ascii="Arial" w:hAnsi="Arial" w:cs="Arial"/>
          <w:sz w:val="22"/>
          <w:szCs w:val="22"/>
        </w:rPr>
        <w:t xml:space="preserve"> e dopo che sono state acquisite e valutate proposte e osservazioni da parte degli </w:t>
      </w:r>
      <w:proofErr w:type="spellStart"/>
      <w:r w:rsidRPr="00770859">
        <w:rPr>
          <w:rFonts w:ascii="Arial" w:hAnsi="Arial" w:cs="Arial"/>
          <w:i/>
          <w:sz w:val="22"/>
          <w:szCs w:val="22"/>
        </w:rPr>
        <w:t>stakeholder</w:t>
      </w:r>
      <w:r w:rsidR="00B41092">
        <w:rPr>
          <w:rFonts w:ascii="Arial" w:hAnsi="Arial" w:cs="Arial"/>
          <w:i/>
          <w:sz w:val="22"/>
          <w:szCs w:val="22"/>
        </w:rPr>
        <w:t>s</w:t>
      </w:r>
      <w:proofErr w:type="spellEnd"/>
      <w:r w:rsidRPr="00770859">
        <w:rPr>
          <w:rFonts w:ascii="Arial" w:hAnsi="Arial" w:cs="Arial"/>
          <w:sz w:val="22"/>
          <w:szCs w:val="22"/>
        </w:rPr>
        <w:t xml:space="preserve"> interni ed esterni, tramite avviso di consultazione pubblica sul sito web aziendale.</w:t>
      </w:r>
    </w:p>
    <w:p w:rsidR="001B3CF6" w:rsidRPr="00770859" w:rsidRDefault="001B3CF6" w:rsidP="001B3CF6">
      <w:pPr>
        <w:jc w:val="both"/>
        <w:rPr>
          <w:rFonts w:ascii="Arial" w:hAnsi="Arial" w:cs="Arial"/>
          <w:sz w:val="22"/>
          <w:szCs w:val="22"/>
        </w:rPr>
      </w:pPr>
      <w:r w:rsidRPr="00770859">
        <w:rPr>
          <w:rFonts w:ascii="Arial" w:hAnsi="Arial" w:cs="Arial"/>
          <w:sz w:val="22"/>
          <w:szCs w:val="22"/>
        </w:rPr>
        <w:t>Quanto sopra al fine di poter intercettare rischi emergenti, identificare processi organizzativi tralasciati in fase di mappatura, prevedere nuovi e più efficaci criteri per l’analisi dei rischi.</w:t>
      </w:r>
    </w:p>
    <w:p w:rsidR="001B3CF6" w:rsidRPr="00770859" w:rsidRDefault="001B3CF6" w:rsidP="001B3CF6">
      <w:pPr>
        <w:jc w:val="both"/>
        <w:rPr>
          <w:rFonts w:ascii="Arial" w:hAnsi="Arial" w:cs="Arial"/>
          <w:sz w:val="22"/>
          <w:szCs w:val="22"/>
        </w:rPr>
      </w:pPr>
      <w:r w:rsidRPr="00770859">
        <w:rPr>
          <w:rFonts w:ascii="Arial" w:hAnsi="Arial" w:cs="Arial"/>
          <w:sz w:val="22"/>
          <w:szCs w:val="22"/>
        </w:rPr>
        <w:t>Il RPCT, anche sulla scorta delle indicazioni raccolte, elabora e predispone il PTPCT, che viene adottato dal Direttore Generale entro il 31 gennaio di ogni anno, salvo diverso termine fissato dalla legge.</w:t>
      </w:r>
    </w:p>
    <w:p w:rsidR="001B3CF6" w:rsidRPr="00770859" w:rsidRDefault="001B3CF6" w:rsidP="001B3CF6">
      <w:pPr>
        <w:jc w:val="both"/>
        <w:rPr>
          <w:rFonts w:ascii="Arial" w:hAnsi="Arial" w:cs="Arial"/>
          <w:sz w:val="22"/>
          <w:szCs w:val="22"/>
        </w:rPr>
      </w:pPr>
      <w:r w:rsidRPr="00770859">
        <w:rPr>
          <w:rFonts w:ascii="Arial" w:hAnsi="Arial" w:cs="Arial"/>
          <w:sz w:val="22"/>
          <w:szCs w:val="22"/>
        </w:rPr>
        <w:t>Il PTP</w:t>
      </w:r>
      <w:r w:rsidR="00B41092">
        <w:rPr>
          <w:rFonts w:ascii="Arial" w:hAnsi="Arial" w:cs="Arial"/>
          <w:sz w:val="22"/>
          <w:szCs w:val="22"/>
        </w:rPr>
        <w:t>CT</w:t>
      </w:r>
      <w:r w:rsidRPr="00770859">
        <w:rPr>
          <w:rFonts w:ascii="Arial" w:hAnsi="Arial" w:cs="Arial"/>
          <w:sz w:val="22"/>
          <w:szCs w:val="22"/>
        </w:rPr>
        <w:t>, una volta adottato, viene pubblicato in forma permanente sul sito web aziendale, nella specifica sezione “Amministrazione Trasparente”.</w:t>
      </w:r>
    </w:p>
    <w:p w:rsidR="001B3CF6" w:rsidRPr="00770859" w:rsidRDefault="001B3CF6" w:rsidP="001B3CF6">
      <w:pPr>
        <w:jc w:val="both"/>
        <w:rPr>
          <w:rFonts w:ascii="Arial" w:hAnsi="Arial" w:cs="Arial"/>
          <w:sz w:val="22"/>
          <w:szCs w:val="22"/>
        </w:rPr>
      </w:pPr>
      <w:r w:rsidRPr="00770859">
        <w:rPr>
          <w:rFonts w:ascii="Arial" w:hAnsi="Arial" w:cs="Arial"/>
          <w:sz w:val="22"/>
          <w:szCs w:val="22"/>
        </w:rPr>
        <w:t>Il Piano può essere modificato anche in corso d’anno, su proposta del RPCT, ovvero su richiesta dell’ANAC, allorché siano state accertate significative violazioni delle prescrizioni in esso contenute, ovvero quando intervengano rilevanti mutamenti organizzativi o modifiche in ordine all’attività dell’amministrazione.</w:t>
      </w:r>
    </w:p>
    <w:p w:rsidR="001B3CF6" w:rsidRPr="00770859" w:rsidRDefault="001B3CF6" w:rsidP="001B3CF6">
      <w:pPr>
        <w:jc w:val="both"/>
        <w:rPr>
          <w:rFonts w:ascii="Arial" w:hAnsi="Arial" w:cs="Arial"/>
          <w:sz w:val="22"/>
          <w:szCs w:val="22"/>
        </w:rPr>
      </w:pPr>
      <w:r w:rsidRPr="00770859">
        <w:rPr>
          <w:rFonts w:ascii="Arial" w:hAnsi="Arial" w:cs="Arial"/>
          <w:sz w:val="22"/>
          <w:szCs w:val="22"/>
        </w:rPr>
        <w:t xml:space="preserve">L’arco temporale di validità del </w:t>
      </w:r>
      <w:r w:rsidRPr="00E33DAB">
        <w:rPr>
          <w:rFonts w:ascii="Arial" w:hAnsi="Arial" w:cs="Arial"/>
          <w:sz w:val="22"/>
          <w:szCs w:val="22"/>
        </w:rPr>
        <w:t xml:space="preserve">presente Piano è relativo al triennio </w:t>
      </w:r>
      <w:r w:rsidR="00934A05">
        <w:rPr>
          <w:rFonts w:ascii="Arial" w:hAnsi="Arial" w:cs="Arial"/>
          <w:sz w:val="22"/>
          <w:szCs w:val="22"/>
        </w:rPr>
        <w:t>2020-2021</w:t>
      </w:r>
      <w:r w:rsidRPr="00E33DAB">
        <w:rPr>
          <w:rFonts w:ascii="Arial" w:hAnsi="Arial" w:cs="Arial"/>
          <w:sz w:val="22"/>
          <w:szCs w:val="22"/>
        </w:rPr>
        <w:t xml:space="preserve"> a scorrimento</w:t>
      </w:r>
      <w:r>
        <w:rPr>
          <w:rFonts w:ascii="Arial" w:hAnsi="Arial" w:cs="Arial"/>
          <w:sz w:val="22"/>
          <w:szCs w:val="22"/>
        </w:rPr>
        <w:t>,</w:t>
      </w:r>
      <w:r w:rsidRPr="00E33DAB">
        <w:rPr>
          <w:rFonts w:ascii="Arial" w:hAnsi="Arial" w:cs="Arial"/>
          <w:sz w:val="22"/>
          <w:szCs w:val="22"/>
        </w:rPr>
        <w:t xml:space="preserve"> e, pertanto, le disposizioni in esso contenute aggiornano e sostituiscono quelle di cui al PTPC 201</w:t>
      </w:r>
      <w:r w:rsidR="00934A05">
        <w:rPr>
          <w:rFonts w:ascii="Arial" w:hAnsi="Arial" w:cs="Arial"/>
          <w:sz w:val="22"/>
          <w:szCs w:val="22"/>
        </w:rPr>
        <w:t>9</w:t>
      </w:r>
      <w:r w:rsidRPr="00E33DAB">
        <w:rPr>
          <w:rFonts w:ascii="Arial" w:hAnsi="Arial" w:cs="Arial"/>
          <w:sz w:val="22"/>
          <w:szCs w:val="22"/>
        </w:rPr>
        <w:t>-20</w:t>
      </w:r>
      <w:r>
        <w:rPr>
          <w:rFonts w:ascii="Arial" w:hAnsi="Arial" w:cs="Arial"/>
          <w:sz w:val="22"/>
          <w:szCs w:val="22"/>
        </w:rPr>
        <w:t>2</w:t>
      </w:r>
      <w:r w:rsidR="00934A05">
        <w:rPr>
          <w:rFonts w:ascii="Arial" w:hAnsi="Arial" w:cs="Arial"/>
          <w:sz w:val="22"/>
          <w:szCs w:val="22"/>
        </w:rPr>
        <w:t>1</w:t>
      </w:r>
      <w:r w:rsidRPr="00E33DAB">
        <w:rPr>
          <w:rFonts w:ascii="Arial" w:hAnsi="Arial" w:cs="Arial"/>
          <w:sz w:val="22"/>
          <w:szCs w:val="22"/>
        </w:rPr>
        <w:t xml:space="preserve">, approvato con deliberazione n. </w:t>
      </w:r>
      <w:r w:rsidR="00934A05">
        <w:rPr>
          <w:rFonts w:ascii="Arial" w:hAnsi="Arial" w:cs="Arial"/>
          <w:sz w:val="22"/>
          <w:szCs w:val="22"/>
        </w:rPr>
        <w:t>67</w:t>
      </w:r>
      <w:r w:rsidRPr="00E33DAB">
        <w:rPr>
          <w:rFonts w:ascii="Arial" w:hAnsi="Arial" w:cs="Arial"/>
          <w:sz w:val="22"/>
          <w:szCs w:val="22"/>
        </w:rPr>
        <w:t xml:space="preserve"> del 3</w:t>
      </w:r>
      <w:r w:rsidR="00934A05">
        <w:rPr>
          <w:rFonts w:ascii="Arial" w:hAnsi="Arial" w:cs="Arial"/>
          <w:sz w:val="22"/>
          <w:szCs w:val="22"/>
        </w:rPr>
        <w:t>1</w:t>
      </w:r>
      <w:r w:rsidRPr="00E33DAB">
        <w:rPr>
          <w:rFonts w:ascii="Arial" w:hAnsi="Arial" w:cs="Arial"/>
          <w:sz w:val="22"/>
          <w:szCs w:val="22"/>
        </w:rPr>
        <w:t>/01/201</w:t>
      </w:r>
      <w:r w:rsidR="00934A05">
        <w:rPr>
          <w:rFonts w:ascii="Arial" w:hAnsi="Arial" w:cs="Arial"/>
          <w:sz w:val="22"/>
          <w:szCs w:val="22"/>
        </w:rPr>
        <w:t>9</w:t>
      </w:r>
      <w:r w:rsidRPr="00E33DAB">
        <w:rPr>
          <w:rFonts w:ascii="Arial" w:hAnsi="Arial" w:cs="Arial"/>
          <w:sz w:val="22"/>
          <w:szCs w:val="22"/>
        </w:rPr>
        <w:t>.</w:t>
      </w:r>
    </w:p>
    <w:p w:rsidR="001B3CF6" w:rsidRPr="00770859" w:rsidRDefault="001B3CF6" w:rsidP="001B3CF6">
      <w:pPr>
        <w:jc w:val="both"/>
        <w:rPr>
          <w:rFonts w:ascii="Arial" w:hAnsi="Arial" w:cs="Arial"/>
          <w:sz w:val="22"/>
          <w:szCs w:val="22"/>
        </w:rPr>
      </w:pPr>
      <w:r w:rsidRPr="00770859">
        <w:rPr>
          <w:rFonts w:ascii="Arial" w:hAnsi="Arial" w:cs="Arial"/>
          <w:sz w:val="22"/>
          <w:szCs w:val="22"/>
        </w:rPr>
        <w:t>Il presente PTPC rappresenta lo strumento attraverso il quale l’</w:t>
      </w:r>
      <w:r w:rsidR="00ED45E3">
        <w:rPr>
          <w:rFonts w:ascii="Arial" w:hAnsi="Arial" w:cs="Arial"/>
          <w:sz w:val="22"/>
          <w:szCs w:val="22"/>
        </w:rPr>
        <w:t>ASST Monza</w:t>
      </w:r>
      <w:r w:rsidRPr="00770859">
        <w:rPr>
          <w:rFonts w:ascii="Arial" w:hAnsi="Arial" w:cs="Arial"/>
          <w:sz w:val="22"/>
          <w:szCs w:val="22"/>
        </w:rPr>
        <w:t xml:space="preserve"> descrive i processi a maggiore rischio corruttivo, attraverso l’articolazione in fasi tra loro collegate ed è finalizzato a formulare adeguate strategie che consentono la prevenzione della corruzione.</w:t>
      </w:r>
    </w:p>
    <w:p w:rsidR="001B3CF6" w:rsidRDefault="001B3CF6" w:rsidP="001B3CF6">
      <w:pPr>
        <w:jc w:val="both"/>
        <w:rPr>
          <w:rFonts w:ascii="Arial" w:hAnsi="Arial" w:cs="Arial"/>
          <w:sz w:val="22"/>
          <w:szCs w:val="22"/>
        </w:rPr>
      </w:pPr>
      <w:r w:rsidRPr="00770859">
        <w:rPr>
          <w:rFonts w:ascii="Arial" w:hAnsi="Arial" w:cs="Arial"/>
          <w:sz w:val="22"/>
          <w:szCs w:val="22"/>
        </w:rPr>
        <w:t>In esso si delinea un programma di attività derivante da una preliminare fase di analisi che consiste nell’esaminare l’organizzazione della struttura aziendale, i suoi processi e prassi di funzionamento in termini di possibile esposizione al fenomeno corruttivo.</w:t>
      </w:r>
    </w:p>
    <w:p w:rsidR="003329F1" w:rsidRPr="00770859" w:rsidRDefault="003329F1" w:rsidP="003329F1">
      <w:pPr>
        <w:jc w:val="both"/>
        <w:rPr>
          <w:rFonts w:ascii="Arial" w:hAnsi="Arial" w:cs="Arial"/>
          <w:sz w:val="22"/>
          <w:szCs w:val="22"/>
        </w:rPr>
      </w:pPr>
      <w:r>
        <w:rPr>
          <w:rFonts w:ascii="Arial" w:hAnsi="Arial" w:cs="Arial"/>
          <w:sz w:val="22"/>
          <w:szCs w:val="22"/>
        </w:rPr>
        <w:t>R</w:t>
      </w:r>
      <w:r w:rsidRPr="00770859">
        <w:rPr>
          <w:rFonts w:ascii="Arial" w:hAnsi="Arial" w:cs="Arial"/>
          <w:sz w:val="22"/>
          <w:szCs w:val="22"/>
        </w:rPr>
        <w:t>appresenta uno strumento dinamico, c</w:t>
      </w:r>
      <w:r>
        <w:rPr>
          <w:rFonts w:ascii="Arial" w:hAnsi="Arial" w:cs="Arial"/>
          <w:sz w:val="22"/>
          <w:szCs w:val="22"/>
        </w:rPr>
        <w:t xml:space="preserve">he consentirà eventualmente di </w:t>
      </w:r>
      <w:r w:rsidRPr="00770859">
        <w:rPr>
          <w:rFonts w:ascii="Arial" w:hAnsi="Arial" w:cs="Arial"/>
          <w:sz w:val="22"/>
          <w:szCs w:val="22"/>
        </w:rPr>
        <w:t>procedere alle necessarie integrazioni ed adeguamenti, anche in relazione all’evoluzione normativa di riferimento.</w:t>
      </w:r>
    </w:p>
    <w:p w:rsidR="001B3CF6" w:rsidRPr="00770859" w:rsidRDefault="001B3CF6" w:rsidP="001B3CF6">
      <w:pPr>
        <w:jc w:val="both"/>
        <w:rPr>
          <w:rFonts w:ascii="Arial" w:hAnsi="Arial" w:cs="Arial"/>
          <w:sz w:val="22"/>
          <w:szCs w:val="22"/>
        </w:rPr>
      </w:pPr>
    </w:p>
    <w:p w:rsidR="001B3CF6" w:rsidRPr="00770859" w:rsidRDefault="001B3CF6" w:rsidP="001B3CF6">
      <w:pPr>
        <w:widowControl w:val="0"/>
        <w:autoSpaceDE w:val="0"/>
        <w:autoSpaceDN w:val="0"/>
        <w:adjustRightInd w:val="0"/>
        <w:spacing w:before="3" w:line="268" w:lineRule="exact"/>
        <w:ind w:right="53"/>
        <w:jc w:val="both"/>
        <w:rPr>
          <w:rFonts w:ascii="Arial" w:hAnsi="Arial" w:cs="Arial"/>
          <w:color w:val="000000"/>
          <w:sz w:val="22"/>
          <w:szCs w:val="22"/>
        </w:rPr>
      </w:pPr>
      <w:r w:rsidRPr="00770859">
        <w:rPr>
          <w:rFonts w:ascii="Arial" w:hAnsi="Arial" w:cs="Arial"/>
          <w:color w:val="000000"/>
          <w:spacing w:val="-1"/>
          <w:sz w:val="22"/>
          <w:szCs w:val="22"/>
        </w:rPr>
        <w:t>S</w:t>
      </w:r>
      <w:r w:rsidRPr="00770859">
        <w:rPr>
          <w:rFonts w:ascii="Arial" w:hAnsi="Arial" w:cs="Arial"/>
          <w:color w:val="000000"/>
          <w:spacing w:val="1"/>
          <w:sz w:val="22"/>
          <w:szCs w:val="22"/>
        </w:rPr>
        <w:t>ec</w:t>
      </w:r>
      <w:r w:rsidRPr="00770859">
        <w:rPr>
          <w:rFonts w:ascii="Arial" w:hAnsi="Arial" w:cs="Arial"/>
          <w:color w:val="000000"/>
          <w:sz w:val="22"/>
          <w:szCs w:val="22"/>
        </w:rPr>
        <w:t>ondo</w:t>
      </w:r>
      <w:r w:rsidRPr="00770859">
        <w:rPr>
          <w:rFonts w:ascii="Arial" w:hAnsi="Arial" w:cs="Arial"/>
          <w:color w:val="000000"/>
          <w:spacing w:val="9"/>
          <w:sz w:val="22"/>
          <w:szCs w:val="22"/>
        </w:rPr>
        <w:t xml:space="preserve"> </w:t>
      </w:r>
      <w:r w:rsidRPr="00770859">
        <w:rPr>
          <w:rFonts w:ascii="Arial" w:hAnsi="Arial" w:cs="Arial"/>
          <w:color w:val="000000"/>
          <w:sz w:val="22"/>
          <w:szCs w:val="22"/>
        </w:rPr>
        <w:t>qu</w:t>
      </w:r>
      <w:r w:rsidRPr="00770859">
        <w:rPr>
          <w:rFonts w:ascii="Arial" w:hAnsi="Arial" w:cs="Arial"/>
          <w:color w:val="000000"/>
          <w:spacing w:val="1"/>
          <w:sz w:val="22"/>
          <w:szCs w:val="22"/>
        </w:rPr>
        <w:t>a</w:t>
      </w:r>
      <w:r w:rsidRPr="00770859">
        <w:rPr>
          <w:rFonts w:ascii="Arial" w:hAnsi="Arial" w:cs="Arial"/>
          <w:color w:val="000000"/>
          <w:sz w:val="22"/>
          <w:szCs w:val="22"/>
        </w:rPr>
        <w:t>nto</w:t>
      </w:r>
      <w:r w:rsidRPr="00770859">
        <w:rPr>
          <w:rFonts w:ascii="Arial" w:hAnsi="Arial" w:cs="Arial"/>
          <w:color w:val="000000"/>
          <w:spacing w:val="6"/>
          <w:sz w:val="22"/>
          <w:szCs w:val="22"/>
        </w:rPr>
        <w:t xml:space="preserve"> </w:t>
      </w:r>
      <w:r w:rsidRPr="00770859">
        <w:rPr>
          <w:rFonts w:ascii="Arial" w:hAnsi="Arial" w:cs="Arial"/>
          <w:color w:val="000000"/>
          <w:spacing w:val="2"/>
          <w:sz w:val="22"/>
          <w:szCs w:val="22"/>
        </w:rPr>
        <w:t>p</w:t>
      </w:r>
      <w:r w:rsidRPr="00770859">
        <w:rPr>
          <w:rFonts w:ascii="Arial" w:hAnsi="Arial" w:cs="Arial"/>
          <w:color w:val="000000"/>
          <w:spacing w:val="-1"/>
          <w:sz w:val="22"/>
          <w:szCs w:val="22"/>
        </w:rPr>
        <w:t>r</w:t>
      </w:r>
      <w:r w:rsidRPr="00770859">
        <w:rPr>
          <w:rFonts w:ascii="Arial" w:hAnsi="Arial" w:cs="Arial"/>
          <w:color w:val="000000"/>
          <w:spacing w:val="1"/>
          <w:sz w:val="22"/>
          <w:szCs w:val="22"/>
        </w:rPr>
        <w:t>e</w:t>
      </w:r>
      <w:r w:rsidRPr="00770859">
        <w:rPr>
          <w:rFonts w:ascii="Arial" w:hAnsi="Arial" w:cs="Arial"/>
          <w:color w:val="000000"/>
          <w:sz w:val="22"/>
          <w:szCs w:val="22"/>
        </w:rPr>
        <w:t>vi</w:t>
      </w:r>
      <w:r w:rsidRPr="00770859">
        <w:rPr>
          <w:rFonts w:ascii="Arial" w:hAnsi="Arial" w:cs="Arial"/>
          <w:color w:val="000000"/>
          <w:spacing w:val="-1"/>
          <w:sz w:val="22"/>
          <w:szCs w:val="22"/>
        </w:rPr>
        <w:t>s</w:t>
      </w:r>
      <w:r w:rsidRPr="00770859">
        <w:rPr>
          <w:rFonts w:ascii="Arial" w:hAnsi="Arial" w:cs="Arial"/>
          <w:color w:val="000000"/>
          <w:sz w:val="22"/>
          <w:szCs w:val="22"/>
        </w:rPr>
        <w:t>to</w:t>
      </w:r>
      <w:r w:rsidRPr="00770859">
        <w:rPr>
          <w:rFonts w:ascii="Arial" w:hAnsi="Arial" w:cs="Arial"/>
          <w:color w:val="000000"/>
          <w:spacing w:val="8"/>
          <w:sz w:val="22"/>
          <w:szCs w:val="22"/>
        </w:rPr>
        <w:t xml:space="preserve"> </w:t>
      </w:r>
      <w:r w:rsidRPr="00770859">
        <w:rPr>
          <w:rFonts w:ascii="Arial" w:hAnsi="Arial" w:cs="Arial"/>
          <w:color w:val="000000"/>
          <w:sz w:val="22"/>
          <w:szCs w:val="22"/>
        </w:rPr>
        <w:t>d</w:t>
      </w:r>
      <w:r w:rsidRPr="00770859">
        <w:rPr>
          <w:rFonts w:ascii="Arial" w:hAnsi="Arial" w:cs="Arial"/>
          <w:color w:val="000000"/>
          <w:spacing w:val="1"/>
          <w:sz w:val="22"/>
          <w:szCs w:val="22"/>
        </w:rPr>
        <w:t>a</w:t>
      </w:r>
      <w:r w:rsidRPr="00770859">
        <w:rPr>
          <w:rFonts w:ascii="Arial" w:hAnsi="Arial" w:cs="Arial"/>
          <w:color w:val="000000"/>
          <w:sz w:val="22"/>
          <w:szCs w:val="22"/>
        </w:rPr>
        <w:t>lla</w:t>
      </w:r>
      <w:r w:rsidRPr="00770859">
        <w:rPr>
          <w:rFonts w:ascii="Arial" w:hAnsi="Arial" w:cs="Arial"/>
          <w:color w:val="000000"/>
          <w:spacing w:val="13"/>
          <w:sz w:val="22"/>
          <w:szCs w:val="22"/>
        </w:rPr>
        <w:t xml:space="preserve"> L.</w:t>
      </w:r>
      <w:r w:rsidRPr="00770859">
        <w:rPr>
          <w:rFonts w:ascii="Arial" w:hAnsi="Arial" w:cs="Arial"/>
          <w:color w:val="000000"/>
          <w:spacing w:val="11"/>
          <w:sz w:val="22"/>
          <w:szCs w:val="22"/>
        </w:rPr>
        <w:t xml:space="preserve"> </w:t>
      </w:r>
      <w:r w:rsidRPr="00770859">
        <w:rPr>
          <w:rFonts w:ascii="Arial" w:hAnsi="Arial" w:cs="Arial"/>
          <w:color w:val="000000"/>
          <w:sz w:val="22"/>
          <w:szCs w:val="22"/>
        </w:rPr>
        <w:t xml:space="preserve">190/2012, </w:t>
      </w:r>
      <w:r w:rsidRPr="00770859">
        <w:rPr>
          <w:rFonts w:ascii="Arial" w:hAnsi="Arial" w:cs="Arial"/>
          <w:color w:val="000000"/>
          <w:spacing w:val="1"/>
          <w:sz w:val="22"/>
          <w:szCs w:val="22"/>
        </w:rPr>
        <w:t>a</w:t>
      </w:r>
      <w:r w:rsidRPr="00770859">
        <w:rPr>
          <w:rFonts w:ascii="Arial" w:hAnsi="Arial" w:cs="Arial"/>
          <w:color w:val="000000"/>
          <w:spacing w:val="-1"/>
          <w:sz w:val="22"/>
          <w:szCs w:val="22"/>
        </w:rPr>
        <w:t>r</w:t>
      </w:r>
      <w:r w:rsidRPr="00770859">
        <w:rPr>
          <w:rFonts w:ascii="Arial" w:hAnsi="Arial" w:cs="Arial"/>
          <w:color w:val="000000"/>
          <w:sz w:val="22"/>
          <w:szCs w:val="22"/>
        </w:rPr>
        <w:t>t.</w:t>
      </w:r>
      <w:r w:rsidRPr="00770859">
        <w:rPr>
          <w:rFonts w:ascii="Arial" w:hAnsi="Arial" w:cs="Arial"/>
          <w:color w:val="000000"/>
          <w:spacing w:val="10"/>
          <w:sz w:val="22"/>
          <w:szCs w:val="22"/>
        </w:rPr>
        <w:t xml:space="preserve"> </w:t>
      </w:r>
      <w:r w:rsidRPr="00770859">
        <w:rPr>
          <w:rFonts w:ascii="Arial" w:hAnsi="Arial" w:cs="Arial"/>
          <w:color w:val="000000"/>
          <w:sz w:val="22"/>
          <w:szCs w:val="22"/>
        </w:rPr>
        <w:t>1</w:t>
      </w:r>
      <w:r w:rsidRPr="00770859">
        <w:rPr>
          <w:rFonts w:ascii="Arial" w:hAnsi="Arial" w:cs="Arial"/>
          <w:color w:val="000000"/>
          <w:spacing w:val="10"/>
          <w:sz w:val="22"/>
          <w:szCs w:val="22"/>
        </w:rPr>
        <w:t xml:space="preserve"> </w:t>
      </w:r>
      <w:proofErr w:type="spellStart"/>
      <w:r w:rsidRPr="00770859">
        <w:rPr>
          <w:rFonts w:ascii="Arial" w:hAnsi="Arial" w:cs="Arial"/>
          <w:color w:val="000000"/>
          <w:spacing w:val="1"/>
          <w:sz w:val="22"/>
          <w:szCs w:val="22"/>
        </w:rPr>
        <w:t>c</w:t>
      </w:r>
      <w:r w:rsidRPr="00770859">
        <w:rPr>
          <w:rFonts w:ascii="Arial" w:hAnsi="Arial" w:cs="Arial"/>
          <w:color w:val="000000"/>
          <w:sz w:val="22"/>
          <w:szCs w:val="22"/>
        </w:rPr>
        <w:t>o</w:t>
      </w:r>
      <w:proofErr w:type="spellEnd"/>
      <w:r w:rsidRPr="00770859">
        <w:rPr>
          <w:rFonts w:ascii="Arial" w:hAnsi="Arial" w:cs="Arial"/>
          <w:color w:val="000000"/>
          <w:sz w:val="22"/>
          <w:szCs w:val="22"/>
        </w:rPr>
        <w:t>.</w:t>
      </w:r>
      <w:r w:rsidRPr="00770859">
        <w:rPr>
          <w:rFonts w:ascii="Arial" w:hAnsi="Arial" w:cs="Arial"/>
          <w:color w:val="000000"/>
          <w:spacing w:val="10"/>
          <w:sz w:val="22"/>
          <w:szCs w:val="22"/>
        </w:rPr>
        <w:t xml:space="preserve"> </w:t>
      </w:r>
      <w:r w:rsidRPr="00770859">
        <w:rPr>
          <w:rFonts w:ascii="Arial" w:hAnsi="Arial" w:cs="Arial"/>
          <w:color w:val="000000"/>
          <w:sz w:val="22"/>
          <w:szCs w:val="22"/>
        </w:rPr>
        <w:t>5</w:t>
      </w:r>
      <w:r w:rsidRPr="00770859">
        <w:rPr>
          <w:rFonts w:ascii="Arial" w:hAnsi="Arial" w:cs="Arial"/>
          <w:color w:val="000000"/>
          <w:spacing w:val="10"/>
          <w:sz w:val="22"/>
          <w:szCs w:val="22"/>
        </w:rPr>
        <w:t xml:space="preserve"> </w:t>
      </w:r>
      <w:r w:rsidRPr="00770859">
        <w:rPr>
          <w:rFonts w:ascii="Arial" w:hAnsi="Arial" w:cs="Arial"/>
          <w:color w:val="000000"/>
          <w:sz w:val="22"/>
          <w:szCs w:val="22"/>
        </w:rPr>
        <w:t>il</w:t>
      </w:r>
      <w:r w:rsidRPr="00770859">
        <w:rPr>
          <w:rFonts w:ascii="Arial" w:hAnsi="Arial" w:cs="Arial"/>
          <w:color w:val="000000"/>
          <w:spacing w:val="12"/>
          <w:sz w:val="22"/>
          <w:szCs w:val="22"/>
        </w:rPr>
        <w:t xml:space="preserve"> </w:t>
      </w:r>
      <w:r w:rsidRPr="00770859">
        <w:rPr>
          <w:rFonts w:ascii="Arial" w:hAnsi="Arial" w:cs="Arial"/>
          <w:color w:val="000000"/>
          <w:spacing w:val="-1"/>
          <w:sz w:val="22"/>
          <w:szCs w:val="22"/>
        </w:rPr>
        <w:t>PTP</w:t>
      </w:r>
      <w:r w:rsidRPr="00770859">
        <w:rPr>
          <w:rFonts w:ascii="Arial" w:hAnsi="Arial" w:cs="Arial"/>
          <w:color w:val="000000"/>
          <w:sz w:val="22"/>
          <w:szCs w:val="22"/>
        </w:rPr>
        <w:t>C</w:t>
      </w:r>
      <w:r w:rsidR="007273A0">
        <w:rPr>
          <w:rFonts w:ascii="Arial" w:hAnsi="Arial" w:cs="Arial"/>
          <w:color w:val="000000"/>
          <w:sz w:val="22"/>
          <w:szCs w:val="22"/>
        </w:rPr>
        <w:t>T</w:t>
      </w:r>
      <w:r w:rsidRPr="00770859">
        <w:rPr>
          <w:rFonts w:ascii="Arial" w:hAnsi="Arial" w:cs="Arial"/>
          <w:color w:val="000000"/>
          <w:spacing w:val="8"/>
          <w:sz w:val="22"/>
          <w:szCs w:val="22"/>
        </w:rPr>
        <w:t xml:space="preserve"> </w:t>
      </w:r>
      <w:r w:rsidRPr="00770859">
        <w:rPr>
          <w:rFonts w:ascii="Arial" w:hAnsi="Arial" w:cs="Arial"/>
          <w:color w:val="000000"/>
          <w:spacing w:val="-1"/>
          <w:sz w:val="22"/>
          <w:szCs w:val="22"/>
        </w:rPr>
        <w:t>«</w:t>
      </w:r>
      <w:r w:rsidRPr="00770859">
        <w:rPr>
          <w:rFonts w:ascii="Arial" w:hAnsi="Arial" w:cs="Arial"/>
          <w:i/>
          <w:iCs/>
          <w:color w:val="000000"/>
          <w:spacing w:val="3"/>
          <w:sz w:val="22"/>
          <w:szCs w:val="22"/>
        </w:rPr>
        <w:t>f</w:t>
      </w:r>
      <w:r w:rsidRPr="00770859">
        <w:rPr>
          <w:rFonts w:ascii="Arial" w:hAnsi="Arial" w:cs="Arial"/>
          <w:i/>
          <w:iCs/>
          <w:color w:val="000000"/>
          <w:spacing w:val="-1"/>
          <w:sz w:val="22"/>
          <w:szCs w:val="22"/>
        </w:rPr>
        <w:t>o</w:t>
      </w:r>
      <w:r w:rsidRPr="00770859">
        <w:rPr>
          <w:rFonts w:ascii="Arial" w:hAnsi="Arial" w:cs="Arial"/>
          <w:i/>
          <w:iCs/>
          <w:color w:val="000000"/>
          <w:spacing w:val="2"/>
          <w:sz w:val="22"/>
          <w:szCs w:val="22"/>
        </w:rPr>
        <w:t>r</w:t>
      </w:r>
      <w:r w:rsidRPr="00770859">
        <w:rPr>
          <w:rFonts w:ascii="Arial" w:hAnsi="Arial" w:cs="Arial"/>
          <w:i/>
          <w:iCs/>
          <w:color w:val="000000"/>
          <w:spacing w:val="1"/>
          <w:sz w:val="22"/>
          <w:szCs w:val="22"/>
        </w:rPr>
        <w:t>n</w:t>
      </w:r>
      <w:r w:rsidRPr="00770859">
        <w:rPr>
          <w:rFonts w:ascii="Arial" w:hAnsi="Arial" w:cs="Arial"/>
          <w:i/>
          <w:iCs/>
          <w:color w:val="000000"/>
          <w:sz w:val="22"/>
          <w:szCs w:val="22"/>
        </w:rPr>
        <w:t>isce</w:t>
      </w:r>
      <w:r w:rsidRPr="00770859">
        <w:rPr>
          <w:rFonts w:ascii="Arial" w:hAnsi="Arial" w:cs="Arial"/>
          <w:i/>
          <w:iCs/>
          <w:color w:val="000000"/>
          <w:spacing w:val="8"/>
          <w:sz w:val="22"/>
          <w:szCs w:val="22"/>
        </w:rPr>
        <w:t xml:space="preserve"> </w:t>
      </w:r>
      <w:r w:rsidRPr="00770859">
        <w:rPr>
          <w:rFonts w:ascii="Arial" w:hAnsi="Arial" w:cs="Arial"/>
          <w:i/>
          <w:iCs/>
          <w:color w:val="000000"/>
          <w:spacing w:val="1"/>
          <w:sz w:val="22"/>
          <w:szCs w:val="22"/>
        </w:rPr>
        <w:t>un</w:t>
      </w:r>
      <w:r w:rsidRPr="00770859">
        <w:rPr>
          <w:rFonts w:ascii="Arial" w:hAnsi="Arial" w:cs="Arial"/>
          <w:i/>
          <w:iCs/>
          <w:color w:val="000000"/>
          <w:sz w:val="22"/>
          <w:szCs w:val="22"/>
        </w:rPr>
        <w:t>a</w:t>
      </w:r>
      <w:r w:rsidRPr="00770859">
        <w:rPr>
          <w:rFonts w:ascii="Arial" w:hAnsi="Arial" w:cs="Arial"/>
          <w:i/>
          <w:iCs/>
          <w:color w:val="000000"/>
          <w:spacing w:val="13"/>
          <w:sz w:val="22"/>
          <w:szCs w:val="22"/>
        </w:rPr>
        <w:t xml:space="preserve"> </w:t>
      </w:r>
      <w:r w:rsidRPr="00770859">
        <w:rPr>
          <w:rFonts w:ascii="Arial" w:hAnsi="Arial" w:cs="Arial"/>
          <w:i/>
          <w:iCs/>
          <w:color w:val="000000"/>
          <w:spacing w:val="-1"/>
          <w:sz w:val="22"/>
          <w:szCs w:val="22"/>
        </w:rPr>
        <w:t>v</w:t>
      </w:r>
      <w:r w:rsidRPr="00770859">
        <w:rPr>
          <w:rFonts w:ascii="Arial" w:hAnsi="Arial" w:cs="Arial"/>
          <w:i/>
          <w:iCs/>
          <w:color w:val="000000"/>
          <w:spacing w:val="1"/>
          <w:sz w:val="22"/>
          <w:szCs w:val="22"/>
        </w:rPr>
        <w:t>a</w:t>
      </w:r>
      <w:r w:rsidRPr="00770859">
        <w:rPr>
          <w:rFonts w:ascii="Arial" w:hAnsi="Arial" w:cs="Arial"/>
          <w:i/>
          <w:iCs/>
          <w:color w:val="000000"/>
          <w:sz w:val="22"/>
          <w:szCs w:val="22"/>
        </w:rPr>
        <w:t>l</w:t>
      </w:r>
      <w:r w:rsidRPr="00770859">
        <w:rPr>
          <w:rFonts w:ascii="Arial" w:hAnsi="Arial" w:cs="Arial"/>
          <w:i/>
          <w:iCs/>
          <w:color w:val="000000"/>
          <w:spacing w:val="1"/>
          <w:sz w:val="22"/>
          <w:szCs w:val="22"/>
        </w:rPr>
        <w:t>u</w:t>
      </w:r>
      <w:r w:rsidRPr="00770859">
        <w:rPr>
          <w:rFonts w:ascii="Arial" w:hAnsi="Arial" w:cs="Arial"/>
          <w:i/>
          <w:iCs/>
          <w:color w:val="000000"/>
          <w:sz w:val="22"/>
          <w:szCs w:val="22"/>
        </w:rPr>
        <w:t>t</w:t>
      </w:r>
      <w:r w:rsidRPr="00770859">
        <w:rPr>
          <w:rFonts w:ascii="Arial" w:hAnsi="Arial" w:cs="Arial"/>
          <w:i/>
          <w:iCs/>
          <w:color w:val="000000"/>
          <w:spacing w:val="-2"/>
          <w:sz w:val="22"/>
          <w:szCs w:val="22"/>
        </w:rPr>
        <w:t>a</w:t>
      </w:r>
      <w:r w:rsidRPr="00770859">
        <w:rPr>
          <w:rFonts w:ascii="Arial" w:hAnsi="Arial" w:cs="Arial"/>
          <w:i/>
          <w:iCs/>
          <w:color w:val="000000"/>
          <w:spacing w:val="1"/>
          <w:sz w:val="22"/>
          <w:szCs w:val="22"/>
        </w:rPr>
        <w:t>z</w:t>
      </w:r>
      <w:r w:rsidRPr="00770859">
        <w:rPr>
          <w:rFonts w:ascii="Arial" w:hAnsi="Arial" w:cs="Arial"/>
          <w:i/>
          <w:iCs/>
          <w:color w:val="000000"/>
          <w:sz w:val="22"/>
          <w:szCs w:val="22"/>
        </w:rPr>
        <w:t>i</w:t>
      </w:r>
      <w:r w:rsidRPr="00770859">
        <w:rPr>
          <w:rFonts w:ascii="Arial" w:hAnsi="Arial" w:cs="Arial"/>
          <w:i/>
          <w:iCs/>
          <w:color w:val="000000"/>
          <w:spacing w:val="-1"/>
          <w:sz w:val="22"/>
          <w:szCs w:val="22"/>
        </w:rPr>
        <w:t>o</w:t>
      </w:r>
      <w:r w:rsidRPr="00770859">
        <w:rPr>
          <w:rFonts w:ascii="Arial" w:hAnsi="Arial" w:cs="Arial"/>
          <w:i/>
          <w:iCs/>
          <w:color w:val="000000"/>
          <w:spacing w:val="1"/>
          <w:sz w:val="22"/>
          <w:szCs w:val="22"/>
        </w:rPr>
        <w:t>n</w:t>
      </w:r>
      <w:r w:rsidRPr="00770859">
        <w:rPr>
          <w:rFonts w:ascii="Arial" w:hAnsi="Arial" w:cs="Arial"/>
          <w:i/>
          <w:iCs/>
          <w:color w:val="000000"/>
          <w:sz w:val="22"/>
          <w:szCs w:val="22"/>
        </w:rPr>
        <w:t>e</w:t>
      </w:r>
      <w:r w:rsidRPr="00770859">
        <w:rPr>
          <w:rFonts w:ascii="Arial" w:hAnsi="Arial" w:cs="Arial"/>
          <w:i/>
          <w:iCs/>
          <w:color w:val="000000"/>
          <w:spacing w:val="7"/>
          <w:sz w:val="22"/>
          <w:szCs w:val="22"/>
        </w:rPr>
        <w:t xml:space="preserve"> </w:t>
      </w:r>
      <w:r w:rsidRPr="00770859">
        <w:rPr>
          <w:rFonts w:ascii="Arial" w:hAnsi="Arial" w:cs="Arial"/>
          <w:i/>
          <w:iCs/>
          <w:color w:val="000000"/>
          <w:spacing w:val="1"/>
          <w:sz w:val="22"/>
          <w:szCs w:val="22"/>
        </w:rPr>
        <w:t>d</w:t>
      </w:r>
      <w:r w:rsidRPr="00770859">
        <w:rPr>
          <w:rFonts w:ascii="Arial" w:hAnsi="Arial" w:cs="Arial"/>
          <w:i/>
          <w:iCs/>
          <w:color w:val="000000"/>
          <w:spacing w:val="-3"/>
          <w:sz w:val="22"/>
          <w:szCs w:val="22"/>
        </w:rPr>
        <w:t>e</w:t>
      </w:r>
      <w:r w:rsidRPr="00770859">
        <w:rPr>
          <w:rFonts w:ascii="Arial" w:hAnsi="Arial" w:cs="Arial"/>
          <w:i/>
          <w:iCs/>
          <w:color w:val="000000"/>
          <w:sz w:val="22"/>
          <w:szCs w:val="22"/>
        </w:rPr>
        <w:t xml:space="preserve">l </w:t>
      </w:r>
      <w:r w:rsidRPr="00770859">
        <w:rPr>
          <w:rFonts w:ascii="Arial" w:hAnsi="Arial" w:cs="Arial"/>
          <w:i/>
          <w:iCs/>
          <w:color w:val="000000"/>
          <w:spacing w:val="1"/>
          <w:sz w:val="22"/>
          <w:szCs w:val="22"/>
        </w:rPr>
        <w:t>d</w:t>
      </w:r>
      <w:r w:rsidRPr="00770859">
        <w:rPr>
          <w:rFonts w:ascii="Arial" w:hAnsi="Arial" w:cs="Arial"/>
          <w:i/>
          <w:iCs/>
          <w:color w:val="000000"/>
          <w:sz w:val="22"/>
          <w:szCs w:val="22"/>
        </w:rPr>
        <w:t>i</w:t>
      </w:r>
      <w:r w:rsidRPr="00770859">
        <w:rPr>
          <w:rFonts w:ascii="Arial" w:hAnsi="Arial" w:cs="Arial"/>
          <w:i/>
          <w:iCs/>
          <w:color w:val="000000"/>
          <w:spacing w:val="-1"/>
          <w:sz w:val="22"/>
          <w:szCs w:val="22"/>
        </w:rPr>
        <w:t>v</w:t>
      </w:r>
      <w:r w:rsidRPr="00770859">
        <w:rPr>
          <w:rFonts w:ascii="Arial" w:hAnsi="Arial" w:cs="Arial"/>
          <w:i/>
          <w:iCs/>
          <w:color w:val="000000"/>
          <w:sz w:val="22"/>
          <w:szCs w:val="22"/>
        </w:rPr>
        <w:t>e</w:t>
      </w:r>
      <w:r w:rsidRPr="00770859">
        <w:rPr>
          <w:rFonts w:ascii="Arial" w:hAnsi="Arial" w:cs="Arial"/>
          <w:i/>
          <w:iCs/>
          <w:color w:val="000000"/>
          <w:spacing w:val="-1"/>
          <w:sz w:val="22"/>
          <w:szCs w:val="22"/>
        </w:rPr>
        <w:t>r</w:t>
      </w:r>
      <w:r w:rsidRPr="00770859">
        <w:rPr>
          <w:rFonts w:ascii="Arial" w:hAnsi="Arial" w:cs="Arial"/>
          <w:i/>
          <w:iCs/>
          <w:color w:val="000000"/>
          <w:sz w:val="22"/>
          <w:szCs w:val="22"/>
        </w:rPr>
        <w:t>so</w:t>
      </w:r>
      <w:r w:rsidRPr="00770859">
        <w:rPr>
          <w:rFonts w:ascii="Arial" w:hAnsi="Arial" w:cs="Arial"/>
          <w:i/>
          <w:iCs/>
          <w:color w:val="000000"/>
          <w:spacing w:val="23"/>
          <w:sz w:val="22"/>
          <w:szCs w:val="22"/>
        </w:rPr>
        <w:t xml:space="preserve"> </w:t>
      </w:r>
      <w:r w:rsidRPr="00770859">
        <w:rPr>
          <w:rFonts w:ascii="Arial" w:hAnsi="Arial" w:cs="Arial"/>
          <w:i/>
          <w:iCs/>
          <w:color w:val="000000"/>
          <w:sz w:val="22"/>
          <w:szCs w:val="22"/>
        </w:rPr>
        <w:t>li</w:t>
      </w:r>
      <w:r w:rsidRPr="00770859">
        <w:rPr>
          <w:rFonts w:ascii="Arial" w:hAnsi="Arial" w:cs="Arial"/>
          <w:i/>
          <w:iCs/>
          <w:color w:val="000000"/>
          <w:spacing w:val="-1"/>
          <w:sz w:val="22"/>
          <w:szCs w:val="22"/>
        </w:rPr>
        <w:t>v</w:t>
      </w:r>
      <w:r w:rsidRPr="00770859">
        <w:rPr>
          <w:rFonts w:ascii="Arial" w:hAnsi="Arial" w:cs="Arial"/>
          <w:i/>
          <w:iCs/>
          <w:color w:val="000000"/>
          <w:sz w:val="22"/>
          <w:szCs w:val="22"/>
        </w:rPr>
        <w:t>el</w:t>
      </w:r>
      <w:r w:rsidRPr="00770859">
        <w:rPr>
          <w:rFonts w:ascii="Arial" w:hAnsi="Arial" w:cs="Arial"/>
          <w:i/>
          <w:iCs/>
          <w:color w:val="000000"/>
          <w:spacing w:val="3"/>
          <w:sz w:val="22"/>
          <w:szCs w:val="22"/>
        </w:rPr>
        <w:t>l</w:t>
      </w:r>
      <w:r w:rsidRPr="00770859">
        <w:rPr>
          <w:rFonts w:ascii="Arial" w:hAnsi="Arial" w:cs="Arial"/>
          <w:i/>
          <w:iCs/>
          <w:color w:val="000000"/>
          <w:sz w:val="22"/>
          <w:szCs w:val="22"/>
        </w:rPr>
        <w:t>o</w:t>
      </w:r>
      <w:r w:rsidRPr="00770859">
        <w:rPr>
          <w:rFonts w:ascii="Arial" w:hAnsi="Arial" w:cs="Arial"/>
          <w:i/>
          <w:iCs/>
          <w:color w:val="000000"/>
          <w:spacing w:val="22"/>
          <w:sz w:val="22"/>
          <w:szCs w:val="22"/>
        </w:rPr>
        <w:t xml:space="preserve"> </w:t>
      </w:r>
      <w:r w:rsidRPr="00770859">
        <w:rPr>
          <w:rFonts w:ascii="Arial" w:hAnsi="Arial" w:cs="Arial"/>
          <w:i/>
          <w:iCs/>
          <w:color w:val="000000"/>
          <w:spacing w:val="1"/>
          <w:sz w:val="22"/>
          <w:szCs w:val="22"/>
        </w:rPr>
        <w:t>d</w:t>
      </w:r>
      <w:r w:rsidRPr="00770859">
        <w:rPr>
          <w:rFonts w:ascii="Arial" w:hAnsi="Arial" w:cs="Arial"/>
          <w:i/>
          <w:iCs/>
          <w:color w:val="000000"/>
          <w:sz w:val="22"/>
          <w:szCs w:val="22"/>
        </w:rPr>
        <w:t>i</w:t>
      </w:r>
      <w:r w:rsidRPr="00770859">
        <w:rPr>
          <w:rFonts w:ascii="Arial" w:hAnsi="Arial" w:cs="Arial"/>
          <w:i/>
          <w:iCs/>
          <w:color w:val="000000"/>
          <w:spacing w:val="27"/>
          <w:sz w:val="22"/>
          <w:szCs w:val="22"/>
        </w:rPr>
        <w:t xml:space="preserve"> </w:t>
      </w:r>
      <w:r w:rsidRPr="00770859">
        <w:rPr>
          <w:rFonts w:ascii="Arial" w:hAnsi="Arial" w:cs="Arial"/>
          <w:i/>
          <w:iCs/>
          <w:color w:val="000000"/>
          <w:sz w:val="22"/>
          <w:szCs w:val="22"/>
        </w:rPr>
        <w:t>es</w:t>
      </w:r>
      <w:r w:rsidRPr="00770859">
        <w:rPr>
          <w:rFonts w:ascii="Arial" w:hAnsi="Arial" w:cs="Arial"/>
          <w:i/>
          <w:iCs/>
          <w:color w:val="000000"/>
          <w:spacing w:val="1"/>
          <w:sz w:val="22"/>
          <w:szCs w:val="22"/>
        </w:rPr>
        <w:t>p</w:t>
      </w:r>
      <w:r w:rsidRPr="00770859">
        <w:rPr>
          <w:rFonts w:ascii="Arial" w:hAnsi="Arial" w:cs="Arial"/>
          <w:i/>
          <w:iCs/>
          <w:color w:val="000000"/>
          <w:spacing w:val="-1"/>
          <w:sz w:val="22"/>
          <w:szCs w:val="22"/>
        </w:rPr>
        <w:t>o</w:t>
      </w:r>
      <w:r w:rsidRPr="00770859">
        <w:rPr>
          <w:rFonts w:ascii="Arial" w:hAnsi="Arial" w:cs="Arial"/>
          <w:i/>
          <w:iCs/>
          <w:color w:val="000000"/>
          <w:sz w:val="22"/>
          <w:szCs w:val="22"/>
        </w:rPr>
        <w:t>si</w:t>
      </w:r>
      <w:r w:rsidRPr="00770859">
        <w:rPr>
          <w:rFonts w:ascii="Arial" w:hAnsi="Arial" w:cs="Arial"/>
          <w:i/>
          <w:iCs/>
          <w:color w:val="000000"/>
          <w:spacing w:val="1"/>
          <w:sz w:val="22"/>
          <w:szCs w:val="22"/>
        </w:rPr>
        <w:t>z</w:t>
      </w:r>
      <w:r w:rsidRPr="00770859">
        <w:rPr>
          <w:rFonts w:ascii="Arial" w:hAnsi="Arial" w:cs="Arial"/>
          <w:i/>
          <w:iCs/>
          <w:color w:val="000000"/>
          <w:sz w:val="22"/>
          <w:szCs w:val="22"/>
        </w:rPr>
        <w:t>i</w:t>
      </w:r>
      <w:r w:rsidRPr="00770859">
        <w:rPr>
          <w:rFonts w:ascii="Arial" w:hAnsi="Arial" w:cs="Arial"/>
          <w:i/>
          <w:iCs/>
          <w:color w:val="000000"/>
          <w:spacing w:val="-1"/>
          <w:sz w:val="22"/>
          <w:szCs w:val="22"/>
        </w:rPr>
        <w:t>o</w:t>
      </w:r>
      <w:r w:rsidRPr="00770859">
        <w:rPr>
          <w:rFonts w:ascii="Arial" w:hAnsi="Arial" w:cs="Arial"/>
          <w:i/>
          <w:iCs/>
          <w:color w:val="000000"/>
          <w:spacing w:val="1"/>
          <w:sz w:val="22"/>
          <w:szCs w:val="22"/>
        </w:rPr>
        <w:t>n</w:t>
      </w:r>
      <w:r w:rsidRPr="00770859">
        <w:rPr>
          <w:rFonts w:ascii="Arial" w:hAnsi="Arial" w:cs="Arial"/>
          <w:i/>
          <w:iCs/>
          <w:color w:val="000000"/>
          <w:sz w:val="22"/>
          <w:szCs w:val="22"/>
        </w:rPr>
        <w:t>e</w:t>
      </w:r>
      <w:r w:rsidRPr="00770859">
        <w:rPr>
          <w:rFonts w:ascii="Arial" w:hAnsi="Arial" w:cs="Arial"/>
          <w:i/>
          <w:iCs/>
          <w:color w:val="000000"/>
          <w:spacing w:val="22"/>
          <w:sz w:val="22"/>
          <w:szCs w:val="22"/>
        </w:rPr>
        <w:t xml:space="preserve"> </w:t>
      </w:r>
      <w:r w:rsidRPr="00770859">
        <w:rPr>
          <w:rFonts w:ascii="Arial" w:hAnsi="Arial" w:cs="Arial"/>
          <w:i/>
          <w:iCs/>
          <w:color w:val="000000"/>
          <w:spacing w:val="3"/>
          <w:sz w:val="22"/>
          <w:szCs w:val="22"/>
        </w:rPr>
        <w:t>d</w:t>
      </w:r>
      <w:r w:rsidRPr="00770859">
        <w:rPr>
          <w:rFonts w:ascii="Arial" w:hAnsi="Arial" w:cs="Arial"/>
          <w:i/>
          <w:iCs/>
          <w:color w:val="000000"/>
          <w:sz w:val="22"/>
          <w:szCs w:val="22"/>
        </w:rPr>
        <w:t>e</w:t>
      </w:r>
      <w:r w:rsidRPr="00770859">
        <w:rPr>
          <w:rFonts w:ascii="Arial" w:hAnsi="Arial" w:cs="Arial"/>
          <w:i/>
          <w:iCs/>
          <w:color w:val="000000"/>
          <w:spacing w:val="-1"/>
          <w:sz w:val="22"/>
          <w:szCs w:val="22"/>
        </w:rPr>
        <w:t>g</w:t>
      </w:r>
      <w:r w:rsidRPr="00770859">
        <w:rPr>
          <w:rFonts w:ascii="Arial" w:hAnsi="Arial" w:cs="Arial"/>
          <w:i/>
          <w:iCs/>
          <w:color w:val="000000"/>
          <w:sz w:val="22"/>
          <w:szCs w:val="22"/>
        </w:rPr>
        <w:t>li</w:t>
      </w:r>
      <w:r w:rsidRPr="00770859">
        <w:rPr>
          <w:rFonts w:ascii="Arial" w:hAnsi="Arial" w:cs="Arial"/>
          <w:i/>
          <w:iCs/>
          <w:color w:val="000000"/>
          <w:spacing w:val="24"/>
          <w:sz w:val="22"/>
          <w:szCs w:val="22"/>
        </w:rPr>
        <w:t xml:space="preserve"> </w:t>
      </w:r>
      <w:r w:rsidRPr="00770859">
        <w:rPr>
          <w:rFonts w:ascii="Arial" w:hAnsi="Arial" w:cs="Arial"/>
          <w:i/>
          <w:iCs/>
          <w:color w:val="000000"/>
          <w:spacing w:val="1"/>
          <w:sz w:val="22"/>
          <w:szCs w:val="22"/>
        </w:rPr>
        <w:t>u</w:t>
      </w:r>
      <w:r w:rsidRPr="00770859">
        <w:rPr>
          <w:rFonts w:ascii="Arial" w:hAnsi="Arial" w:cs="Arial"/>
          <w:i/>
          <w:iCs/>
          <w:color w:val="000000"/>
          <w:sz w:val="22"/>
          <w:szCs w:val="22"/>
        </w:rPr>
        <w:t>ffici</w:t>
      </w:r>
      <w:r w:rsidRPr="00770859">
        <w:rPr>
          <w:rFonts w:ascii="Arial" w:hAnsi="Arial" w:cs="Arial"/>
          <w:i/>
          <w:iCs/>
          <w:color w:val="000000"/>
          <w:spacing w:val="25"/>
          <w:sz w:val="22"/>
          <w:szCs w:val="22"/>
        </w:rPr>
        <w:t xml:space="preserve"> </w:t>
      </w:r>
      <w:r w:rsidRPr="00770859">
        <w:rPr>
          <w:rFonts w:ascii="Arial" w:hAnsi="Arial" w:cs="Arial"/>
          <w:i/>
          <w:iCs/>
          <w:color w:val="000000"/>
          <w:spacing w:val="1"/>
          <w:sz w:val="22"/>
          <w:szCs w:val="22"/>
        </w:rPr>
        <w:t>a</w:t>
      </w:r>
      <w:r w:rsidRPr="00770859">
        <w:rPr>
          <w:rFonts w:ascii="Arial" w:hAnsi="Arial" w:cs="Arial"/>
          <w:i/>
          <w:iCs/>
          <w:color w:val="000000"/>
          <w:sz w:val="22"/>
          <w:szCs w:val="22"/>
        </w:rPr>
        <w:t>l</w:t>
      </w:r>
      <w:r w:rsidRPr="00770859">
        <w:rPr>
          <w:rFonts w:ascii="Arial" w:hAnsi="Arial" w:cs="Arial"/>
          <w:i/>
          <w:iCs/>
          <w:color w:val="000000"/>
          <w:spacing w:val="26"/>
          <w:sz w:val="22"/>
          <w:szCs w:val="22"/>
        </w:rPr>
        <w:t xml:space="preserve"> </w:t>
      </w:r>
      <w:r w:rsidRPr="00770859">
        <w:rPr>
          <w:rFonts w:ascii="Arial" w:hAnsi="Arial" w:cs="Arial"/>
          <w:i/>
          <w:iCs/>
          <w:color w:val="000000"/>
          <w:spacing w:val="-1"/>
          <w:sz w:val="22"/>
          <w:szCs w:val="22"/>
        </w:rPr>
        <w:t>r</w:t>
      </w:r>
      <w:r w:rsidRPr="00770859">
        <w:rPr>
          <w:rFonts w:ascii="Arial" w:hAnsi="Arial" w:cs="Arial"/>
          <w:i/>
          <w:iCs/>
          <w:color w:val="000000"/>
          <w:sz w:val="22"/>
          <w:szCs w:val="22"/>
        </w:rPr>
        <w:t>isc</w:t>
      </w:r>
      <w:r w:rsidRPr="00770859">
        <w:rPr>
          <w:rFonts w:ascii="Arial" w:hAnsi="Arial" w:cs="Arial"/>
          <w:i/>
          <w:iCs/>
          <w:color w:val="000000"/>
          <w:spacing w:val="1"/>
          <w:sz w:val="22"/>
          <w:szCs w:val="22"/>
        </w:rPr>
        <w:t>h</w:t>
      </w:r>
      <w:r w:rsidRPr="00770859">
        <w:rPr>
          <w:rFonts w:ascii="Arial" w:hAnsi="Arial" w:cs="Arial"/>
          <w:i/>
          <w:iCs/>
          <w:color w:val="000000"/>
          <w:sz w:val="22"/>
          <w:szCs w:val="22"/>
        </w:rPr>
        <w:t>io</w:t>
      </w:r>
      <w:r w:rsidRPr="00770859">
        <w:rPr>
          <w:rFonts w:ascii="Arial" w:hAnsi="Arial" w:cs="Arial"/>
          <w:i/>
          <w:iCs/>
          <w:color w:val="000000"/>
          <w:spacing w:val="22"/>
          <w:sz w:val="22"/>
          <w:szCs w:val="22"/>
        </w:rPr>
        <w:t xml:space="preserve"> </w:t>
      </w:r>
      <w:r w:rsidRPr="00770859">
        <w:rPr>
          <w:rFonts w:ascii="Arial" w:hAnsi="Arial" w:cs="Arial"/>
          <w:i/>
          <w:iCs/>
          <w:color w:val="000000"/>
          <w:spacing w:val="1"/>
          <w:sz w:val="22"/>
          <w:szCs w:val="22"/>
        </w:rPr>
        <w:t>d</w:t>
      </w:r>
      <w:r w:rsidRPr="00770859">
        <w:rPr>
          <w:rFonts w:ascii="Arial" w:hAnsi="Arial" w:cs="Arial"/>
          <w:i/>
          <w:iCs/>
          <w:color w:val="000000"/>
          <w:sz w:val="22"/>
          <w:szCs w:val="22"/>
        </w:rPr>
        <w:t>i</w:t>
      </w:r>
      <w:r w:rsidRPr="00770859">
        <w:rPr>
          <w:rFonts w:ascii="Arial" w:hAnsi="Arial" w:cs="Arial"/>
          <w:i/>
          <w:iCs/>
          <w:color w:val="000000"/>
          <w:spacing w:val="27"/>
          <w:sz w:val="22"/>
          <w:szCs w:val="22"/>
        </w:rPr>
        <w:t xml:space="preserve"> </w:t>
      </w:r>
      <w:r w:rsidRPr="00770859">
        <w:rPr>
          <w:rFonts w:ascii="Arial" w:hAnsi="Arial" w:cs="Arial"/>
          <w:i/>
          <w:iCs/>
          <w:color w:val="000000"/>
          <w:sz w:val="22"/>
          <w:szCs w:val="22"/>
        </w:rPr>
        <w:t>c</w:t>
      </w:r>
      <w:r w:rsidRPr="00770859">
        <w:rPr>
          <w:rFonts w:ascii="Arial" w:hAnsi="Arial" w:cs="Arial"/>
          <w:i/>
          <w:iCs/>
          <w:color w:val="000000"/>
          <w:spacing w:val="-1"/>
          <w:sz w:val="22"/>
          <w:szCs w:val="22"/>
        </w:rPr>
        <w:t>orr</w:t>
      </w:r>
      <w:r w:rsidRPr="00770859">
        <w:rPr>
          <w:rFonts w:ascii="Arial" w:hAnsi="Arial" w:cs="Arial"/>
          <w:i/>
          <w:iCs/>
          <w:color w:val="000000"/>
          <w:spacing w:val="1"/>
          <w:sz w:val="22"/>
          <w:szCs w:val="22"/>
        </w:rPr>
        <w:t>uz</w:t>
      </w:r>
      <w:r w:rsidRPr="00770859">
        <w:rPr>
          <w:rFonts w:ascii="Arial" w:hAnsi="Arial" w:cs="Arial"/>
          <w:i/>
          <w:iCs/>
          <w:color w:val="000000"/>
          <w:sz w:val="22"/>
          <w:szCs w:val="22"/>
        </w:rPr>
        <w:t>i</w:t>
      </w:r>
      <w:r w:rsidRPr="00770859">
        <w:rPr>
          <w:rFonts w:ascii="Arial" w:hAnsi="Arial" w:cs="Arial"/>
          <w:i/>
          <w:iCs/>
          <w:color w:val="000000"/>
          <w:spacing w:val="-1"/>
          <w:sz w:val="22"/>
          <w:szCs w:val="22"/>
        </w:rPr>
        <w:t>o</w:t>
      </w:r>
      <w:r w:rsidRPr="00770859">
        <w:rPr>
          <w:rFonts w:ascii="Arial" w:hAnsi="Arial" w:cs="Arial"/>
          <w:i/>
          <w:iCs/>
          <w:color w:val="000000"/>
          <w:spacing w:val="1"/>
          <w:sz w:val="22"/>
          <w:szCs w:val="22"/>
        </w:rPr>
        <w:t>n</w:t>
      </w:r>
      <w:r w:rsidRPr="00770859">
        <w:rPr>
          <w:rFonts w:ascii="Arial" w:hAnsi="Arial" w:cs="Arial"/>
          <w:i/>
          <w:iCs/>
          <w:color w:val="000000"/>
          <w:sz w:val="22"/>
          <w:szCs w:val="22"/>
        </w:rPr>
        <w:t>e</w:t>
      </w:r>
      <w:r w:rsidRPr="00770859">
        <w:rPr>
          <w:rFonts w:ascii="Arial" w:hAnsi="Arial" w:cs="Arial"/>
          <w:i/>
          <w:iCs/>
          <w:color w:val="000000"/>
          <w:spacing w:val="24"/>
          <w:sz w:val="22"/>
          <w:szCs w:val="22"/>
        </w:rPr>
        <w:t xml:space="preserve"> </w:t>
      </w:r>
      <w:r w:rsidRPr="00770859">
        <w:rPr>
          <w:rFonts w:ascii="Arial" w:hAnsi="Arial" w:cs="Arial"/>
          <w:i/>
          <w:iCs/>
          <w:color w:val="000000"/>
          <w:sz w:val="22"/>
          <w:szCs w:val="22"/>
        </w:rPr>
        <w:t>e</w:t>
      </w:r>
      <w:r w:rsidRPr="00770859">
        <w:rPr>
          <w:rFonts w:ascii="Arial" w:hAnsi="Arial" w:cs="Arial"/>
          <w:i/>
          <w:iCs/>
          <w:color w:val="000000"/>
          <w:spacing w:val="25"/>
          <w:sz w:val="22"/>
          <w:szCs w:val="22"/>
        </w:rPr>
        <w:t xml:space="preserve"> </w:t>
      </w:r>
      <w:r w:rsidRPr="00770859">
        <w:rPr>
          <w:rFonts w:ascii="Arial" w:hAnsi="Arial" w:cs="Arial"/>
          <w:i/>
          <w:iCs/>
          <w:color w:val="000000"/>
          <w:sz w:val="22"/>
          <w:szCs w:val="22"/>
        </w:rPr>
        <w:t>i</w:t>
      </w:r>
      <w:r w:rsidRPr="00770859">
        <w:rPr>
          <w:rFonts w:ascii="Arial" w:hAnsi="Arial" w:cs="Arial"/>
          <w:i/>
          <w:iCs/>
          <w:color w:val="000000"/>
          <w:spacing w:val="1"/>
          <w:sz w:val="22"/>
          <w:szCs w:val="22"/>
        </w:rPr>
        <w:t>nd</w:t>
      </w:r>
      <w:r w:rsidRPr="00770859">
        <w:rPr>
          <w:rFonts w:ascii="Arial" w:hAnsi="Arial" w:cs="Arial"/>
          <w:i/>
          <w:iCs/>
          <w:color w:val="000000"/>
          <w:sz w:val="22"/>
          <w:szCs w:val="22"/>
        </w:rPr>
        <w:t>ica</w:t>
      </w:r>
      <w:r w:rsidRPr="00770859">
        <w:rPr>
          <w:rFonts w:ascii="Arial" w:hAnsi="Arial" w:cs="Arial"/>
          <w:i/>
          <w:iCs/>
          <w:color w:val="000000"/>
          <w:spacing w:val="27"/>
          <w:sz w:val="22"/>
          <w:szCs w:val="22"/>
        </w:rPr>
        <w:t xml:space="preserve"> </w:t>
      </w:r>
      <w:r w:rsidRPr="00770859">
        <w:rPr>
          <w:rFonts w:ascii="Arial" w:hAnsi="Arial" w:cs="Arial"/>
          <w:i/>
          <w:iCs/>
          <w:color w:val="000000"/>
          <w:spacing w:val="-1"/>
          <w:sz w:val="22"/>
          <w:szCs w:val="22"/>
        </w:rPr>
        <w:t>g</w:t>
      </w:r>
      <w:r w:rsidRPr="00770859">
        <w:rPr>
          <w:rFonts w:ascii="Arial" w:hAnsi="Arial" w:cs="Arial"/>
          <w:i/>
          <w:iCs/>
          <w:color w:val="000000"/>
          <w:sz w:val="22"/>
          <w:szCs w:val="22"/>
        </w:rPr>
        <w:t>li</w:t>
      </w:r>
      <w:r w:rsidRPr="00770859">
        <w:rPr>
          <w:rFonts w:ascii="Arial" w:hAnsi="Arial" w:cs="Arial"/>
          <w:i/>
          <w:iCs/>
          <w:color w:val="000000"/>
          <w:spacing w:val="25"/>
          <w:sz w:val="22"/>
          <w:szCs w:val="22"/>
        </w:rPr>
        <w:t xml:space="preserve"> </w:t>
      </w:r>
      <w:r w:rsidRPr="00770859">
        <w:rPr>
          <w:rFonts w:ascii="Arial" w:hAnsi="Arial" w:cs="Arial"/>
          <w:i/>
          <w:iCs/>
          <w:color w:val="000000"/>
          <w:sz w:val="22"/>
          <w:szCs w:val="22"/>
        </w:rPr>
        <w:t>i</w:t>
      </w:r>
      <w:r w:rsidRPr="00770859">
        <w:rPr>
          <w:rFonts w:ascii="Arial" w:hAnsi="Arial" w:cs="Arial"/>
          <w:i/>
          <w:iCs/>
          <w:color w:val="000000"/>
          <w:spacing w:val="1"/>
          <w:sz w:val="22"/>
          <w:szCs w:val="22"/>
        </w:rPr>
        <w:t>n</w:t>
      </w:r>
      <w:r w:rsidRPr="00770859">
        <w:rPr>
          <w:rFonts w:ascii="Arial" w:hAnsi="Arial" w:cs="Arial"/>
          <w:i/>
          <w:iCs/>
          <w:color w:val="000000"/>
          <w:sz w:val="22"/>
          <w:szCs w:val="22"/>
        </w:rPr>
        <w:t>te</w:t>
      </w:r>
      <w:r w:rsidRPr="00770859">
        <w:rPr>
          <w:rFonts w:ascii="Arial" w:hAnsi="Arial" w:cs="Arial"/>
          <w:i/>
          <w:iCs/>
          <w:color w:val="000000"/>
          <w:spacing w:val="-1"/>
          <w:sz w:val="22"/>
          <w:szCs w:val="22"/>
        </w:rPr>
        <w:t>rv</w:t>
      </w:r>
      <w:r w:rsidRPr="00770859">
        <w:rPr>
          <w:rFonts w:ascii="Arial" w:hAnsi="Arial" w:cs="Arial"/>
          <w:i/>
          <w:iCs/>
          <w:color w:val="000000"/>
          <w:sz w:val="22"/>
          <w:szCs w:val="22"/>
        </w:rPr>
        <w:t>e</w:t>
      </w:r>
      <w:r w:rsidRPr="00770859">
        <w:rPr>
          <w:rFonts w:ascii="Arial" w:hAnsi="Arial" w:cs="Arial"/>
          <w:i/>
          <w:iCs/>
          <w:color w:val="000000"/>
          <w:spacing w:val="1"/>
          <w:sz w:val="22"/>
          <w:szCs w:val="22"/>
        </w:rPr>
        <w:t>n</w:t>
      </w:r>
      <w:r w:rsidRPr="00770859">
        <w:rPr>
          <w:rFonts w:ascii="Arial" w:hAnsi="Arial" w:cs="Arial"/>
          <w:i/>
          <w:iCs/>
          <w:color w:val="000000"/>
          <w:sz w:val="22"/>
          <w:szCs w:val="22"/>
        </w:rPr>
        <w:t>ti</w:t>
      </w:r>
      <w:r w:rsidRPr="00770859">
        <w:rPr>
          <w:rFonts w:ascii="Arial" w:hAnsi="Arial" w:cs="Arial"/>
          <w:i/>
          <w:iCs/>
          <w:color w:val="000000"/>
          <w:spacing w:val="25"/>
          <w:sz w:val="22"/>
          <w:szCs w:val="22"/>
        </w:rPr>
        <w:t xml:space="preserve"> </w:t>
      </w:r>
      <w:r w:rsidRPr="00770859">
        <w:rPr>
          <w:rFonts w:ascii="Arial" w:hAnsi="Arial" w:cs="Arial"/>
          <w:i/>
          <w:iCs/>
          <w:color w:val="000000"/>
          <w:spacing w:val="-1"/>
          <w:sz w:val="22"/>
          <w:szCs w:val="22"/>
        </w:rPr>
        <w:t>o</w:t>
      </w:r>
      <w:r w:rsidRPr="00770859">
        <w:rPr>
          <w:rFonts w:ascii="Arial" w:hAnsi="Arial" w:cs="Arial"/>
          <w:i/>
          <w:iCs/>
          <w:color w:val="000000"/>
          <w:spacing w:val="2"/>
          <w:sz w:val="22"/>
          <w:szCs w:val="22"/>
        </w:rPr>
        <w:t>rg</w:t>
      </w:r>
      <w:r w:rsidRPr="00770859">
        <w:rPr>
          <w:rFonts w:ascii="Arial" w:hAnsi="Arial" w:cs="Arial"/>
          <w:i/>
          <w:iCs/>
          <w:color w:val="000000"/>
          <w:spacing w:val="1"/>
          <w:sz w:val="22"/>
          <w:szCs w:val="22"/>
        </w:rPr>
        <w:t>an</w:t>
      </w:r>
      <w:r w:rsidRPr="00770859">
        <w:rPr>
          <w:rFonts w:ascii="Arial" w:hAnsi="Arial" w:cs="Arial"/>
          <w:i/>
          <w:iCs/>
          <w:color w:val="000000"/>
          <w:sz w:val="22"/>
          <w:szCs w:val="22"/>
        </w:rPr>
        <w:t>i</w:t>
      </w:r>
      <w:r w:rsidRPr="00770859">
        <w:rPr>
          <w:rFonts w:ascii="Arial" w:hAnsi="Arial" w:cs="Arial"/>
          <w:i/>
          <w:iCs/>
          <w:color w:val="000000"/>
          <w:spacing w:val="1"/>
          <w:sz w:val="22"/>
          <w:szCs w:val="22"/>
        </w:rPr>
        <w:t>z</w:t>
      </w:r>
      <w:r w:rsidRPr="00770859">
        <w:rPr>
          <w:rFonts w:ascii="Arial" w:hAnsi="Arial" w:cs="Arial"/>
          <w:i/>
          <w:iCs/>
          <w:color w:val="000000"/>
          <w:spacing w:val="-2"/>
          <w:sz w:val="22"/>
          <w:szCs w:val="22"/>
        </w:rPr>
        <w:t>z</w:t>
      </w:r>
      <w:r w:rsidRPr="00770859">
        <w:rPr>
          <w:rFonts w:ascii="Arial" w:hAnsi="Arial" w:cs="Arial"/>
          <w:i/>
          <w:iCs/>
          <w:color w:val="000000"/>
          <w:spacing w:val="1"/>
          <w:sz w:val="22"/>
          <w:szCs w:val="22"/>
        </w:rPr>
        <w:t>a</w:t>
      </w:r>
      <w:r w:rsidRPr="00770859">
        <w:rPr>
          <w:rFonts w:ascii="Arial" w:hAnsi="Arial" w:cs="Arial"/>
          <w:i/>
          <w:iCs/>
          <w:color w:val="000000"/>
          <w:sz w:val="22"/>
          <w:szCs w:val="22"/>
        </w:rPr>
        <w:t>ti</w:t>
      </w:r>
      <w:r w:rsidRPr="00770859">
        <w:rPr>
          <w:rFonts w:ascii="Arial" w:hAnsi="Arial" w:cs="Arial"/>
          <w:i/>
          <w:iCs/>
          <w:color w:val="000000"/>
          <w:spacing w:val="-1"/>
          <w:sz w:val="22"/>
          <w:szCs w:val="22"/>
        </w:rPr>
        <w:t>v</w:t>
      </w:r>
      <w:r w:rsidRPr="00770859">
        <w:rPr>
          <w:rFonts w:ascii="Arial" w:hAnsi="Arial" w:cs="Arial"/>
          <w:i/>
          <w:iCs/>
          <w:color w:val="000000"/>
          <w:sz w:val="22"/>
          <w:szCs w:val="22"/>
        </w:rPr>
        <w:t>i</w:t>
      </w:r>
      <w:r w:rsidRPr="00770859">
        <w:rPr>
          <w:rFonts w:ascii="Arial" w:hAnsi="Arial" w:cs="Arial"/>
          <w:i/>
          <w:iCs/>
          <w:color w:val="000000"/>
          <w:spacing w:val="22"/>
          <w:sz w:val="22"/>
          <w:szCs w:val="22"/>
        </w:rPr>
        <w:t xml:space="preserve"> </w:t>
      </w:r>
      <w:r w:rsidRPr="00770859">
        <w:rPr>
          <w:rFonts w:ascii="Arial" w:hAnsi="Arial" w:cs="Arial"/>
          <w:i/>
          <w:iCs/>
          <w:color w:val="000000"/>
          <w:spacing w:val="-1"/>
          <w:sz w:val="22"/>
          <w:szCs w:val="22"/>
        </w:rPr>
        <w:t>vo</w:t>
      </w:r>
      <w:r w:rsidRPr="00770859">
        <w:rPr>
          <w:rFonts w:ascii="Arial" w:hAnsi="Arial" w:cs="Arial"/>
          <w:i/>
          <w:iCs/>
          <w:color w:val="000000"/>
          <w:sz w:val="22"/>
          <w:szCs w:val="22"/>
        </w:rPr>
        <w:t>lti</w:t>
      </w:r>
      <w:r w:rsidRPr="00770859">
        <w:rPr>
          <w:rFonts w:ascii="Arial" w:hAnsi="Arial" w:cs="Arial"/>
          <w:i/>
          <w:iCs/>
          <w:color w:val="000000"/>
          <w:spacing w:val="25"/>
          <w:sz w:val="22"/>
          <w:szCs w:val="22"/>
        </w:rPr>
        <w:t xml:space="preserve"> </w:t>
      </w:r>
      <w:r w:rsidRPr="00770859">
        <w:rPr>
          <w:rFonts w:ascii="Arial" w:hAnsi="Arial" w:cs="Arial"/>
          <w:i/>
          <w:iCs/>
          <w:color w:val="000000"/>
          <w:sz w:val="22"/>
          <w:szCs w:val="22"/>
        </w:rPr>
        <w:t>a</w:t>
      </w:r>
      <w:r w:rsidRPr="00770859">
        <w:rPr>
          <w:rFonts w:ascii="Arial" w:hAnsi="Arial" w:cs="Arial"/>
          <w:i/>
          <w:iCs/>
          <w:color w:val="000000"/>
          <w:spacing w:val="27"/>
          <w:sz w:val="22"/>
          <w:szCs w:val="22"/>
        </w:rPr>
        <w:t xml:space="preserve"> </w:t>
      </w:r>
      <w:r w:rsidRPr="00770859">
        <w:rPr>
          <w:rFonts w:ascii="Arial" w:hAnsi="Arial" w:cs="Arial"/>
          <w:i/>
          <w:iCs/>
          <w:color w:val="000000"/>
          <w:spacing w:val="1"/>
          <w:sz w:val="22"/>
          <w:szCs w:val="22"/>
        </w:rPr>
        <w:t>p</w:t>
      </w:r>
      <w:r w:rsidRPr="00770859">
        <w:rPr>
          <w:rFonts w:ascii="Arial" w:hAnsi="Arial" w:cs="Arial"/>
          <w:i/>
          <w:iCs/>
          <w:color w:val="000000"/>
          <w:spacing w:val="-1"/>
          <w:sz w:val="22"/>
          <w:szCs w:val="22"/>
        </w:rPr>
        <w:t>r</w:t>
      </w:r>
      <w:r w:rsidRPr="00770859">
        <w:rPr>
          <w:rFonts w:ascii="Arial" w:hAnsi="Arial" w:cs="Arial"/>
          <w:i/>
          <w:iCs/>
          <w:color w:val="000000"/>
          <w:sz w:val="22"/>
          <w:szCs w:val="22"/>
        </w:rPr>
        <w:t>e</w:t>
      </w:r>
      <w:r w:rsidRPr="00770859">
        <w:rPr>
          <w:rFonts w:ascii="Arial" w:hAnsi="Arial" w:cs="Arial"/>
          <w:i/>
          <w:iCs/>
          <w:color w:val="000000"/>
          <w:spacing w:val="-1"/>
          <w:sz w:val="22"/>
          <w:szCs w:val="22"/>
        </w:rPr>
        <w:t>v</w:t>
      </w:r>
      <w:r w:rsidRPr="00770859">
        <w:rPr>
          <w:rFonts w:ascii="Arial" w:hAnsi="Arial" w:cs="Arial"/>
          <w:i/>
          <w:iCs/>
          <w:color w:val="000000"/>
          <w:sz w:val="22"/>
          <w:szCs w:val="22"/>
        </w:rPr>
        <w:t>e</w:t>
      </w:r>
      <w:r w:rsidRPr="00770859">
        <w:rPr>
          <w:rFonts w:ascii="Arial" w:hAnsi="Arial" w:cs="Arial"/>
          <w:i/>
          <w:iCs/>
          <w:color w:val="000000"/>
          <w:spacing w:val="1"/>
          <w:sz w:val="22"/>
          <w:szCs w:val="22"/>
        </w:rPr>
        <w:t>n</w:t>
      </w:r>
      <w:r w:rsidRPr="00770859">
        <w:rPr>
          <w:rFonts w:ascii="Arial" w:hAnsi="Arial" w:cs="Arial"/>
          <w:i/>
          <w:iCs/>
          <w:color w:val="000000"/>
          <w:sz w:val="22"/>
          <w:szCs w:val="22"/>
        </w:rPr>
        <w:t>i</w:t>
      </w:r>
      <w:r w:rsidRPr="00770859">
        <w:rPr>
          <w:rFonts w:ascii="Arial" w:hAnsi="Arial" w:cs="Arial"/>
          <w:i/>
          <w:iCs/>
          <w:color w:val="000000"/>
          <w:spacing w:val="-1"/>
          <w:sz w:val="22"/>
          <w:szCs w:val="22"/>
        </w:rPr>
        <w:t>r</w:t>
      </w:r>
      <w:r w:rsidRPr="00770859">
        <w:rPr>
          <w:rFonts w:ascii="Arial" w:hAnsi="Arial" w:cs="Arial"/>
          <w:i/>
          <w:iCs/>
          <w:color w:val="000000"/>
          <w:sz w:val="22"/>
          <w:szCs w:val="22"/>
        </w:rPr>
        <w:t>e</w:t>
      </w:r>
      <w:r w:rsidRPr="00770859">
        <w:rPr>
          <w:rFonts w:ascii="Arial" w:hAnsi="Arial" w:cs="Arial"/>
          <w:i/>
          <w:iCs/>
          <w:color w:val="000000"/>
          <w:spacing w:val="23"/>
          <w:sz w:val="22"/>
          <w:szCs w:val="22"/>
        </w:rPr>
        <w:t xml:space="preserve"> </w:t>
      </w:r>
      <w:r w:rsidRPr="00770859">
        <w:rPr>
          <w:rFonts w:ascii="Arial" w:hAnsi="Arial" w:cs="Arial"/>
          <w:i/>
          <w:iCs/>
          <w:color w:val="000000"/>
          <w:sz w:val="22"/>
          <w:szCs w:val="22"/>
        </w:rPr>
        <w:t xml:space="preserve">il </w:t>
      </w:r>
      <w:r w:rsidRPr="00770859">
        <w:rPr>
          <w:rFonts w:ascii="Arial" w:hAnsi="Arial" w:cs="Arial"/>
          <w:i/>
          <w:iCs/>
          <w:color w:val="000000"/>
          <w:spacing w:val="1"/>
          <w:sz w:val="22"/>
          <w:szCs w:val="22"/>
        </w:rPr>
        <w:t>m</w:t>
      </w:r>
      <w:r w:rsidRPr="00770859">
        <w:rPr>
          <w:rFonts w:ascii="Arial" w:hAnsi="Arial" w:cs="Arial"/>
          <w:i/>
          <w:iCs/>
          <w:color w:val="000000"/>
          <w:sz w:val="22"/>
          <w:szCs w:val="22"/>
        </w:rPr>
        <w:t>e</w:t>
      </w:r>
      <w:r w:rsidRPr="00770859">
        <w:rPr>
          <w:rFonts w:ascii="Arial" w:hAnsi="Arial" w:cs="Arial"/>
          <w:i/>
          <w:iCs/>
          <w:color w:val="000000"/>
          <w:spacing w:val="1"/>
          <w:sz w:val="22"/>
          <w:szCs w:val="22"/>
        </w:rPr>
        <w:t>d</w:t>
      </w:r>
      <w:r w:rsidRPr="00770859">
        <w:rPr>
          <w:rFonts w:ascii="Arial" w:hAnsi="Arial" w:cs="Arial"/>
          <w:i/>
          <w:iCs/>
          <w:color w:val="000000"/>
          <w:sz w:val="22"/>
          <w:szCs w:val="22"/>
        </w:rPr>
        <w:t>esi</w:t>
      </w:r>
      <w:r w:rsidRPr="00770859">
        <w:rPr>
          <w:rFonts w:ascii="Arial" w:hAnsi="Arial" w:cs="Arial"/>
          <w:i/>
          <w:iCs/>
          <w:color w:val="000000"/>
          <w:spacing w:val="1"/>
          <w:sz w:val="22"/>
          <w:szCs w:val="22"/>
        </w:rPr>
        <w:t>m</w:t>
      </w:r>
      <w:r w:rsidRPr="00770859">
        <w:rPr>
          <w:rFonts w:ascii="Arial" w:hAnsi="Arial" w:cs="Arial"/>
          <w:i/>
          <w:iCs/>
          <w:color w:val="000000"/>
          <w:sz w:val="22"/>
          <w:szCs w:val="22"/>
        </w:rPr>
        <w:t xml:space="preserve">o </w:t>
      </w:r>
      <w:r w:rsidRPr="00770859">
        <w:rPr>
          <w:rFonts w:ascii="Arial" w:hAnsi="Arial" w:cs="Arial"/>
          <w:i/>
          <w:iCs/>
          <w:color w:val="000000"/>
          <w:spacing w:val="-1"/>
          <w:sz w:val="22"/>
          <w:szCs w:val="22"/>
        </w:rPr>
        <w:t>r</w:t>
      </w:r>
      <w:r w:rsidRPr="00770859">
        <w:rPr>
          <w:rFonts w:ascii="Arial" w:hAnsi="Arial" w:cs="Arial"/>
          <w:i/>
          <w:iCs/>
          <w:color w:val="000000"/>
          <w:sz w:val="22"/>
          <w:szCs w:val="22"/>
        </w:rPr>
        <w:t>isc</w:t>
      </w:r>
      <w:r w:rsidRPr="00770859">
        <w:rPr>
          <w:rFonts w:ascii="Arial" w:hAnsi="Arial" w:cs="Arial"/>
          <w:i/>
          <w:iCs/>
          <w:color w:val="000000"/>
          <w:spacing w:val="1"/>
          <w:sz w:val="22"/>
          <w:szCs w:val="22"/>
        </w:rPr>
        <w:t>h</w:t>
      </w:r>
      <w:r w:rsidRPr="00770859">
        <w:rPr>
          <w:rFonts w:ascii="Arial" w:hAnsi="Arial" w:cs="Arial"/>
          <w:i/>
          <w:iCs/>
          <w:color w:val="000000"/>
          <w:sz w:val="22"/>
          <w:szCs w:val="22"/>
        </w:rPr>
        <w:t>i</w:t>
      </w:r>
      <w:r w:rsidRPr="00770859">
        <w:rPr>
          <w:rFonts w:ascii="Arial" w:hAnsi="Arial" w:cs="Arial"/>
          <w:i/>
          <w:iCs/>
          <w:color w:val="000000"/>
          <w:spacing w:val="-1"/>
          <w:sz w:val="22"/>
          <w:szCs w:val="22"/>
        </w:rPr>
        <w:t>o</w:t>
      </w:r>
      <w:r w:rsidRPr="00770859">
        <w:rPr>
          <w:rFonts w:ascii="Arial" w:hAnsi="Arial" w:cs="Arial"/>
          <w:color w:val="000000"/>
          <w:spacing w:val="-1"/>
          <w:sz w:val="22"/>
          <w:szCs w:val="22"/>
        </w:rPr>
        <w:t>»</w:t>
      </w:r>
      <w:r w:rsidRPr="00770859">
        <w:rPr>
          <w:rFonts w:ascii="Arial" w:hAnsi="Arial" w:cs="Arial"/>
          <w:color w:val="000000"/>
          <w:sz w:val="22"/>
          <w:szCs w:val="22"/>
        </w:rPr>
        <w:t>.</w:t>
      </w:r>
      <w:r w:rsidRPr="00770859">
        <w:rPr>
          <w:rFonts w:ascii="Arial" w:hAnsi="Arial" w:cs="Arial"/>
          <w:color w:val="000000"/>
          <w:spacing w:val="1"/>
          <w:sz w:val="22"/>
          <w:szCs w:val="22"/>
        </w:rPr>
        <w:t xml:space="preserve"> </w:t>
      </w:r>
      <w:r w:rsidRPr="00770859">
        <w:rPr>
          <w:rFonts w:ascii="Arial" w:hAnsi="Arial" w:cs="Arial"/>
          <w:color w:val="000000"/>
          <w:spacing w:val="-1"/>
          <w:sz w:val="22"/>
          <w:szCs w:val="22"/>
        </w:rPr>
        <w:t>P</w:t>
      </w:r>
      <w:r w:rsidRPr="00770859">
        <w:rPr>
          <w:rFonts w:ascii="Arial" w:hAnsi="Arial" w:cs="Arial"/>
          <w:color w:val="000000"/>
          <w:spacing w:val="1"/>
          <w:sz w:val="22"/>
          <w:szCs w:val="22"/>
        </w:rPr>
        <w:t>e</w:t>
      </w:r>
      <w:r w:rsidRPr="00770859">
        <w:rPr>
          <w:rFonts w:ascii="Arial" w:hAnsi="Arial" w:cs="Arial"/>
          <w:color w:val="000000"/>
          <w:spacing w:val="-1"/>
          <w:sz w:val="22"/>
          <w:szCs w:val="22"/>
        </w:rPr>
        <w:t>r</w:t>
      </w:r>
      <w:r w:rsidRPr="00770859">
        <w:rPr>
          <w:rFonts w:ascii="Arial" w:hAnsi="Arial" w:cs="Arial"/>
          <w:color w:val="000000"/>
          <w:sz w:val="22"/>
          <w:szCs w:val="22"/>
        </w:rPr>
        <w:t>t</w:t>
      </w:r>
      <w:r w:rsidRPr="00770859">
        <w:rPr>
          <w:rFonts w:ascii="Arial" w:hAnsi="Arial" w:cs="Arial"/>
          <w:color w:val="000000"/>
          <w:spacing w:val="1"/>
          <w:sz w:val="22"/>
          <w:szCs w:val="22"/>
        </w:rPr>
        <w:t>a</w:t>
      </w:r>
      <w:r w:rsidRPr="00770859">
        <w:rPr>
          <w:rFonts w:ascii="Arial" w:hAnsi="Arial" w:cs="Arial"/>
          <w:color w:val="000000"/>
          <w:sz w:val="22"/>
          <w:szCs w:val="22"/>
        </w:rPr>
        <w:t>nto, il</w:t>
      </w:r>
      <w:r w:rsidRPr="00770859">
        <w:rPr>
          <w:rFonts w:ascii="Arial" w:hAnsi="Arial" w:cs="Arial"/>
          <w:color w:val="000000"/>
          <w:spacing w:val="4"/>
          <w:sz w:val="22"/>
          <w:szCs w:val="22"/>
        </w:rPr>
        <w:t xml:space="preserve"> </w:t>
      </w:r>
      <w:r w:rsidRPr="00770859">
        <w:rPr>
          <w:rFonts w:ascii="Arial" w:hAnsi="Arial" w:cs="Arial"/>
          <w:color w:val="000000"/>
          <w:spacing w:val="-1"/>
          <w:sz w:val="22"/>
          <w:szCs w:val="22"/>
        </w:rPr>
        <w:t>PTP</w:t>
      </w:r>
      <w:r w:rsidRPr="00770859">
        <w:rPr>
          <w:rFonts w:ascii="Arial" w:hAnsi="Arial" w:cs="Arial"/>
          <w:color w:val="000000"/>
          <w:sz w:val="22"/>
          <w:szCs w:val="22"/>
        </w:rPr>
        <w:t>C</w:t>
      </w:r>
      <w:r w:rsidR="007273A0">
        <w:rPr>
          <w:rFonts w:ascii="Arial" w:hAnsi="Arial" w:cs="Arial"/>
          <w:color w:val="000000"/>
          <w:sz w:val="22"/>
          <w:szCs w:val="22"/>
        </w:rPr>
        <w:t>T</w:t>
      </w:r>
      <w:r w:rsidRPr="00770859">
        <w:rPr>
          <w:rFonts w:ascii="Arial" w:hAnsi="Arial" w:cs="Arial"/>
          <w:color w:val="000000"/>
          <w:spacing w:val="1"/>
          <w:sz w:val="22"/>
          <w:szCs w:val="22"/>
        </w:rPr>
        <w:t xml:space="preserve"> </w:t>
      </w:r>
      <w:r w:rsidRPr="00770859">
        <w:rPr>
          <w:rFonts w:ascii="Arial" w:hAnsi="Arial" w:cs="Arial"/>
          <w:color w:val="000000"/>
          <w:sz w:val="22"/>
          <w:szCs w:val="22"/>
        </w:rPr>
        <w:t>non</w:t>
      </w:r>
      <w:r w:rsidRPr="00770859">
        <w:rPr>
          <w:rFonts w:ascii="Arial" w:hAnsi="Arial" w:cs="Arial"/>
          <w:color w:val="000000"/>
          <w:spacing w:val="3"/>
          <w:sz w:val="22"/>
          <w:szCs w:val="22"/>
        </w:rPr>
        <w:t xml:space="preserve"> </w:t>
      </w:r>
      <w:r w:rsidRPr="00770859">
        <w:rPr>
          <w:rFonts w:ascii="Arial" w:hAnsi="Arial" w:cs="Arial"/>
          <w:color w:val="000000"/>
          <w:sz w:val="22"/>
          <w:szCs w:val="22"/>
        </w:rPr>
        <w:t>è</w:t>
      </w:r>
      <w:r w:rsidRPr="00770859">
        <w:rPr>
          <w:rFonts w:ascii="Arial" w:hAnsi="Arial" w:cs="Arial"/>
          <w:color w:val="000000"/>
          <w:spacing w:val="3"/>
          <w:sz w:val="22"/>
          <w:szCs w:val="22"/>
        </w:rPr>
        <w:t xml:space="preserve"> </w:t>
      </w:r>
      <w:r w:rsidRPr="00770859">
        <w:rPr>
          <w:rFonts w:ascii="Arial" w:hAnsi="Arial" w:cs="Arial"/>
          <w:color w:val="000000"/>
          <w:spacing w:val="-1"/>
          <w:sz w:val="22"/>
          <w:szCs w:val="22"/>
        </w:rPr>
        <w:t>«</w:t>
      </w:r>
      <w:r w:rsidRPr="00770859">
        <w:rPr>
          <w:rFonts w:ascii="Arial" w:hAnsi="Arial" w:cs="Arial"/>
          <w:i/>
          <w:iCs/>
          <w:color w:val="000000"/>
          <w:spacing w:val="1"/>
          <w:sz w:val="22"/>
          <w:szCs w:val="22"/>
        </w:rPr>
        <w:t>u</w:t>
      </w:r>
      <w:r w:rsidRPr="00770859">
        <w:rPr>
          <w:rFonts w:ascii="Arial" w:hAnsi="Arial" w:cs="Arial"/>
          <w:i/>
          <w:iCs/>
          <w:color w:val="000000"/>
          <w:sz w:val="22"/>
          <w:szCs w:val="22"/>
        </w:rPr>
        <w:t>n</w:t>
      </w:r>
      <w:r w:rsidRPr="00770859">
        <w:rPr>
          <w:rFonts w:ascii="Arial" w:hAnsi="Arial" w:cs="Arial"/>
          <w:i/>
          <w:iCs/>
          <w:color w:val="000000"/>
          <w:spacing w:val="1"/>
          <w:sz w:val="22"/>
          <w:szCs w:val="22"/>
        </w:rPr>
        <w:t xml:space="preserve"> d</w:t>
      </w:r>
      <w:r w:rsidRPr="00770859">
        <w:rPr>
          <w:rFonts w:ascii="Arial" w:hAnsi="Arial" w:cs="Arial"/>
          <w:i/>
          <w:iCs/>
          <w:color w:val="000000"/>
          <w:spacing w:val="-1"/>
          <w:sz w:val="22"/>
          <w:szCs w:val="22"/>
        </w:rPr>
        <w:t>o</w:t>
      </w:r>
      <w:r w:rsidRPr="00770859">
        <w:rPr>
          <w:rFonts w:ascii="Arial" w:hAnsi="Arial" w:cs="Arial"/>
          <w:i/>
          <w:iCs/>
          <w:color w:val="000000"/>
          <w:sz w:val="22"/>
          <w:szCs w:val="22"/>
        </w:rPr>
        <w:t>c</w:t>
      </w:r>
      <w:r w:rsidRPr="00770859">
        <w:rPr>
          <w:rFonts w:ascii="Arial" w:hAnsi="Arial" w:cs="Arial"/>
          <w:i/>
          <w:iCs/>
          <w:color w:val="000000"/>
          <w:spacing w:val="1"/>
          <w:sz w:val="22"/>
          <w:szCs w:val="22"/>
        </w:rPr>
        <w:t>um</w:t>
      </w:r>
      <w:r w:rsidRPr="00770859">
        <w:rPr>
          <w:rFonts w:ascii="Arial" w:hAnsi="Arial" w:cs="Arial"/>
          <w:i/>
          <w:iCs/>
          <w:color w:val="000000"/>
          <w:sz w:val="22"/>
          <w:szCs w:val="22"/>
        </w:rPr>
        <w:t>e</w:t>
      </w:r>
      <w:r w:rsidRPr="00770859">
        <w:rPr>
          <w:rFonts w:ascii="Arial" w:hAnsi="Arial" w:cs="Arial"/>
          <w:i/>
          <w:iCs/>
          <w:color w:val="000000"/>
          <w:spacing w:val="1"/>
          <w:sz w:val="22"/>
          <w:szCs w:val="22"/>
        </w:rPr>
        <w:t>n</w:t>
      </w:r>
      <w:r w:rsidRPr="00770859">
        <w:rPr>
          <w:rFonts w:ascii="Arial" w:hAnsi="Arial" w:cs="Arial"/>
          <w:i/>
          <w:iCs/>
          <w:color w:val="000000"/>
          <w:sz w:val="22"/>
          <w:szCs w:val="22"/>
        </w:rPr>
        <w:t>to</w:t>
      </w:r>
      <w:r w:rsidRPr="00770859">
        <w:rPr>
          <w:rFonts w:ascii="Arial" w:hAnsi="Arial" w:cs="Arial"/>
          <w:i/>
          <w:iCs/>
          <w:color w:val="000000"/>
          <w:spacing w:val="1"/>
          <w:sz w:val="22"/>
          <w:szCs w:val="22"/>
        </w:rPr>
        <w:t xml:space="preserve"> d</w:t>
      </w:r>
      <w:r w:rsidRPr="00770859">
        <w:rPr>
          <w:rFonts w:ascii="Arial" w:hAnsi="Arial" w:cs="Arial"/>
          <w:i/>
          <w:iCs/>
          <w:color w:val="000000"/>
          <w:sz w:val="22"/>
          <w:szCs w:val="22"/>
        </w:rPr>
        <w:t>i</w:t>
      </w:r>
      <w:r w:rsidRPr="00770859">
        <w:rPr>
          <w:rFonts w:ascii="Arial" w:hAnsi="Arial" w:cs="Arial"/>
          <w:i/>
          <w:iCs/>
          <w:color w:val="000000"/>
          <w:spacing w:val="4"/>
          <w:sz w:val="22"/>
          <w:szCs w:val="22"/>
        </w:rPr>
        <w:t xml:space="preserve"> </w:t>
      </w:r>
      <w:r w:rsidRPr="00770859">
        <w:rPr>
          <w:rFonts w:ascii="Arial" w:hAnsi="Arial" w:cs="Arial"/>
          <w:i/>
          <w:iCs/>
          <w:color w:val="000000"/>
          <w:sz w:val="22"/>
          <w:szCs w:val="22"/>
        </w:rPr>
        <w:t>st</w:t>
      </w:r>
      <w:r w:rsidRPr="00770859">
        <w:rPr>
          <w:rFonts w:ascii="Arial" w:hAnsi="Arial" w:cs="Arial"/>
          <w:i/>
          <w:iCs/>
          <w:color w:val="000000"/>
          <w:spacing w:val="-2"/>
          <w:sz w:val="22"/>
          <w:szCs w:val="22"/>
        </w:rPr>
        <w:t>u</w:t>
      </w:r>
      <w:r w:rsidRPr="00770859">
        <w:rPr>
          <w:rFonts w:ascii="Arial" w:hAnsi="Arial" w:cs="Arial"/>
          <w:i/>
          <w:iCs/>
          <w:color w:val="000000"/>
          <w:spacing w:val="1"/>
          <w:sz w:val="22"/>
          <w:szCs w:val="22"/>
        </w:rPr>
        <w:t>d</w:t>
      </w:r>
      <w:r w:rsidRPr="00770859">
        <w:rPr>
          <w:rFonts w:ascii="Arial" w:hAnsi="Arial" w:cs="Arial"/>
          <w:i/>
          <w:iCs/>
          <w:color w:val="000000"/>
          <w:sz w:val="22"/>
          <w:szCs w:val="22"/>
        </w:rPr>
        <w:t>io</w:t>
      </w:r>
      <w:r w:rsidRPr="00770859">
        <w:rPr>
          <w:rFonts w:ascii="Arial" w:hAnsi="Arial" w:cs="Arial"/>
          <w:i/>
          <w:iCs/>
          <w:color w:val="000000"/>
          <w:spacing w:val="2"/>
          <w:sz w:val="22"/>
          <w:szCs w:val="22"/>
        </w:rPr>
        <w:t xml:space="preserve"> </w:t>
      </w:r>
      <w:r w:rsidRPr="00770859">
        <w:rPr>
          <w:rFonts w:ascii="Arial" w:hAnsi="Arial" w:cs="Arial"/>
          <w:i/>
          <w:iCs/>
          <w:color w:val="000000"/>
          <w:sz w:val="22"/>
          <w:szCs w:val="22"/>
        </w:rPr>
        <w:t>o</w:t>
      </w:r>
      <w:r w:rsidRPr="00770859">
        <w:rPr>
          <w:rFonts w:ascii="Arial" w:hAnsi="Arial" w:cs="Arial"/>
          <w:i/>
          <w:iCs/>
          <w:color w:val="000000"/>
          <w:spacing w:val="2"/>
          <w:sz w:val="22"/>
          <w:szCs w:val="22"/>
        </w:rPr>
        <w:t xml:space="preserve"> </w:t>
      </w:r>
      <w:r w:rsidRPr="00770859">
        <w:rPr>
          <w:rFonts w:ascii="Arial" w:hAnsi="Arial" w:cs="Arial"/>
          <w:i/>
          <w:iCs/>
          <w:color w:val="000000"/>
          <w:spacing w:val="1"/>
          <w:sz w:val="22"/>
          <w:szCs w:val="22"/>
        </w:rPr>
        <w:t>d</w:t>
      </w:r>
      <w:r w:rsidRPr="00770859">
        <w:rPr>
          <w:rFonts w:ascii="Arial" w:hAnsi="Arial" w:cs="Arial"/>
          <w:i/>
          <w:iCs/>
          <w:color w:val="000000"/>
          <w:sz w:val="22"/>
          <w:szCs w:val="22"/>
        </w:rPr>
        <w:t>i</w:t>
      </w:r>
      <w:r w:rsidRPr="00770859">
        <w:rPr>
          <w:rFonts w:ascii="Arial" w:hAnsi="Arial" w:cs="Arial"/>
          <w:i/>
          <w:iCs/>
          <w:color w:val="000000"/>
          <w:spacing w:val="4"/>
          <w:sz w:val="22"/>
          <w:szCs w:val="22"/>
        </w:rPr>
        <w:t xml:space="preserve"> </w:t>
      </w:r>
      <w:r w:rsidRPr="00770859">
        <w:rPr>
          <w:rFonts w:ascii="Arial" w:hAnsi="Arial" w:cs="Arial"/>
          <w:i/>
          <w:iCs/>
          <w:color w:val="000000"/>
          <w:sz w:val="22"/>
          <w:szCs w:val="22"/>
        </w:rPr>
        <w:t>i</w:t>
      </w:r>
      <w:r w:rsidRPr="00770859">
        <w:rPr>
          <w:rFonts w:ascii="Arial" w:hAnsi="Arial" w:cs="Arial"/>
          <w:i/>
          <w:iCs/>
          <w:color w:val="000000"/>
          <w:spacing w:val="-2"/>
          <w:sz w:val="22"/>
          <w:szCs w:val="22"/>
        </w:rPr>
        <w:t>nd</w:t>
      </w:r>
      <w:r w:rsidRPr="00770859">
        <w:rPr>
          <w:rFonts w:ascii="Arial" w:hAnsi="Arial" w:cs="Arial"/>
          <w:i/>
          <w:iCs/>
          <w:color w:val="000000"/>
          <w:spacing w:val="1"/>
          <w:sz w:val="22"/>
          <w:szCs w:val="22"/>
        </w:rPr>
        <w:t>a</w:t>
      </w:r>
      <w:r w:rsidRPr="00770859">
        <w:rPr>
          <w:rFonts w:ascii="Arial" w:hAnsi="Arial" w:cs="Arial"/>
          <w:i/>
          <w:iCs/>
          <w:color w:val="000000"/>
          <w:spacing w:val="-1"/>
          <w:sz w:val="22"/>
          <w:szCs w:val="22"/>
        </w:rPr>
        <w:t>g</w:t>
      </w:r>
      <w:r w:rsidRPr="00770859">
        <w:rPr>
          <w:rFonts w:ascii="Arial" w:hAnsi="Arial" w:cs="Arial"/>
          <w:i/>
          <w:iCs/>
          <w:color w:val="000000"/>
          <w:sz w:val="22"/>
          <w:szCs w:val="22"/>
        </w:rPr>
        <w:t>i</w:t>
      </w:r>
      <w:r w:rsidRPr="00770859">
        <w:rPr>
          <w:rFonts w:ascii="Arial" w:hAnsi="Arial" w:cs="Arial"/>
          <w:i/>
          <w:iCs/>
          <w:color w:val="000000"/>
          <w:spacing w:val="1"/>
          <w:sz w:val="22"/>
          <w:szCs w:val="22"/>
        </w:rPr>
        <w:t>n</w:t>
      </w:r>
      <w:r w:rsidRPr="00770859">
        <w:rPr>
          <w:rFonts w:ascii="Arial" w:hAnsi="Arial" w:cs="Arial"/>
          <w:i/>
          <w:iCs/>
          <w:color w:val="000000"/>
          <w:sz w:val="22"/>
          <w:szCs w:val="22"/>
        </w:rPr>
        <w:t>e</w:t>
      </w:r>
      <w:r w:rsidRPr="00770859">
        <w:rPr>
          <w:rFonts w:ascii="Arial" w:hAnsi="Arial" w:cs="Arial"/>
          <w:i/>
          <w:iCs/>
          <w:color w:val="000000"/>
          <w:spacing w:val="1"/>
          <w:sz w:val="22"/>
          <w:szCs w:val="22"/>
        </w:rPr>
        <w:t xml:space="preserve"> m</w:t>
      </w:r>
      <w:r w:rsidRPr="00770859">
        <w:rPr>
          <w:rFonts w:ascii="Arial" w:hAnsi="Arial" w:cs="Arial"/>
          <w:i/>
          <w:iCs/>
          <w:color w:val="000000"/>
          <w:sz w:val="22"/>
          <w:szCs w:val="22"/>
        </w:rPr>
        <w:t>a</w:t>
      </w:r>
      <w:r w:rsidRPr="00770859">
        <w:rPr>
          <w:rFonts w:ascii="Arial" w:hAnsi="Arial" w:cs="Arial"/>
          <w:i/>
          <w:iCs/>
          <w:color w:val="000000"/>
          <w:spacing w:val="2"/>
          <w:sz w:val="22"/>
          <w:szCs w:val="22"/>
        </w:rPr>
        <w:t xml:space="preserve"> </w:t>
      </w:r>
      <w:r w:rsidRPr="00770859">
        <w:rPr>
          <w:rFonts w:ascii="Arial" w:hAnsi="Arial" w:cs="Arial"/>
          <w:i/>
          <w:iCs/>
          <w:color w:val="000000"/>
          <w:spacing w:val="1"/>
          <w:sz w:val="22"/>
          <w:szCs w:val="22"/>
        </w:rPr>
        <w:t>un</w:t>
      </w:r>
      <w:r w:rsidRPr="00770859">
        <w:rPr>
          <w:rFonts w:ascii="Arial" w:hAnsi="Arial" w:cs="Arial"/>
          <w:i/>
          <w:iCs/>
          <w:color w:val="000000"/>
          <w:sz w:val="22"/>
          <w:szCs w:val="22"/>
        </w:rPr>
        <w:t>o</w:t>
      </w:r>
      <w:r w:rsidRPr="00770859">
        <w:rPr>
          <w:rFonts w:ascii="Arial" w:hAnsi="Arial" w:cs="Arial"/>
          <w:i/>
          <w:iCs/>
          <w:color w:val="000000"/>
          <w:spacing w:val="2"/>
          <w:sz w:val="22"/>
          <w:szCs w:val="22"/>
        </w:rPr>
        <w:t xml:space="preserve"> </w:t>
      </w:r>
      <w:r w:rsidRPr="00770859">
        <w:rPr>
          <w:rFonts w:ascii="Arial" w:hAnsi="Arial" w:cs="Arial"/>
          <w:i/>
          <w:iCs/>
          <w:color w:val="000000"/>
          <w:sz w:val="22"/>
          <w:szCs w:val="22"/>
        </w:rPr>
        <w:t>st</w:t>
      </w:r>
      <w:r w:rsidRPr="00770859">
        <w:rPr>
          <w:rFonts w:ascii="Arial" w:hAnsi="Arial" w:cs="Arial"/>
          <w:i/>
          <w:iCs/>
          <w:color w:val="000000"/>
          <w:spacing w:val="-1"/>
          <w:sz w:val="22"/>
          <w:szCs w:val="22"/>
        </w:rPr>
        <w:t>r</w:t>
      </w:r>
      <w:r w:rsidRPr="00770859">
        <w:rPr>
          <w:rFonts w:ascii="Arial" w:hAnsi="Arial" w:cs="Arial"/>
          <w:i/>
          <w:iCs/>
          <w:color w:val="000000"/>
          <w:spacing w:val="1"/>
          <w:sz w:val="22"/>
          <w:szCs w:val="22"/>
        </w:rPr>
        <w:t>um</w:t>
      </w:r>
      <w:r w:rsidRPr="00770859">
        <w:rPr>
          <w:rFonts w:ascii="Arial" w:hAnsi="Arial" w:cs="Arial"/>
          <w:i/>
          <w:iCs/>
          <w:color w:val="000000"/>
          <w:sz w:val="22"/>
          <w:szCs w:val="22"/>
        </w:rPr>
        <w:t>e</w:t>
      </w:r>
      <w:r w:rsidRPr="00770859">
        <w:rPr>
          <w:rFonts w:ascii="Arial" w:hAnsi="Arial" w:cs="Arial"/>
          <w:i/>
          <w:iCs/>
          <w:color w:val="000000"/>
          <w:spacing w:val="1"/>
          <w:sz w:val="22"/>
          <w:szCs w:val="22"/>
        </w:rPr>
        <w:t>n</w:t>
      </w:r>
      <w:r w:rsidRPr="00770859">
        <w:rPr>
          <w:rFonts w:ascii="Arial" w:hAnsi="Arial" w:cs="Arial"/>
          <w:i/>
          <w:iCs/>
          <w:color w:val="000000"/>
          <w:sz w:val="22"/>
          <w:szCs w:val="22"/>
        </w:rPr>
        <w:t>to</w:t>
      </w:r>
      <w:r w:rsidRPr="00770859">
        <w:rPr>
          <w:rFonts w:ascii="Arial" w:hAnsi="Arial" w:cs="Arial"/>
          <w:i/>
          <w:iCs/>
          <w:color w:val="000000"/>
          <w:spacing w:val="1"/>
          <w:sz w:val="22"/>
          <w:szCs w:val="22"/>
        </w:rPr>
        <w:t xml:space="preserve"> p</w:t>
      </w:r>
      <w:r w:rsidRPr="00770859">
        <w:rPr>
          <w:rFonts w:ascii="Arial" w:hAnsi="Arial" w:cs="Arial"/>
          <w:i/>
          <w:iCs/>
          <w:color w:val="000000"/>
          <w:sz w:val="22"/>
          <w:szCs w:val="22"/>
        </w:rPr>
        <w:t>er l’i</w:t>
      </w:r>
      <w:r w:rsidRPr="00770859">
        <w:rPr>
          <w:rFonts w:ascii="Arial" w:hAnsi="Arial" w:cs="Arial"/>
          <w:i/>
          <w:iCs/>
          <w:color w:val="000000"/>
          <w:spacing w:val="1"/>
          <w:sz w:val="22"/>
          <w:szCs w:val="22"/>
        </w:rPr>
        <w:t>nd</w:t>
      </w:r>
      <w:r w:rsidRPr="00770859">
        <w:rPr>
          <w:rFonts w:ascii="Arial" w:hAnsi="Arial" w:cs="Arial"/>
          <w:i/>
          <w:iCs/>
          <w:color w:val="000000"/>
          <w:sz w:val="22"/>
          <w:szCs w:val="22"/>
        </w:rPr>
        <w:t>i</w:t>
      </w:r>
      <w:r w:rsidRPr="00770859">
        <w:rPr>
          <w:rFonts w:ascii="Arial" w:hAnsi="Arial" w:cs="Arial"/>
          <w:i/>
          <w:iCs/>
          <w:color w:val="000000"/>
          <w:spacing w:val="-1"/>
          <w:sz w:val="22"/>
          <w:szCs w:val="22"/>
        </w:rPr>
        <w:t>v</w:t>
      </w:r>
      <w:r w:rsidRPr="00770859">
        <w:rPr>
          <w:rFonts w:ascii="Arial" w:hAnsi="Arial" w:cs="Arial"/>
          <w:i/>
          <w:iCs/>
          <w:color w:val="000000"/>
          <w:sz w:val="22"/>
          <w:szCs w:val="22"/>
        </w:rPr>
        <w:t>i</w:t>
      </w:r>
      <w:r w:rsidRPr="00770859">
        <w:rPr>
          <w:rFonts w:ascii="Arial" w:hAnsi="Arial" w:cs="Arial"/>
          <w:i/>
          <w:iCs/>
          <w:color w:val="000000"/>
          <w:spacing w:val="1"/>
          <w:sz w:val="22"/>
          <w:szCs w:val="22"/>
        </w:rPr>
        <w:t>d</w:t>
      </w:r>
      <w:r w:rsidRPr="00770859">
        <w:rPr>
          <w:rFonts w:ascii="Arial" w:hAnsi="Arial" w:cs="Arial"/>
          <w:i/>
          <w:iCs/>
          <w:color w:val="000000"/>
          <w:spacing w:val="-2"/>
          <w:sz w:val="22"/>
          <w:szCs w:val="22"/>
        </w:rPr>
        <w:t>u</w:t>
      </w:r>
      <w:r w:rsidRPr="00770859">
        <w:rPr>
          <w:rFonts w:ascii="Arial" w:hAnsi="Arial" w:cs="Arial"/>
          <w:i/>
          <w:iCs/>
          <w:color w:val="000000"/>
          <w:spacing w:val="1"/>
          <w:sz w:val="22"/>
          <w:szCs w:val="22"/>
        </w:rPr>
        <w:t>az</w:t>
      </w:r>
      <w:r w:rsidRPr="00770859">
        <w:rPr>
          <w:rFonts w:ascii="Arial" w:hAnsi="Arial" w:cs="Arial"/>
          <w:i/>
          <w:iCs/>
          <w:color w:val="000000"/>
          <w:sz w:val="22"/>
          <w:szCs w:val="22"/>
        </w:rPr>
        <w:t>i</w:t>
      </w:r>
      <w:r w:rsidRPr="00770859">
        <w:rPr>
          <w:rFonts w:ascii="Arial" w:hAnsi="Arial" w:cs="Arial"/>
          <w:i/>
          <w:iCs/>
          <w:color w:val="000000"/>
          <w:spacing w:val="-1"/>
          <w:sz w:val="22"/>
          <w:szCs w:val="22"/>
        </w:rPr>
        <w:t>o</w:t>
      </w:r>
      <w:r w:rsidRPr="00770859">
        <w:rPr>
          <w:rFonts w:ascii="Arial" w:hAnsi="Arial" w:cs="Arial"/>
          <w:i/>
          <w:iCs/>
          <w:color w:val="000000"/>
          <w:spacing w:val="1"/>
          <w:sz w:val="22"/>
          <w:szCs w:val="22"/>
        </w:rPr>
        <w:t>n</w:t>
      </w:r>
      <w:r w:rsidRPr="00770859">
        <w:rPr>
          <w:rFonts w:ascii="Arial" w:hAnsi="Arial" w:cs="Arial"/>
          <w:i/>
          <w:iCs/>
          <w:color w:val="000000"/>
          <w:sz w:val="22"/>
          <w:szCs w:val="22"/>
        </w:rPr>
        <w:t xml:space="preserve">e </w:t>
      </w:r>
      <w:r w:rsidRPr="00770859">
        <w:rPr>
          <w:rFonts w:ascii="Arial" w:hAnsi="Arial" w:cs="Arial"/>
          <w:i/>
          <w:iCs/>
          <w:color w:val="000000"/>
          <w:spacing w:val="1"/>
          <w:sz w:val="22"/>
          <w:szCs w:val="22"/>
        </w:rPr>
        <w:t>d</w:t>
      </w:r>
      <w:r w:rsidRPr="00770859">
        <w:rPr>
          <w:rFonts w:ascii="Arial" w:hAnsi="Arial" w:cs="Arial"/>
          <w:i/>
          <w:iCs/>
          <w:color w:val="000000"/>
          <w:sz w:val="22"/>
          <w:szCs w:val="22"/>
        </w:rPr>
        <w:t>i</w:t>
      </w:r>
      <w:r w:rsidRPr="00770859">
        <w:rPr>
          <w:rFonts w:ascii="Arial" w:hAnsi="Arial" w:cs="Arial"/>
          <w:i/>
          <w:iCs/>
          <w:color w:val="000000"/>
          <w:spacing w:val="6"/>
          <w:sz w:val="22"/>
          <w:szCs w:val="22"/>
        </w:rPr>
        <w:t xml:space="preserve"> </w:t>
      </w:r>
      <w:r w:rsidRPr="00770859">
        <w:rPr>
          <w:rFonts w:ascii="Arial" w:hAnsi="Arial" w:cs="Arial"/>
          <w:i/>
          <w:iCs/>
          <w:color w:val="000000"/>
          <w:spacing w:val="1"/>
          <w:sz w:val="22"/>
          <w:szCs w:val="22"/>
        </w:rPr>
        <w:t>m</w:t>
      </w:r>
      <w:r w:rsidRPr="00770859">
        <w:rPr>
          <w:rFonts w:ascii="Arial" w:hAnsi="Arial" w:cs="Arial"/>
          <w:i/>
          <w:iCs/>
          <w:color w:val="000000"/>
          <w:sz w:val="22"/>
          <w:szCs w:val="22"/>
        </w:rPr>
        <w:t>is</w:t>
      </w:r>
      <w:r w:rsidRPr="00770859">
        <w:rPr>
          <w:rFonts w:ascii="Arial" w:hAnsi="Arial" w:cs="Arial"/>
          <w:i/>
          <w:iCs/>
          <w:color w:val="000000"/>
          <w:spacing w:val="1"/>
          <w:sz w:val="22"/>
          <w:szCs w:val="22"/>
        </w:rPr>
        <w:t>u</w:t>
      </w:r>
      <w:r w:rsidRPr="00770859">
        <w:rPr>
          <w:rFonts w:ascii="Arial" w:hAnsi="Arial" w:cs="Arial"/>
          <w:i/>
          <w:iCs/>
          <w:color w:val="000000"/>
          <w:spacing w:val="-1"/>
          <w:sz w:val="22"/>
          <w:szCs w:val="22"/>
        </w:rPr>
        <w:t>r</w:t>
      </w:r>
      <w:r w:rsidRPr="00770859">
        <w:rPr>
          <w:rFonts w:ascii="Arial" w:hAnsi="Arial" w:cs="Arial"/>
          <w:i/>
          <w:iCs/>
          <w:color w:val="000000"/>
          <w:sz w:val="22"/>
          <w:szCs w:val="22"/>
        </w:rPr>
        <w:t>e</w:t>
      </w:r>
      <w:r w:rsidRPr="00770859">
        <w:rPr>
          <w:rFonts w:ascii="Arial" w:hAnsi="Arial" w:cs="Arial"/>
          <w:i/>
          <w:iCs/>
          <w:color w:val="000000"/>
          <w:spacing w:val="3"/>
          <w:sz w:val="22"/>
          <w:szCs w:val="22"/>
        </w:rPr>
        <w:t xml:space="preserve"> </w:t>
      </w:r>
      <w:r w:rsidRPr="00770859">
        <w:rPr>
          <w:rFonts w:ascii="Arial" w:hAnsi="Arial" w:cs="Arial"/>
          <w:i/>
          <w:iCs/>
          <w:color w:val="000000"/>
          <w:sz w:val="22"/>
          <w:szCs w:val="22"/>
        </w:rPr>
        <w:t>c</w:t>
      </w:r>
      <w:r w:rsidRPr="00770859">
        <w:rPr>
          <w:rFonts w:ascii="Arial" w:hAnsi="Arial" w:cs="Arial"/>
          <w:i/>
          <w:iCs/>
          <w:color w:val="000000"/>
          <w:spacing w:val="-1"/>
          <w:sz w:val="22"/>
          <w:szCs w:val="22"/>
        </w:rPr>
        <w:t>o</w:t>
      </w:r>
      <w:r w:rsidRPr="00770859">
        <w:rPr>
          <w:rFonts w:ascii="Arial" w:hAnsi="Arial" w:cs="Arial"/>
          <w:i/>
          <w:iCs/>
          <w:color w:val="000000"/>
          <w:spacing w:val="1"/>
          <w:sz w:val="22"/>
          <w:szCs w:val="22"/>
        </w:rPr>
        <w:t>n</w:t>
      </w:r>
      <w:r w:rsidRPr="00770859">
        <w:rPr>
          <w:rFonts w:ascii="Arial" w:hAnsi="Arial" w:cs="Arial"/>
          <w:i/>
          <w:iCs/>
          <w:color w:val="000000"/>
          <w:sz w:val="22"/>
          <w:szCs w:val="22"/>
        </w:rPr>
        <w:t>c</w:t>
      </w:r>
      <w:r w:rsidRPr="00770859">
        <w:rPr>
          <w:rFonts w:ascii="Arial" w:hAnsi="Arial" w:cs="Arial"/>
          <w:i/>
          <w:iCs/>
          <w:color w:val="000000"/>
          <w:spacing w:val="-1"/>
          <w:sz w:val="22"/>
          <w:szCs w:val="22"/>
        </w:rPr>
        <w:t>r</w:t>
      </w:r>
      <w:r w:rsidRPr="00770859">
        <w:rPr>
          <w:rFonts w:ascii="Arial" w:hAnsi="Arial" w:cs="Arial"/>
          <w:i/>
          <w:iCs/>
          <w:color w:val="000000"/>
          <w:sz w:val="22"/>
          <w:szCs w:val="22"/>
        </w:rPr>
        <w:t>ete</w:t>
      </w:r>
      <w:r w:rsidRPr="00770859">
        <w:rPr>
          <w:rFonts w:ascii="Arial" w:hAnsi="Arial" w:cs="Arial"/>
          <w:i/>
          <w:iCs/>
          <w:color w:val="000000"/>
          <w:spacing w:val="2"/>
          <w:sz w:val="22"/>
          <w:szCs w:val="22"/>
        </w:rPr>
        <w:t xml:space="preserve"> </w:t>
      </w:r>
      <w:r w:rsidRPr="00770859">
        <w:rPr>
          <w:rFonts w:ascii="Arial" w:hAnsi="Arial" w:cs="Arial"/>
          <w:i/>
          <w:iCs/>
          <w:color w:val="000000"/>
          <w:spacing w:val="1"/>
          <w:sz w:val="22"/>
          <w:szCs w:val="22"/>
        </w:rPr>
        <w:t>d</w:t>
      </w:r>
      <w:r w:rsidRPr="00770859">
        <w:rPr>
          <w:rFonts w:ascii="Arial" w:hAnsi="Arial" w:cs="Arial"/>
          <w:i/>
          <w:iCs/>
          <w:color w:val="000000"/>
          <w:sz w:val="22"/>
          <w:szCs w:val="22"/>
        </w:rPr>
        <w:t>a</w:t>
      </w:r>
      <w:r w:rsidRPr="00770859">
        <w:rPr>
          <w:rFonts w:ascii="Arial" w:hAnsi="Arial" w:cs="Arial"/>
          <w:i/>
          <w:iCs/>
          <w:color w:val="000000"/>
          <w:spacing w:val="6"/>
          <w:sz w:val="22"/>
          <w:szCs w:val="22"/>
        </w:rPr>
        <w:t xml:space="preserve"> </w:t>
      </w:r>
      <w:r w:rsidRPr="00770859">
        <w:rPr>
          <w:rFonts w:ascii="Arial" w:hAnsi="Arial" w:cs="Arial"/>
          <w:i/>
          <w:iCs/>
          <w:color w:val="000000"/>
          <w:spacing w:val="-1"/>
          <w:sz w:val="22"/>
          <w:szCs w:val="22"/>
        </w:rPr>
        <w:t>r</w:t>
      </w:r>
      <w:r w:rsidRPr="00770859">
        <w:rPr>
          <w:rFonts w:ascii="Arial" w:hAnsi="Arial" w:cs="Arial"/>
          <w:i/>
          <w:iCs/>
          <w:color w:val="000000"/>
          <w:sz w:val="22"/>
          <w:szCs w:val="22"/>
        </w:rPr>
        <w:t>e</w:t>
      </w:r>
      <w:r w:rsidRPr="00770859">
        <w:rPr>
          <w:rFonts w:ascii="Arial" w:hAnsi="Arial" w:cs="Arial"/>
          <w:i/>
          <w:iCs/>
          <w:color w:val="000000"/>
          <w:spacing w:val="1"/>
          <w:sz w:val="22"/>
          <w:szCs w:val="22"/>
        </w:rPr>
        <w:t>a</w:t>
      </w:r>
      <w:r w:rsidRPr="00770859">
        <w:rPr>
          <w:rFonts w:ascii="Arial" w:hAnsi="Arial" w:cs="Arial"/>
          <w:i/>
          <w:iCs/>
          <w:color w:val="000000"/>
          <w:sz w:val="22"/>
          <w:szCs w:val="22"/>
        </w:rPr>
        <w:t>li</w:t>
      </w:r>
      <w:r w:rsidRPr="00770859">
        <w:rPr>
          <w:rFonts w:ascii="Arial" w:hAnsi="Arial" w:cs="Arial"/>
          <w:i/>
          <w:iCs/>
          <w:color w:val="000000"/>
          <w:spacing w:val="1"/>
          <w:sz w:val="22"/>
          <w:szCs w:val="22"/>
        </w:rPr>
        <w:t>zza</w:t>
      </w:r>
      <w:r w:rsidRPr="00770859">
        <w:rPr>
          <w:rFonts w:ascii="Arial" w:hAnsi="Arial" w:cs="Arial"/>
          <w:i/>
          <w:iCs/>
          <w:color w:val="000000"/>
          <w:spacing w:val="-1"/>
          <w:sz w:val="22"/>
          <w:szCs w:val="22"/>
        </w:rPr>
        <w:t>r</w:t>
      </w:r>
      <w:r w:rsidRPr="00770859">
        <w:rPr>
          <w:rFonts w:ascii="Arial" w:hAnsi="Arial" w:cs="Arial"/>
          <w:i/>
          <w:iCs/>
          <w:color w:val="000000"/>
          <w:sz w:val="22"/>
          <w:szCs w:val="22"/>
        </w:rPr>
        <w:t>e</w:t>
      </w:r>
      <w:r w:rsidRPr="00770859">
        <w:rPr>
          <w:rFonts w:ascii="Arial" w:hAnsi="Arial" w:cs="Arial"/>
          <w:i/>
          <w:iCs/>
          <w:color w:val="000000"/>
          <w:spacing w:val="1"/>
          <w:sz w:val="22"/>
          <w:szCs w:val="22"/>
        </w:rPr>
        <w:t xml:space="preserve"> </w:t>
      </w:r>
      <w:r w:rsidRPr="00770859">
        <w:rPr>
          <w:rFonts w:ascii="Arial" w:hAnsi="Arial" w:cs="Arial"/>
          <w:i/>
          <w:iCs/>
          <w:color w:val="000000"/>
          <w:sz w:val="22"/>
          <w:szCs w:val="22"/>
        </w:rPr>
        <w:t>c</w:t>
      </w:r>
      <w:r w:rsidRPr="00770859">
        <w:rPr>
          <w:rFonts w:ascii="Arial" w:hAnsi="Arial" w:cs="Arial"/>
          <w:i/>
          <w:iCs/>
          <w:color w:val="000000"/>
          <w:spacing w:val="-1"/>
          <w:sz w:val="22"/>
          <w:szCs w:val="22"/>
        </w:rPr>
        <w:t>o</w:t>
      </w:r>
      <w:r w:rsidRPr="00770859">
        <w:rPr>
          <w:rFonts w:ascii="Arial" w:hAnsi="Arial" w:cs="Arial"/>
          <w:i/>
          <w:iCs/>
          <w:color w:val="000000"/>
          <w:sz w:val="22"/>
          <w:szCs w:val="22"/>
        </w:rPr>
        <w:t>n</w:t>
      </w:r>
      <w:r w:rsidRPr="00770859">
        <w:rPr>
          <w:rFonts w:ascii="Arial" w:hAnsi="Arial" w:cs="Arial"/>
          <w:i/>
          <w:iCs/>
          <w:color w:val="000000"/>
          <w:spacing w:val="6"/>
          <w:sz w:val="22"/>
          <w:szCs w:val="22"/>
        </w:rPr>
        <w:t xml:space="preserve"> </w:t>
      </w:r>
      <w:r w:rsidRPr="00770859">
        <w:rPr>
          <w:rFonts w:ascii="Arial" w:hAnsi="Arial" w:cs="Arial"/>
          <w:i/>
          <w:iCs/>
          <w:color w:val="000000"/>
          <w:sz w:val="22"/>
          <w:szCs w:val="22"/>
        </w:rPr>
        <w:t>ce</w:t>
      </w:r>
      <w:r w:rsidRPr="00770859">
        <w:rPr>
          <w:rFonts w:ascii="Arial" w:hAnsi="Arial" w:cs="Arial"/>
          <w:i/>
          <w:iCs/>
          <w:color w:val="000000"/>
          <w:spacing w:val="-1"/>
          <w:sz w:val="22"/>
          <w:szCs w:val="22"/>
        </w:rPr>
        <w:t>r</w:t>
      </w:r>
      <w:r w:rsidRPr="00770859">
        <w:rPr>
          <w:rFonts w:ascii="Arial" w:hAnsi="Arial" w:cs="Arial"/>
          <w:i/>
          <w:iCs/>
          <w:color w:val="000000"/>
          <w:sz w:val="22"/>
          <w:szCs w:val="22"/>
        </w:rPr>
        <w:t>te</w:t>
      </w:r>
      <w:r w:rsidRPr="00770859">
        <w:rPr>
          <w:rFonts w:ascii="Arial" w:hAnsi="Arial" w:cs="Arial"/>
          <w:i/>
          <w:iCs/>
          <w:color w:val="000000"/>
          <w:spacing w:val="1"/>
          <w:sz w:val="22"/>
          <w:szCs w:val="22"/>
        </w:rPr>
        <w:t>z</w:t>
      </w:r>
      <w:r w:rsidRPr="00770859">
        <w:rPr>
          <w:rFonts w:ascii="Arial" w:hAnsi="Arial" w:cs="Arial"/>
          <w:i/>
          <w:iCs/>
          <w:color w:val="000000"/>
          <w:spacing w:val="3"/>
          <w:sz w:val="22"/>
          <w:szCs w:val="22"/>
        </w:rPr>
        <w:t>z</w:t>
      </w:r>
      <w:r w:rsidRPr="00770859">
        <w:rPr>
          <w:rFonts w:ascii="Arial" w:hAnsi="Arial" w:cs="Arial"/>
          <w:i/>
          <w:iCs/>
          <w:color w:val="000000"/>
          <w:sz w:val="22"/>
          <w:szCs w:val="22"/>
        </w:rPr>
        <w:t>a</w:t>
      </w:r>
      <w:r w:rsidRPr="00770859">
        <w:rPr>
          <w:rFonts w:ascii="Arial" w:hAnsi="Arial" w:cs="Arial"/>
          <w:i/>
          <w:iCs/>
          <w:color w:val="000000"/>
          <w:spacing w:val="2"/>
          <w:sz w:val="22"/>
          <w:szCs w:val="22"/>
        </w:rPr>
        <w:t xml:space="preserve"> </w:t>
      </w:r>
      <w:r w:rsidRPr="00770859">
        <w:rPr>
          <w:rFonts w:ascii="Arial" w:hAnsi="Arial" w:cs="Arial"/>
          <w:i/>
          <w:iCs/>
          <w:color w:val="000000"/>
          <w:sz w:val="22"/>
          <w:szCs w:val="22"/>
        </w:rPr>
        <w:t>e</w:t>
      </w:r>
      <w:r w:rsidRPr="00770859">
        <w:rPr>
          <w:rFonts w:ascii="Arial" w:hAnsi="Arial" w:cs="Arial"/>
          <w:i/>
          <w:iCs/>
          <w:color w:val="000000"/>
          <w:spacing w:val="4"/>
          <w:sz w:val="22"/>
          <w:szCs w:val="22"/>
        </w:rPr>
        <w:t xml:space="preserve"> </w:t>
      </w:r>
      <w:r w:rsidRPr="00770859">
        <w:rPr>
          <w:rFonts w:ascii="Arial" w:hAnsi="Arial" w:cs="Arial"/>
          <w:i/>
          <w:iCs/>
          <w:color w:val="000000"/>
          <w:spacing w:val="1"/>
          <w:sz w:val="22"/>
          <w:szCs w:val="22"/>
        </w:rPr>
        <w:t>d</w:t>
      </w:r>
      <w:r w:rsidRPr="00770859">
        <w:rPr>
          <w:rFonts w:ascii="Arial" w:hAnsi="Arial" w:cs="Arial"/>
          <w:i/>
          <w:iCs/>
          <w:color w:val="000000"/>
          <w:sz w:val="22"/>
          <w:szCs w:val="22"/>
        </w:rPr>
        <w:t>a</w:t>
      </w:r>
      <w:r w:rsidRPr="00770859">
        <w:rPr>
          <w:rFonts w:ascii="Arial" w:hAnsi="Arial" w:cs="Arial"/>
          <w:i/>
          <w:iCs/>
          <w:color w:val="000000"/>
          <w:spacing w:val="6"/>
          <w:sz w:val="22"/>
          <w:szCs w:val="22"/>
        </w:rPr>
        <w:t xml:space="preserve"> </w:t>
      </w:r>
      <w:r w:rsidRPr="00770859">
        <w:rPr>
          <w:rFonts w:ascii="Arial" w:hAnsi="Arial" w:cs="Arial"/>
          <w:i/>
          <w:iCs/>
          <w:color w:val="000000"/>
          <w:spacing w:val="-1"/>
          <w:sz w:val="22"/>
          <w:szCs w:val="22"/>
        </w:rPr>
        <w:t>v</w:t>
      </w:r>
      <w:r w:rsidRPr="00770859">
        <w:rPr>
          <w:rFonts w:ascii="Arial" w:hAnsi="Arial" w:cs="Arial"/>
          <w:i/>
          <w:iCs/>
          <w:color w:val="000000"/>
          <w:sz w:val="22"/>
          <w:szCs w:val="22"/>
        </w:rPr>
        <w:t>i</w:t>
      </w:r>
      <w:r w:rsidRPr="00770859">
        <w:rPr>
          <w:rFonts w:ascii="Arial" w:hAnsi="Arial" w:cs="Arial"/>
          <w:i/>
          <w:iCs/>
          <w:color w:val="000000"/>
          <w:spacing w:val="-1"/>
          <w:sz w:val="22"/>
          <w:szCs w:val="22"/>
        </w:rPr>
        <w:t>g</w:t>
      </w:r>
      <w:r w:rsidRPr="00770859">
        <w:rPr>
          <w:rFonts w:ascii="Arial" w:hAnsi="Arial" w:cs="Arial"/>
          <w:i/>
          <w:iCs/>
          <w:color w:val="000000"/>
          <w:sz w:val="22"/>
          <w:szCs w:val="22"/>
        </w:rPr>
        <w:t>il</w:t>
      </w:r>
      <w:r w:rsidRPr="00770859">
        <w:rPr>
          <w:rFonts w:ascii="Arial" w:hAnsi="Arial" w:cs="Arial"/>
          <w:i/>
          <w:iCs/>
          <w:color w:val="000000"/>
          <w:spacing w:val="1"/>
          <w:sz w:val="22"/>
          <w:szCs w:val="22"/>
        </w:rPr>
        <w:t>a</w:t>
      </w:r>
      <w:r w:rsidRPr="00770859">
        <w:rPr>
          <w:rFonts w:ascii="Arial" w:hAnsi="Arial" w:cs="Arial"/>
          <w:i/>
          <w:iCs/>
          <w:color w:val="000000"/>
          <w:spacing w:val="-1"/>
          <w:sz w:val="22"/>
          <w:szCs w:val="22"/>
        </w:rPr>
        <w:t>r</w:t>
      </w:r>
      <w:r w:rsidRPr="00770859">
        <w:rPr>
          <w:rFonts w:ascii="Arial" w:hAnsi="Arial" w:cs="Arial"/>
          <w:i/>
          <w:iCs/>
          <w:color w:val="000000"/>
          <w:sz w:val="22"/>
          <w:szCs w:val="22"/>
        </w:rPr>
        <w:t>e</w:t>
      </w:r>
      <w:r w:rsidRPr="00770859">
        <w:rPr>
          <w:rFonts w:ascii="Arial" w:hAnsi="Arial" w:cs="Arial"/>
          <w:i/>
          <w:iCs/>
          <w:color w:val="000000"/>
          <w:spacing w:val="2"/>
          <w:sz w:val="22"/>
          <w:szCs w:val="22"/>
        </w:rPr>
        <w:t xml:space="preserve"> </w:t>
      </w:r>
      <w:r w:rsidRPr="00770859">
        <w:rPr>
          <w:rFonts w:ascii="Arial" w:hAnsi="Arial" w:cs="Arial"/>
          <w:i/>
          <w:iCs/>
          <w:color w:val="000000"/>
          <w:spacing w:val="1"/>
          <w:sz w:val="22"/>
          <w:szCs w:val="22"/>
        </w:rPr>
        <w:t>quan</w:t>
      </w:r>
      <w:r w:rsidRPr="00770859">
        <w:rPr>
          <w:rFonts w:ascii="Arial" w:hAnsi="Arial" w:cs="Arial"/>
          <w:i/>
          <w:iCs/>
          <w:color w:val="000000"/>
          <w:sz w:val="22"/>
          <w:szCs w:val="22"/>
        </w:rPr>
        <w:t>to</w:t>
      </w:r>
      <w:r w:rsidRPr="00770859">
        <w:rPr>
          <w:rFonts w:ascii="Arial" w:hAnsi="Arial" w:cs="Arial"/>
          <w:i/>
          <w:iCs/>
          <w:color w:val="000000"/>
          <w:spacing w:val="4"/>
          <w:sz w:val="22"/>
          <w:szCs w:val="22"/>
        </w:rPr>
        <w:t xml:space="preserve"> </w:t>
      </w:r>
      <w:r w:rsidRPr="00770859">
        <w:rPr>
          <w:rFonts w:ascii="Arial" w:hAnsi="Arial" w:cs="Arial"/>
          <w:i/>
          <w:iCs/>
          <w:color w:val="000000"/>
          <w:spacing w:val="1"/>
          <w:sz w:val="22"/>
          <w:szCs w:val="22"/>
        </w:rPr>
        <w:t>a</w:t>
      </w:r>
      <w:r w:rsidRPr="00770859">
        <w:rPr>
          <w:rFonts w:ascii="Arial" w:hAnsi="Arial" w:cs="Arial"/>
          <w:i/>
          <w:iCs/>
          <w:color w:val="000000"/>
          <w:sz w:val="22"/>
          <w:szCs w:val="22"/>
        </w:rPr>
        <w:t>d</w:t>
      </w:r>
      <w:r w:rsidRPr="00770859">
        <w:rPr>
          <w:rFonts w:ascii="Arial" w:hAnsi="Arial" w:cs="Arial"/>
          <w:i/>
          <w:iCs/>
          <w:color w:val="000000"/>
          <w:spacing w:val="6"/>
          <w:sz w:val="22"/>
          <w:szCs w:val="22"/>
        </w:rPr>
        <w:t xml:space="preserve"> </w:t>
      </w:r>
      <w:r w:rsidRPr="00770859">
        <w:rPr>
          <w:rFonts w:ascii="Arial" w:hAnsi="Arial" w:cs="Arial"/>
          <w:i/>
          <w:iCs/>
          <w:color w:val="000000"/>
          <w:sz w:val="22"/>
          <w:szCs w:val="22"/>
        </w:rPr>
        <w:t>effetti</w:t>
      </w:r>
      <w:r w:rsidRPr="00770859">
        <w:rPr>
          <w:rFonts w:ascii="Arial" w:hAnsi="Arial" w:cs="Arial"/>
          <w:i/>
          <w:iCs/>
          <w:color w:val="000000"/>
          <w:spacing w:val="-1"/>
          <w:sz w:val="22"/>
          <w:szCs w:val="22"/>
        </w:rPr>
        <w:t>v</w:t>
      </w:r>
      <w:r w:rsidRPr="00770859">
        <w:rPr>
          <w:rFonts w:ascii="Arial" w:hAnsi="Arial" w:cs="Arial"/>
          <w:i/>
          <w:iCs/>
          <w:color w:val="000000"/>
          <w:sz w:val="22"/>
          <w:szCs w:val="22"/>
        </w:rPr>
        <w:t>a</w:t>
      </w:r>
      <w:r w:rsidRPr="00770859">
        <w:rPr>
          <w:rFonts w:ascii="Arial" w:hAnsi="Arial" w:cs="Arial"/>
          <w:i/>
          <w:iCs/>
          <w:color w:val="000000"/>
          <w:spacing w:val="2"/>
          <w:sz w:val="22"/>
          <w:szCs w:val="22"/>
        </w:rPr>
        <w:t xml:space="preserve"> </w:t>
      </w:r>
      <w:r w:rsidRPr="00770859">
        <w:rPr>
          <w:rFonts w:ascii="Arial" w:hAnsi="Arial" w:cs="Arial"/>
          <w:i/>
          <w:iCs/>
          <w:color w:val="000000"/>
          <w:spacing w:val="1"/>
          <w:sz w:val="22"/>
          <w:szCs w:val="22"/>
        </w:rPr>
        <w:t>app</w:t>
      </w:r>
      <w:r w:rsidRPr="00770859">
        <w:rPr>
          <w:rFonts w:ascii="Arial" w:hAnsi="Arial" w:cs="Arial"/>
          <w:i/>
          <w:iCs/>
          <w:color w:val="000000"/>
          <w:sz w:val="22"/>
          <w:szCs w:val="22"/>
        </w:rPr>
        <w:t>lic</w:t>
      </w:r>
      <w:r w:rsidRPr="00770859">
        <w:rPr>
          <w:rFonts w:ascii="Arial" w:hAnsi="Arial" w:cs="Arial"/>
          <w:i/>
          <w:iCs/>
          <w:color w:val="000000"/>
          <w:spacing w:val="-2"/>
          <w:sz w:val="22"/>
          <w:szCs w:val="22"/>
        </w:rPr>
        <w:t>a</w:t>
      </w:r>
      <w:r w:rsidRPr="00770859">
        <w:rPr>
          <w:rFonts w:ascii="Arial" w:hAnsi="Arial" w:cs="Arial"/>
          <w:i/>
          <w:iCs/>
          <w:color w:val="000000"/>
          <w:spacing w:val="1"/>
          <w:sz w:val="22"/>
          <w:szCs w:val="22"/>
        </w:rPr>
        <w:t>z</w:t>
      </w:r>
      <w:r w:rsidRPr="00770859">
        <w:rPr>
          <w:rFonts w:ascii="Arial" w:hAnsi="Arial" w:cs="Arial"/>
          <w:i/>
          <w:iCs/>
          <w:color w:val="000000"/>
          <w:sz w:val="22"/>
          <w:szCs w:val="22"/>
        </w:rPr>
        <w:t>i</w:t>
      </w:r>
      <w:r w:rsidRPr="00770859">
        <w:rPr>
          <w:rFonts w:ascii="Arial" w:hAnsi="Arial" w:cs="Arial"/>
          <w:i/>
          <w:iCs/>
          <w:color w:val="000000"/>
          <w:spacing w:val="-1"/>
          <w:sz w:val="22"/>
          <w:szCs w:val="22"/>
        </w:rPr>
        <w:t>o</w:t>
      </w:r>
      <w:r w:rsidRPr="00770859">
        <w:rPr>
          <w:rFonts w:ascii="Arial" w:hAnsi="Arial" w:cs="Arial"/>
          <w:i/>
          <w:iCs/>
          <w:color w:val="000000"/>
          <w:spacing w:val="1"/>
          <w:sz w:val="22"/>
          <w:szCs w:val="22"/>
        </w:rPr>
        <w:t>n</w:t>
      </w:r>
      <w:r w:rsidRPr="00770859">
        <w:rPr>
          <w:rFonts w:ascii="Arial" w:hAnsi="Arial" w:cs="Arial"/>
          <w:i/>
          <w:iCs/>
          <w:color w:val="000000"/>
          <w:sz w:val="22"/>
          <w:szCs w:val="22"/>
        </w:rPr>
        <w:t>e</w:t>
      </w:r>
      <w:r w:rsidRPr="00770859">
        <w:rPr>
          <w:rFonts w:ascii="Arial" w:hAnsi="Arial" w:cs="Arial"/>
          <w:i/>
          <w:iCs/>
          <w:color w:val="000000"/>
          <w:spacing w:val="2"/>
          <w:sz w:val="22"/>
          <w:szCs w:val="22"/>
        </w:rPr>
        <w:t xml:space="preserve"> </w:t>
      </w:r>
      <w:r w:rsidRPr="00770859">
        <w:rPr>
          <w:rFonts w:ascii="Arial" w:hAnsi="Arial" w:cs="Arial"/>
          <w:i/>
          <w:iCs/>
          <w:color w:val="000000"/>
          <w:sz w:val="22"/>
          <w:szCs w:val="22"/>
        </w:rPr>
        <w:t>e</w:t>
      </w:r>
      <w:r w:rsidRPr="00770859">
        <w:rPr>
          <w:rFonts w:ascii="Arial" w:hAnsi="Arial" w:cs="Arial"/>
          <w:i/>
          <w:iCs/>
          <w:color w:val="000000"/>
          <w:spacing w:val="4"/>
          <w:sz w:val="22"/>
          <w:szCs w:val="22"/>
        </w:rPr>
        <w:t xml:space="preserve"> </w:t>
      </w:r>
      <w:r w:rsidRPr="00770859">
        <w:rPr>
          <w:rFonts w:ascii="Arial" w:hAnsi="Arial" w:cs="Arial"/>
          <w:i/>
          <w:iCs/>
          <w:color w:val="000000"/>
          <w:spacing w:val="1"/>
          <w:sz w:val="22"/>
          <w:szCs w:val="22"/>
        </w:rPr>
        <w:t>quan</w:t>
      </w:r>
      <w:r w:rsidRPr="00770859">
        <w:rPr>
          <w:rFonts w:ascii="Arial" w:hAnsi="Arial" w:cs="Arial"/>
          <w:i/>
          <w:iCs/>
          <w:color w:val="000000"/>
          <w:sz w:val="22"/>
          <w:szCs w:val="22"/>
        </w:rPr>
        <w:t>to</w:t>
      </w:r>
      <w:r w:rsidRPr="00770859">
        <w:rPr>
          <w:rFonts w:ascii="Arial" w:hAnsi="Arial" w:cs="Arial"/>
          <w:i/>
          <w:iCs/>
          <w:color w:val="000000"/>
          <w:spacing w:val="4"/>
          <w:sz w:val="22"/>
          <w:szCs w:val="22"/>
        </w:rPr>
        <w:t xml:space="preserve"> </w:t>
      </w:r>
      <w:r w:rsidRPr="00770859">
        <w:rPr>
          <w:rFonts w:ascii="Arial" w:hAnsi="Arial" w:cs="Arial"/>
          <w:i/>
          <w:iCs/>
          <w:color w:val="000000"/>
          <w:spacing w:val="1"/>
          <w:sz w:val="22"/>
          <w:szCs w:val="22"/>
        </w:rPr>
        <w:t xml:space="preserve">ad </w:t>
      </w:r>
      <w:r w:rsidRPr="00770859">
        <w:rPr>
          <w:rFonts w:ascii="Arial" w:hAnsi="Arial" w:cs="Arial"/>
          <w:i/>
          <w:iCs/>
          <w:color w:val="000000"/>
          <w:sz w:val="22"/>
          <w:szCs w:val="22"/>
        </w:rPr>
        <w:t>effic</w:t>
      </w:r>
      <w:r w:rsidRPr="00770859">
        <w:rPr>
          <w:rFonts w:ascii="Arial" w:hAnsi="Arial" w:cs="Arial"/>
          <w:i/>
          <w:iCs/>
          <w:color w:val="000000"/>
          <w:spacing w:val="1"/>
          <w:sz w:val="22"/>
          <w:szCs w:val="22"/>
        </w:rPr>
        <w:t>a</w:t>
      </w:r>
      <w:r w:rsidRPr="00770859">
        <w:rPr>
          <w:rFonts w:ascii="Arial" w:hAnsi="Arial" w:cs="Arial"/>
          <w:i/>
          <w:iCs/>
          <w:color w:val="000000"/>
          <w:sz w:val="22"/>
          <w:szCs w:val="22"/>
        </w:rPr>
        <w:t>cia</w:t>
      </w:r>
      <w:r w:rsidRPr="00770859">
        <w:rPr>
          <w:rFonts w:ascii="Arial" w:hAnsi="Arial" w:cs="Arial"/>
          <w:i/>
          <w:iCs/>
          <w:color w:val="000000"/>
          <w:spacing w:val="-3"/>
          <w:sz w:val="22"/>
          <w:szCs w:val="22"/>
        </w:rPr>
        <w:t xml:space="preserve"> </w:t>
      </w:r>
      <w:r w:rsidRPr="00770859">
        <w:rPr>
          <w:rFonts w:ascii="Arial" w:hAnsi="Arial" w:cs="Arial"/>
          <w:i/>
          <w:iCs/>
          <w:color w:val="000000"/>
          <w:spacing w:val="1"/>
          <w:sz w:val="22"/>
          <w:szCs w:val="22"/>
        </w:rPr>
        <w:t>p</w:t>
      </w:r>
      <w:r w:rsidRPr="00770859">
        <w:rPr>
          <w:rFonts w:ascii="Arial" w:hAnsi="Arial" w:cs="Arial"/>
          <w:i/>
          <w:iCs/>
          <w:color w:val="000000"/>
          <w:spacing w:val="-1"/>
          <w:sz w:val="22"/>
          <w:szCs w:val="22"/>
        </w:rPr>
        <w:t>r</w:t>
      </w:r>
      <w:r w:rsidRPr="00770859">
        <w:rPr>
          <w:rFonts w:ascii="Arial" w:hAnsi="Arial" w:cs="Arial"/>
          <w:i/>
          <w:iCs/>
          <w:color w:val="000000"/>
          <w:sz w:val="22"/>
          <w:szCs w:val="22"/>
        </w:rPr>
        <w:t>e</w:t>
      </w:r>
      <w:r w:rsidRPr="00770859">
        <w:rPr>
          <w:rFonts w:ascii="Arial" w:hAnsi="Arial" w:cs="Arial"/>
          <w:i/>
          <w:iCs/>
          <w:color w:val="000000"/>
          <w:spacing w:val="-1"/>
          <w:sz w:val="22"/>
          <w:szCs w:val="22"/>
        </w:rPr>
        <w:t>v</w:t>
      </w:r>
      <w:r w:rsidRPr="00770859">
        <w:rPr>
          <w:rFonts w:ascii="Arial" w:hAnsi="Arial" w:cs="Arial"/>
          <w:i/>
          <w:iCs/>
          <w:color w:val="000000"/>
          <w:sz w:val="22"/>
          <w:szCs w:val="22"/>
        </w:rPr>
        <w:t>e</w:t>
      </w:r>
      <w:r w:rsidRPr="00770859">
        <w:rPr>
          <w:rFonts w:ascii="Arial" w:hAnsi="Arial" w:cs="Arial"/>
          <w:i/>
          <w:iCs/>
          <w:color w:val="000000"/>
          <w:spacing w:val="1"/>
          <w:sz w:val="22"/>
          <w:szCs w:val="22"/>
        </w:rPr>
        <w:t>n</w:t>
      </w:r>
      <w:r w:rsidRPr="00770859">
        <w:rPr>
          <w:rFonts w:ascii="Arial" w:hAnsi="Arial" w:cs="Arial"/>
          <w:i/>
          <w:iCs/>
          <w:color w:val="000000"/>
          <w:sz w:val="22"/>
          <w:szCs w:val="22"/>
        </w:rPr>
        <w:t>ti</w:t>
      </w:r>
      <w:r w:rsidRPr="00770859">
        <w:rPr>
          <w:rFonts w:ascii="Arial" w:hAnsi="Arial" w:cs="Arial"/>
          <w:i/>
          <w:iCs/>
          <w:color w:val="000000"/>
          <w:spacing w:val="-1"/>
          <w:sz w:val="22"/>
          <w:szCs w:val="22"/>
        </w:rPr>
        <w:t>v</w:t>
      </w:r>
      <w:r w:rsidRPr="00770859">
        <w:rPr>
          <w:rFonts w:ascii="Arial" w:hAnsi="Arial" w:cs="Arial"/>
          <w:i/>
          <w:iCs/>
          <w:color w:val="000000"/>
          <w:sz w:val="22"/>
          <w:szCs w:val="22"/>
        </w:rPr>
        <w:t>a</w:t>
      </w:r>
      <w:r w:rsidRPr="00770859">
        <w:rPr>
          <w:rFonts w:ascii="Arial" w:hAnsi="Arial" w:cs="Arial"/>
          <w:i/>
          <w:iCs/>
          <w:color w:val="000000"/>
          <w:spacing w:val="-3"/>
          <w:sz w:val="22"/>
          <w:szCs w:val="22"/>
        </w:rPr>
        <w:t xml:space="preserve"> </w:t>
      </w:r>
      <w:r w:rsidRPr="00770859">
        <w:rPr>
          <w:rFonts w:ascii="Arial" w:hAnsi="Arial" w:cs="Arial"/>
          <w:i/>
          <w:iCs/>
          <w:color w:val="000000"/>
          <w:spacing w:val="1"/>
          <w:sz w:val="22"/>
          <w:szCs w:val="22"/>
        </w:rPr>
        <w:t>d</w:t>
      </w:r>
      <w:r w:rsidRPr="00770859">
        <w:rPr>
          <w:rFonts w:ascii="Arial" w:hAnsi="Arial" w:cs="Arial"/>
          <w:i/>
          <w:iCs/>
          <w:color w:val="000000"/>
          <w:sz w:val="22"/>
          <w:szCs w:val="22"/>
        </w:rPr>
        <w:t>ella</w:t>
      </w:r>
      <w:r w:rsidRPr="00770859">
        <w:rPr>
          <w:rFonts w:ascii="Arial" w:hAnsi="Arial" w:cs="Arial"/>
          <w:i/>
          <w:iCs/>
          <w:color w:val="000000"/>
          <w:spacing w:val="-2"/>
          <w:sz w:val="22"/>
          <w:szCs w:val="22"/>
        </w:rPr>
        <w:t xml:space="preserve"> </w:t>
      </w:r>
      <w:r w:rsidRPr="00770859">
        <w:rPr>
          <w:rFonts w:ascii="Arial" w:hAnsi="Arial" w:cs="Arial"/>
          <w:i/>
          <w:iCs/>
          <w:color w:val="000000"/>
          <w:sz w:val="22"/>
          <w:szCs w:val="22"/>
        </w:rPr>
        <w:t>c</w:t>
      </w:r>
      <w:r w:rsidRPr="00770859">
        <w:rPr>
          <w:rFonts w:ascii="Arial" w:hAnsi="Arial" w:cs="Arial"/>
          <w:i/>
          <w:iCs/>
          <w:color w:val="000000"/>
          <w:spacing w:val="-1"/>
          <w:sz w:val="22"/>
          <w:szCs w:val="22"/>
        </w:rPr>
        <w:t>orr</w:t>
      </w:r>
      <w:r w:rsidRPr="00770859">
        <w:rPr>
          <w:rFonts w:ascii="Arial" w:hAnsi="Arial" w:cs="Arial"/>
          <w:i/>
          <w:iCs/>
          <w:color w:val="000000"/>
          <w:spacing w:val="1"/>
          <w:sz w:val="22"/>
          <w:szCs w:val="22"/>
        </w:rPr>
        <w:t>u</w:t>
      </w:r>
      <w:r w:rsidRPr="00770859">
        <w:rPr>
          <w:rFonts w:ascii="Arial" w:hAnsi="Arial" w:cs="Arial"/>
          <w:i/>
          <w:iCs/>
          <w:color w:val="000000"/>
          <w:spacing w:val="-2"/>
          <w:sz w:val="22"/>
          <w:szCs w:val="22"/>
        </w:rPr>
        <w:t>z</w:t>
      </w:r>
      <w:r w:rsidRPr="00770859">
        <w:rPr>
          <w:rFonts w:ascii="Arial" w:hAnsi="Arial" w:cs="Arial"/>
          <w:i/>
          <w:iCs/>
          <w:color w:val="000000"/>
          <w:sz w:val="22"/>
          <w:szCs w:val="22"/>
        </w:rPr>
        <w:t>i</w:t>
      </w:r>
      <w:r w:rsidRPr="00770859">
        <w:rPr>
          <w:rFonts w:ascii="Arial" w:hAnsi="Arial" w:cs="Arial"/>
          <w:i/>
          <w:iCs/>
          <w:color w:val="000000"/>
          <w:spacing w:val="-1"/>
          <w:sz w:val="22"/>
          <w:szCs w:val="22"/>
        </w:rPr>
        <w:t>o</w:t>
      </w:r>
      <w:r w:rsidRPr="00770859">
        <w:rPr>
          <w:rFonts w:ascii="Arial" w:hAnsi="Arial" w:cs="Arial"/>
          <w:i/>
          <w:iCs/>
          <w:color w:val="000000"/>
          <w:spacing w:val="1"/>
          <w:sz w:val="22"/>
          <w:szCs w:val="22"/>
        </w:rPr>
        <w:t>n</w:t>
      </w:r>
      <w:r w:rsidRPr="00770859">
        <w:rPr>
          <w:rFonts w:ascii="Arial" w:hAnsi="Arial" w:cs="Arial"/>
          <w:i/>
          <w:iCs/>
          <w:color w:val="000000"/>
          <w:sz w:val="22"/>
          <w:szCs w:val="22"/>
        </w:rPr>
        <w:t>e</w:t>
      </w:r>
      <w:r w:rsidRPr="00770859">
        <w:rPr>
          <w:rFonts w:ascii="Arial" w:hAnsi="Arial" w:cs="Arial"/>
          <w:color w:val="000000"/>
          <w:spacing w:val="11"/>
          <w:sz w:val="22"/>
          <w:szCs w:val="22"/>
        </w:rPr>
        <w:t>»</w:t>
      </w:r>
      <w:r w:rsidRPr="00770859">
        <w:rPr>
          <w:rFonts w:ascii="Arial" w:hAnsi="Arial" w:cs="Arial"/>
          <w:color w:val="000000"/>
          <w:sz w:val="22"/>
          <w:szCs w:val="22"/>
        </w:rPr>
        <w:t>.</w:t>
      </w:r>
    </w:p>
    <w:p w:rsidR="00C45C42" w:rsidRPr="00770859" w:rsidRDefault="00C45C42" w:rsidP="008322F2">
      <w:pPr>
        <w:suppressAutoHyphens w:val="0"/>
        <w:jc w:val="both"/>
        <w:rPr>
          <w:rFonts w:ascii="Arial" w:hAnsi="Arial" w:cs="Arial"/>
          <w:color w:val="333333"/>
          <w:sz w:val="22"/>
          <w:szCs w:val="22"/>
        </w:rPr>
      </w:pPr>
    </w:p>
    <w:p w:rsidR="001C0503" w:rsidRPr="001465D7" w:rsidRDefault="003532F5" w:rsidP="001465D7">
      <w:pPr>
        <w:pStyle w:val="Titolo1"/>
        <w:pBdr>
          <w:top w:val="single" w:sz="4" w:space="1" w:color="auto"/>
          <w:bottom w:val="single" w:sz="4" w:space="1" w:color="auto"/>
        </w:pBdr>
        <w:jc w:val="both"/>
        <w:rPr>
          <w:i w:val="0"/>
          <w:color w:val="0070C0"/>
          <w:sz w:val="24"/>
          <w:szCs w:val="24"/>
        </w:rPr>
      </w:pPr>
      <w:bookmarkStart w:id="6" w:name="_Toc26524402"/>
      <w:bookmarkStart w:id="7" w:name="Testo2"/>
      <w:r>
        <w:rPr>
          <w:i w:val="0"/>
          <w:color w:val="0070C0"/>
          <w:sz w:val="24"/>
          <w:szCs w:val="24"/>
        </w:rPr>
        <w:t>4</w:t>
      </w:r>
      <w:r w:rsidR="00DA2432">
        <w:rPr>
          <w:i w:val="0"/>
          <w:color w:val="0070C0"/>
          <w:sz w:val="24"/>
          <w:szCs w:val="24"/>
        </w:rPr>
        <w:t xml:space="preserve">. </w:t>
      </w:r>
      <w:r w:rsidR="001C0503" w:rsidRPr="001465D7">
        <w:rPr>
          <w:i w:val="0"/>
          <w:color w:val="0070C0"/>
          <w:sz w:val="24"/>
          <w:szCs w:val="24"/>
        </w:rPr>
        <w:t>IL R</w:t>
      </w:r>
      <w:r w:rsidR="00B3104A" w:rsidRPr="001465D7">
        <w:rPr>
          <w:i w:val="0"/>
          <w:color w:val="0070C0"/>
          <w:sz w:val="24"/>
          <w:szCs w:val="24"/>
        </w:rPr>
        <w:t>ESPONSABILE DELLA PREVENZIONE DELLA CORRUZIONE E DELLA TRASPARENZA (RP</w:t>
      </w:r>
      <w:r w:rsidR="001C0503" w:rsidRPr="001465D7">
        <w:rPr>
          <w:i w:val="0"/>
          <w:color w:val="0070C0"/>
          <w:sz w:val="24"/>
          <w:szCs w:val="24"/>
        </w:rPr>
        <w:t>CT</w:t>
      </w:r>
      <w:r w:rsidR="00B3104A" w:rsidRPr="001465D7">
        <w:rPr>
          <w:i w:val="0"/>
          <w:color w:val="0070C0"/>
          <w:sz w:val="24"/>
          <w:szCs w:val="24"/>
        </w:rPr>
        <w:t>)</w:t>
      </w:r>
      <w:r w:rsidR="001C0503" w:rsidRPr="001465D7">
        <w:rPr>
          <w:i w:val="0"/>
          <w:color w:val="0070C0"/>
          <w:sz w:val="24"/>
          <w:szCs w:val="24"/>
        </w:rPr>
        <w:t xml:space="preserve"> E I </w:t>
      </w:r>
      <w:r w:rsidR="007448B8">
        <w:rPr>
          <w:i w:val="0"/>
          <w:color w:val="0070C0"/>
          <w:sz w:val="24"/>
          <w:szCs w:val="24"/>
        </w:rPr>
        <w:t>SOGGETTI CHE CONCORRONO A</w:t>
      </w:r>
      <w:r w:rsidR="00D425C8" w:rsidRPr="001465D7">
        <w:rPr>
          <w:i w:val="0"/>
          <w:color w:val="0070C0"/>
          <w:sz w:val="24"/>
          <w:szCs w:val="24"/>
        </w:rPr>
        <w:t>LLA PREVENZIONE DELLA CORRUZIONE</w:t>
      </w:r>
      <w:bookmarkEnd w:id="6"/>
    </w:p>
    <w:p w:rsidR="001C0503" w:rsidRPr="006D36BF" w:rsidRDefault="001C0503" w:rsidP="001C0503">
      <w:pPr>
        <w:jc w:val="both"/>
        <w:rPr>
          <w:rFonts w:ascii="Arial" w:hAnsi="Arial" w:cs="Arial"/>
          <w:b/>
        </w:rPr>
      </w:pPr>
    </w:p>
    <w:p w:rsidR="001C0503" w:rsidRPr="006D36BF" w:rsidRDefault="001C0503" w:rsidP="00770859">
      <w:pPr>
        <w:pStyle w:val="Titolo1"/>
        <w:rPr>
          <w:sz w:val="24"/>
          <w:szCs w:val="24"/>
        </w:rPr>
      </w:pPr>
      <w:bookmarkStart w:id="8" w:name="_Toc26524403"/>
      <w:r w:rsidRPr="006D36BF">
        <w:rPr>
          <w:sz w:val="24"/>
          <w:szCs w:val="24"/>
        </w:rPr>
        <w:t xml:space="preserve">Il Responsabile </w:t>
      </w:r>
      <w:r w:rsidR="00B3104A" w:rsidRPr="006D36BF">
        <w:rPr>
          <w:sz w:val="24"/>
          <w:szCs w:val="24"/>
        </w:rPr>
        <w:t>della</w:t>
      </w:r>
      <w:r w:rsidRPr="006D36BF">
        <w:rPr>
          <w:sz w:val="24"/>
          <w:szCs w:val="24"/>
        </w:rPr>
        <w:t xml:space="preserve"> Prevenzione della Corruzione e </w:t>
      </w:r>
      <w:r w:rsidR="00B3104A" w:rsidRPr="006D36BF">
        <w:rPr>
          <w:sz w:val="24"/>
          <w:szCs w:val="24"/>
        </w:rPr>
        <w:t>della</w:t>
      </w:r>
      <w:r w:rsidRPr="006D36BF">
        <w:rPr>
          <w:sz w:val="24"/>
          <w:szCs w:val="24"/>
        </w:rPr>
        <w:t xml:space="preserve"> Trasparenza (RPCT)</w:t>
      </w:r>
      <w:bookmarkEnd w:id="8"/>
      <w:r w:rsidRPr="006D36BF">
        <w:rPr>
          <w:sz w:val="24"/>
          <w:szCs w:val="24"/>
        </w:rPr>
        <w:t xml:space="preserve"> </w:t>
      </w:r>
    </w:p>
    <w:p w:rsidR="001C0503" w:rsidRPr="00770859" w:rsidRDefault="001C0503" w:rsidP="001C0503">
      <w:pPr>
        <w:suppressAutoHyphens w:val="0"/>
        <w:autoSpaceDE w:val="0"/>
        <w:autoSpaceDN w:val="0"/>
        <w:adjustRightInd w:val="0"/>
        <w:jc w:val="both"/>
        <w:rPr>
          <w:rFonts w:ascii="Arial" w:hAnsi="Arial" w:cs="Arial"/>
          <w:color w:val="000000"/>
          <w:kern w:val="0"/>
          <w:sz w:val="22"/>
          <w:szCs w:val="22"/>
          <w:lang w:eastAsia="it-IT"/>
        </w:rPr>
      </w:pPr>
    </w:p>
    <w:p w:rsidR="001C0503" w:rsidRPr="00770859" w:rsidRDefault="001C0503" w:rsidP="001C0503">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Il </w:t>
      </w:r>
      <w:r w:rsidRPr="00770859">
        <w:rPr>
          <w:rFonts w:ascii="Arial" w:hAnsi="Arial" w:cs="Arial"/>
          <w:sz w:val="22"/>
          <w:szCs w:val="22"/>
        </w:rPr>
        <w:t xml:space="preserve">Responsabile </w:t>
      </w:r>
      <w:r w:rsidR="00B3104A" w:rsidRPr="00770859">
        <w:rPr>
          <w:rFonts w:ascii="Arial" w:hAnsi="Arial" w:cs="Arial"/>
          <w:sz w:val="22"/>
          <w:szCs w:val="22"/>
        </w:rPr>
        <w:t>della</w:t>
      </w:r>
      <w:r w:rsidRPr="00770859">
        <w:rPr>
          <w:rFonts w:ascii="Arial" w:hAnsi="Arial" w:cs="Arial"/>
          <w:sz w:val="22"/>
          <w:szCs w:val="22"/>
        </w:rPr>
        <w:t xml:space="preserve"> Prevenzione della Corruzione e </w:t>
      </w:r>
      <w:r w:rsidR="00B3104A" w:rsidRPr="00770859">
        <w:rPr>
          <w:rFonts w:ascii="Arial" w:hAnsi="Arial" w:cs="Arial"/>
          <w:sz w:val="22"/>
          <w:szCs w:val="22"/>
        </w:rPr>
        <w:t>della</w:t>
      </w:r>
      <w:r w:rsidRPr="00770859">
        <w:rPr>
          <w:rFonts w:ascii="Arial" w:hAnsi="Arial" w:cs="Arial"/>
          <w:sz w:val="22"/>
          <w:szCs w:val="22"/>
        </w:rPr>
        <w:t xml:space="preserve"> Trasparenza (RPCT) </w:t>
      </w:r>
      <w:r w:rsidR="00631375" w:rsidRPr="00770859">
        <w:rPr>
          <w:rFonts w:ascii="Arial" w:hAnsi="Arial" w:cs="Arial"/>
          <w:color w:val="000000"/>
          <w:kern w:val="0"/>
          <w:sz w:val="22"/>
          <w:szCs w:val="22"/>
          <w:lang w:eastAsia="it-IT"/>
        </w:rPr>
        <w:t>rappresenta</w:t>
      </w:r>
      <w:r w:rsidRPr="00770859">
        <w:rPr>
          <w:rFonts w:ascii="Arial" w:hAnsi="Arial" w:cs="Arial"/>
          <w:color w:val="000000"/>
          <w:kern w:val="0"/>
          <w:sz w:val="22"/>
          <w:szCs w:val="22"/>
          <w:lang w:eastAsia="it-IT"/>
        </w:rPr>
        <w:t xml:space="preserve"> uno dei soggetti fondamentali nell’ambito della normativa sulla prevenzione della corruzione e della trasparenza. </w:t>
      </w:r>
    </w:p>
    <w:p w:rsidR="001101BE" w:rsidRPr="00770859" w:rsidRDefault="001101BE" w:rsidP="001101BE">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lastRenderedPageBreak/>
        <w:t>La figura del R</w:t>
      </w:r>
      <w:r w:rsidR="009F3004" w:rsidRPr="00770859">
        <w:rPr>
          <w:rFonts w:ascii="Arial" w:hAnsi="Arial" w:cs="Arial"/>
          <w:color w:val="000000"/>
          <w:kern w:val="0"/>
          <w:sz w:val="22"/>
          <w:szCs w:val="22"/>
          <w:lang w:eastAsia="it-IT"/>
        </w:rPr>
        <w:t xml:space="preserve">esponsabile </w:t>
      </w:r>
      <w:r w:rsidR="00B3104A" w:rsidRPr="00770859">
        <w:rPr>
          <w:rFonts w:ascii="Arial" w:hAnsi="Arial" w:cs="Arial"/>
          <w:color w:val="000000"/>
          <w:kern w:val="0"/>
          <w:sz w:val="22"/>
          <w:szCs w:val="22"/>
          <w:lang w:eastAsia="it-IT"/>
        </w:rPr>
        <w:t>della</w:t>
      </w:r>
      <w:r w:rsidR="009F3004" w:rsidRPr="00770859">
        <w:rPr>
          <w:rFonts w:ascii="Arial" w:hAnsi="Arial" w:cs="Arial"/>
          <w:color w:val="000000"/>
          <w:kern w:val="0"/>
          <w:sz w:val="22"/>
          <w:szCs w:val="22"/>
          <w:lang w:eastAsia="it-IT"/>
        </w:rPr>
        <w:t xml:space="preserve"> </w:t>
      </w:r>
      <w:r w:rsidR="007273A0">
        <w:rPr>
          <w:rFonts w:ascii="Arial" w:hAnsi="Arial" w:cs="Arial"/>
          <w:color w:val="000000"/>
          <w:kern w:val="0"/>
          <w:sz w:val="22"/>
          <w:szCs w:val="22"/>
          <w:lang w:eastAsia="it-IT"/>
        </w:rPr>
        <w:t>P</w:t>
      </w:r>
      <w:r w:rsidR="009F3004" w:rsidRPr="00770859">
        <w:rPr>
          <w:rFonts w:ascii="Arial" w:hAnsi="Arial" w:cs="Arial"/>
          <w:color w:val="000000"/>
          <w:kern w:val="0"/>
          <w:sz w:val="22"/>
          <w:szCs w:val="22"/>
          <w:lang w:eastAsia="it-IT"/>
        </w:rPr>
        <w:t xml:space="preserve">revenzione della </w:t>
      </w:r>
      <w:r w:rsidR="007273A0">
        <w:rPr>
          <w:rFonts w:ascii="Arial" w:hAnsi="Arial" w:cs="Arial"/>
          <w:color w:val="000000"/>
          <w:kern w:val="0"/>
          <w:sz w:val="22"/>
          <w:szCs w:val="22"/>
          <w:lang w:eastAsia="it-IT"/>
        </w:rPr>
        <w:t>C</w:t>
      </w:r>
      <w:r w:rsidR="009F3004" w:rsidRPr="00770859">
        <w:rPr>
          <w:rFonts w:ascii="Arial" w:hAnsi="Arial" w:cs="Arial"/>
          <w:color w:val="000000"/>
          <w:kern w:val="0"/>
          <w:sz w:val="22"/>
          <w:szCs w:val="22"/>
          <w:lang w:eastAsia="it-IT"/>
        </w:rPr>
        <w:t xml:space="preserve">orruzione </w:t>
      </w:r>
      <w:r w:rsidRPr="00770859">
        <w:rPr>
          <w:rFonts w:ascii="Arial" w:hAnsi="Arial" w:cs="Arial"/>
          <w:color w:val="000000"/>
          <w:kern w:val="0"/>
          <w:sz w:val="22"/>
          <w:szCs w:val="22"/>
          <w:lang w:eastAsia="it-IT"/>
        </w:rPr>
        <w:t xml:space="preserve">è stata interessata in modo significativo dalle modifiche introdotte dal </w:t>
      </w:r>
      <w:proofErr w:type="spellStart"/>
      <w:r w:rsidRPr="00770859">
        <w:rPr>
          <w:rFonts w:ascii="Arial" w:hAnsi="Arial" w:cs="Arial"/>
          <w:color w:val="000000"/>
          <w:kern w:val="0"/>
          <w:sz w:val="22"/>
          <w:szCs w:val="22"/>
          <w:lang w:eastAsia="it-IT"/>
        </w:rPr>
        <w:t>D.Lgs</w:t>
      </w:r>
      <w:r w:rsidR="009F3004" w:rsidRPr="00770859">
        <w:rPr>
          <w:rFonts w:ascii="Arial" w:hAnsi="Arial" w:cs="Arial"/>
          <w:color w:val="000000"/>
          <w:kern w:val="0"/>
          <w:sz w:val="22"/>
          <w:szCs w:val="22"/>
          <w:lang w:eastAsia="it-IT"/>
        </w:rPr>
        <w:t>.</w:t>
      </w:r>
      <w:proofErr w:type="spellEnd"/>
      <w:r w:rsidR="001960F3" w:rsidRPr="00770859">
        <w:rPr>
          <w:rFonts w:ascii="Arial" w:hAnsi="Arial" w:cs="Arial"/>
          <w:color w:val="000000"/>
          <w:kern w:val="0"/>
          <w:sz w:val="22"/>
          <w:szCs w:val="22"/>
          <w:lang w:eastAsia="it-IT"/>
        </w:rPr>
        <w:t xml:space="preserve"> </w:t>
      </w:r>
      <w:r w:rsidRPr="00770859">
        <w:rPr>
          <w:rFonts w:ascii="Arial" w:hAnsi="Arial" w:cs="Arial"/>
          <w:color w:val="000000"/>
          <w:kern w:val="0"/>
          <w:sz w:val="22"/>
          <w:szCs w:val="22"/>
          <w:lang w:eastAsia="it-IT"/>
        </w:rPr>
        <w:t xml:space="preserve">n. 97/2016 alla Legge n. 190/2012. La nuova disciplina è volta a unificare in capo ad un solo soggetto l’incarico di Responsabile della </w:t>
      </w:r>
      <w:r w:rsidR="007273A0">
        <w:rPr>
          <w:rFonts w:ascii="Arial" w:hAnsi="Arial" w:cs="Arial"/>
          <w:color w:val="000000"/>
          <w:kern w:val="0"/>
          <w:sz w:val="22"/>
          <w:szCs w:val="22"/>
          <w:lang w:eastAsia="it-IT"/>
        </w:rPr>
        <w:t>P</w:t>
      </w:r>
      <w:r w:rsidRPr="00770859">
        <w:rPr>
          <w:rFonts w:ascii="Arial" w:hAnsi="Arial" w:cs="Arial"/>
          <w:color w:val="000000"/>
          <w:kern w:val="0"/>
          <w:sz w:val="22"/>
          <w:szCs w:val="22"/>
          <w:lang w:eastAsia="it-IT"/>
        </w:rPr>
        <w:t xml:space="preserve">revenzione della </w:t>
      </w:r>
      <w:r w:rsidR="007273A0">
        <w:rPr>
          <w:rFonts w:ascii="Arial" w:hAnsi="Arial" w:cs="Arial"/>
          <w:color w:val="000000"/>
          <w:kern w:val="0"/>
          <w:sz w:val="22"/>
          <w:szCs w:val="22"/>
          <w:lang w:eastAsia="it-IT"/>
        </w:rPr>
        <w:t>C</w:t>
      </w:r>
      <w:r w:rsidRPr="00770859">
        <w:rPr>
          <w:rFonts w:ascii="Arial" w:hAnsi="Arial" w:cs="Arial"/>
          <w:color w:val="000000"/>
          <w:kern w:val="0"/>
          <w:sz w:val="22"/>
          <w:szCs w:val="22"/>
          <w:lang w:eastAsia="it-IT"/>
        </w:rPr>
        <w:t xml:space="preserve">orruzione e della </w:t>
      </w:r>
      <w:r w:rsidR="007273A0">
        <w:rPr>
          <w:rFonts w:ascii="Arial" w:hAnsi="Arial" w:cs="Arial"/>
          <w:color w:val="000000"/>
          <w:kern w:val="0"/>
          <w:sz w:val="22"/>
          <w:szCs w:val="22"/>
          <w:lang w:eastAsia="it-IT"/>
        </w:rPr>
        <w:t>T</w:t>
      </w:r>
      <w:r w:rsidRPr="00770859">
        <w:rPr>
          <w:rFonts w:ascii="Arial" w:hAnsi="Arial" w:cs="Arial"/>
          <w:color w:val="000000"/>
          <w:kern w:val="0"/>
          <w:sz w:val="22"/>
          <w:szCs w:val="22"/>
          <w:lang w:eastAsia="it-IT"/>
        </w:rPr>
        <w:t xml:space="preserve">rasparenza e a rafforzarne il ruolo, prevedendo che ad esso siano riconosciuti poteri e funzioni idonei a garantire lo svolgimento dell’incarico con autonomia ed effettività, eventualmente anche con modifiche organizzative. </w:t>
      </w:r>
    </w:p>
    <w:p w:rsidR="001101BE" w:rsidRPr="00770859" w:rsidRDefault="001101BE" w:rsidP="001101BE">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Il Responsabile viene, pertanto, identificato con riferimento ad entrambi i ruoli come Responsabile della </w:t>
      </w:r>
      <w:r w:rsidR="007273A0">
        <w:rPr>
          <w:rFonts w:ascii="Arial" w:hAnsi="Arial" w:cs="Arial"/>
          <w:color w:val="000000"/>
          <w:kern w:val="0"/>
          <w:sz w:val="22"/>
          <w:szCs w:val="22"/>
          <w:lang w:eastAsia="it-IT"/>
        </w:rPr>
        <w:t>P</w:t>
      </w:r>
      <w:r w:rsidRPr="00770859">
        <w:rPr>
          <w:rFonts w:ascii="Arial" w:hAnsi="Arial" w:cs="Arial"/>
          <w:color w:val="000000"/>
          <w:kern w:val="0"/>
          <w:sz w:val="22"/>
          <w:szCs w:val="22"/>
          <w:lang w:eastAsia="it-IT"/>
        </w:rPr>
        <w:t xml:space="preserve">revenzione della </w:t>
      </w:r>
      <w:r w:rsidR="007273A0">
        <w:rPr>
          <w:rFonts w:ascii="Arial" w:hAnsi="Arial" w:cs="Arial"/>
          <w:color w:val="000000"/>
          <w:kern w:val="0"/>
          <w:sz w:val="22"/>
          <w:szCs w:val="22"/>
          <w:lang w:eastAsia="it-IT"/>
        </w:rPr>
        <w:t>C</w:t>
      </w:r>
      <w:r w:rsidRPr="00770859">
        <w:rPr>
          <w:rFonts w:ascii="Arial" w:hAnsi="Arial" w:cs="Arial"/>
          <w:color w:val="000000"/>
          <w:kern w:val="0"/>
          <w:sz w:val="22"/>
          <w:szCs w:val="22"/>
          <w:lang w:eastAsia="it-IT"/>
        </w:rPr>
        <w:t xml:space="preserve">orruzione e della </w:t>
      </w:r>
      <w:r w:rsidR="007273A0">
        <w:rPr>
          <w:rFonts w:ascii="Arial" w:hAnsi="Arial" w:cs="Arial"/>
          <w:color w:val="000000"/>
          <w:kern w:val="0"/>
          <w:sz w:val="22"/>
          <w:szCs w:val="22"/>
          <w:lang w:eastAsia="it-IT"/>
        </w:rPr>
        <w:t>T</w:t>
      </w:r>
      <w:r w:rsidRPr="00770859">
        <w:rPr>
          <w:rFonts w:ascii="Arial" w:hAnsi="Arial" w:cs="Arial"/>
          <w:color w:val="000000"/>
          <w:kern w:val="0"/>
          <w:sz w:val="22"/>
          <w:szCs w:val="22"/>
          <w:lang w:eastAsia="it-IT"/>
        </w:rPr>
        <w:t xml:space="preserve">rasparenza (RPCT). </w:t>
      </w:r>
    </w:p>
    <w:p w:rsidR="001101BE" w:rsidRPr="00770859" w:rsidRDefault="001101BE" w:rsidP="00CF2F72">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L'intento principale del legislatore, nelle modifiche apportate alla Legge n. 190/2012 (art. 41, </w:t>
      </w:r>
      <w:proofErr w:type="spellStart"/>
      <w:r w:rsidRPr="00770859">
        <w:rPr>
          <w:rFonts w:ascii="Arial" w:hAnsi="Arial" w:cs="Arial"/>
          <w:color w:val="000000"/>
          <w:kern w:val="0"/>
          <w:sz w:val="22"/>
          <w:szCs w:val="22"/>
          <w:lang w:eastAsia="it-IT"/>
        </w:rPr>
        <w:t>co</w:t>
      </w:r>
      <w:proofErr w:type="spellEnd"/>
      <w:r w:rsidRPr="00770859">
        <w:rPr>
          <w:rFonts w:ascii="Arial" w:hAnsi="Arial" w:cs="Arial"/>
          <w:color w:val="000000"/>
          <w:kern w:val="0"/>
          <w:sz w:val="22"/>
          <w:szCs w:val="22"/>
          <w:lang w:eastAsia="it-IT"/>
        </w:rPr>
        <w:t xml:space="preserve">. 1 lett. f) </w:t>
      </w:r>
      <w:proofErr w:type="spellStart"/>
      <w:r w:rsidRPr="00770859">
        <w:rPr>
          <w:rFonts w:ascii="Arial" w:hAnsi="Arial" w:cs="Arial"/>
          <w:color w:val="000000"/>
          <w:kern w:val="0"/>
          <w:sz w:val="22"/>
          <w:szCs w:val="22"/>
          <w:lang w:eastAsia="it-IT"/>
        </w:rPr>
        <w:t>D.Lgs.</w:t>
      </w:r>
      <w:proofErr w:type="spellEnd"/>
      <w:r w:rsidRPr="00770859">
        <w:rPr>
          <w:rFonts w:ascii="Arial" w:hAnsi="Arial" w:cs="Arial"/>
          <w:color w:val="000000"/>
          <w:kern w:val="0"/>
          <w:sz w:val="22"/>
          <w:szCs w:val="22"/>
          <w:lang w:eastAsia="it-IT"/>
        </w:rPr>
        <w:t xml:space="preserve"> n. 97/2016), è chiaramente quello di rafforzare e tutelare il ruolo del RPCT.</w:t>
      </w:r>
      <w:r w:rsidR="00CF2F72" w:rsidRPr="00770859">
        <w:rPr>
          <w:rFonts w:ascii="Arial" w:hAnsi="Arial" w:cs="Arial"/>
          <w:color w:val="000000"/>
          <w:kern w:val="0"/>
          <w:sz w:val="22"/>
          <w:szCs w:val="22"/>
          <w:lang w:eastAsia="it-IT"/>
        </w:rPr>
        <w:t xml:space="preserve"> </w:t>
      </w:r>
      <w:r w:rsidR="00DA2432">
        <w:rPr>
          <w:rFonts w:ascii="Arial" w:hAnsi="Arial" w:cs="Arial"/>
          <w:color w:val="000000"/>
          <w:kern w:val="0"/>
          <w:sz w:val="22"/>
          <w:szCs w:val="22"/>
          <w:lang w:eastAsia="it-IT"/>
        </w:rPr>
        <w:t>D</w:t>
      </w:r>
      <w:r w:rsidRPr="00770859">
        <w:rPr>
          <w:rFonts w:ascii="Arial" w:hAnsi="Arial" w:cs="Arial"/>
          <w:color w:val="000000"/>
          <w:kern w:val="0"/>
          <w:sz w:val="22"/>
          <w:szCs w:val="22"/>
          <w:lang w:eastAsia="it-IT"/>
        </w:rPr>
        <w:t xml:space="preserve">a un lato, </w:t>
      </w:r>
      <w:r w:rsidR="00DA2432">
        <w:rPr>
          <w:rFonts w:ascii="Arial" w:hAnsi="Arial" w:cs="Arial"/>
          <w:color w:val="000000"/>
          <w:kern w:val="0"/>
          <w:sz w:val="22"/>
          <w:szCs w:val="22"/>
          <w:lang w:eastAsia="it-IT"/>
        </w:rPr>
        <w:t xml:space="preserve">si è attribuito </w:t>
      </w:r>
      <w:r w:rsidRPr="00770859">
        <w:rPr>
          <w:rFonts w:ascii="Arial" w:hAnsi="Arial" w:cs="Arial"/>
          <w:color w:val="000000"/>
          <w:kern w:val="0"/>
          <w:sz w:val="22"/>
          <w:szCs w:val="22"/>
          <w:lang w:eastAsia="it-IT"/>
        </w:rPr>
        <w:t>al RPCT il potere di indicare a</w:t>
      </w:r>
      <w:r w:rsidR="00CF2F72" w:rsidRPr="00770859">
        <w:rPr>
          <w:rFonts w:ascii="Arial" w:hAnsi="Arial" w:cs="Arial"/>
          <w:color w:val="000000"/>
          <w:kern w:val="0"/>
          <w:sz w:val="22"/>
          <w:szCs w:val="22"/>
          <w:lang w:eastAsia="it-IT"/>
        </w:rPr>
        <w:t>ll’ufficio aziendale</w:t>
      </w:r>
      <w:r w:rsidRPr="00770859">
        <w:rPr>
          <w:rFonts w:ascii="Arial" w:hAnsi="Arial" w:cs="Arial"/>
          <w:color w:val="000000"/>
          <w:kern w:val="0"/>
          <w:sz w:val="22"/>
          <w:szCs w:val="22"/>
          <w:lang w:eastAsia="it-IT"/>
        </w:rPr>
        <w:t xml:space="preserve"> competent</w:t>
      </w:r>
      <w:r w:rsidR="00CF2F72" w:rsidRPr="00770859">
        <w:rPr>
          <w:rFonts w:ascii="Arial" w:hAnsi="Arial" w:cs="Arial"/>
          <w:color w:val="000000"/>
          <w:kern w:val="0"/>
          <w:sz w:val="22"/>
          <w:szCs w:val="22"/>
          <w:lang w:eastAsia="it-IT"/>
        </w:rPr>
        <w:t>e</w:t>
      </w:r>
      <w:r w:rsidRPr="00770859">
        <w:rPr>
          <w:rFonts w:ascii="Arial" w:hAnsi="Arial" w:cs="Arial"/>
          <w:color w:val="000000"/>
          <w:kern w:val="0"/>
          <w:sz w:val="22"/>
          <w:szCs w:val="22"/>
          <w:lang w:eastAsia="it-IT"/>
        </w:rPr>
        <w:t xml:space="preserve"> all’esercizio dell’azione disciplinare i nominativi dei dipendenti che non hanno attuato correttamente le misure in materia di prevenzione della corruzione e di trasparenza</w:t>
      </w:r>
      <w:r w:rsidR="00CF2F72" w:rsidRPr="00770859">
        <w:rPr>
          <w:rFonts w:ascii="Arial" w:hAnsi="Arial" w:cs="Arial"/>
          <w:color w:val="000000"/>
          <w:kern w:val="0"/>
          <w:sz w:val="22"/>
          <w:szCs w:val="22"/>
          <w:lang w:eastAsia="it-IT"/>
        </w:rPr>
        <w:t xml:space="preserve">, dall’altro </w:t>
      </w:r>
      <w:r w:rsidR="00DA2432">
        <w:rPr>
          <w:rFonts w:ascii="Arial" w:hAnsi="Arial" w:cs="Arial"/>
          <w:color w:val="000000"/>
          <w:kern w:val="0"/>
          <w:sz w:val="22"/>
          <w:szCs w:val="22"/>
          <w:lang w:eastAsia="it-IT"/>
        </w:rPr>
        <w:t xml:space="preserve">lato, è stabilito </w:t>
      </w:r>
      <w:r w:rsidRPr="00770859">
        <w:rPr>
          <w:rFonts w:ascii="Arial" w:hAnsi="Arial" w:cs="Arial"/>
          <w:color w:val="000000"/>
          <w:kern w:val="0"/>
          <w:sz w:val="22"/>
          <w:szCs w:val="22"/>
          <w:lang w:eastAsia="it-IT"/>
        </w:rPr>
        <w:t xml:space="preserve">il dovere del RPCT di segnalare all’organo di indirizzo e al Nucleo di Valutazione delle </w:t>
      </w:r>
      <w:r w:rsidR="001D52E3" w:rsidRPr="00770859">
        <w:rPr>
          <w:rFonts w:ascii="Arial" w:hAnsi="Arial" w:cs="Arial"/>
          <w:color w:val="000000"/>
          <w:kern w:val="0"/>
          <w:sz w:val="22"/>
          <w:szCs w:val="22"/>
          <w:lang w:eastAsia="it-IT"/>
        </w:rPr>
        <w:t>Prestazioni</w:t>
      </w:r>
      <w:r w:rsidRPr="00770859">
        <w:rPr>
          <w:rFonts w:ascii="Arial" w:hAnsi="Arial" w:cs="Arial"/>
          <w:color w:val="000000"/>
          <w:kern w:val="0"/>
          <w:sz w:val="22"/>
          <w:szCs w:val="22"/>
          <w:lang w:eastAsia="it-IT"/>
        </w:rPr>
        <w:t xml:space="preserve"> (NVP) “</w:t>
      </w:r>
      <w:r w:rsidRPr="00770859">
        <w:rPr>
          <w:rFonts w:ascii="Arial" w:hAnsi="Arial" w:cs="Arial"/>
          <w:i/>
          <w:color w:val="000000"/>
          <w:kern w:val="0"/>
          <w:sz w:val="22"/>
          <w:szCs w:val="22"/>
          <w:lang w:eastAsia="it-IT"/>
        </w:rPr>
        <w:t>le disfunzioni inerenti all’attuazione delle misure in materia di prevenzione della corruzione e di trasparenza</w:t>
      </w:r>
      <w:r w:rsidRPr="00770859">
        <w:rPr>
          <w:rFonts w:ascii="Arial" w:hAnsi="Arial" w:cs="Arial"/>
          <w:color w:val="000000"/>
          <w:kern w:val="0"/>
          <w:sz w:val="22"/>
          <w:szCs w:val="22"/>
          <w:lang w:eastAsia="it-IT"/>
        </w:rPr>
        <w:t>”.</w:t>
      </w:r>
    </w:p>
    <w:p w:rsidR="001101BE" w:rsidRPr="00770859" w:rsidRDefault="001101BE" w:rsidP="001C0503">
      <w:pPr>
        <w:suppressAutoHyphens w:val="0"/>
        <w:autoSpaceDE w:val="0"/>
        <w:autoSpaceDN w:val="0"/>
        <w:adjustRightInd w:val="0"/>
        <w:jc w:val="both"/>
        <w:rPr>
          <w:rFonts w:ascii="Arial" w:hAnsi="Arial" w:cs="Arial"/>
          <w:color w:val="000000"/>
          <w:kern w:val="0"/>
          <w:sz w:val="22"/>
          <w:szCs w:val="22"/>
          <w:lang w:eastAsia="it-IT"/>
        </w:rPr>
      </w:pPr>
    </w:p>
    <w:p w:rsidR="00F0316A" w:rsidRPr="00770859" w:rsidRDefault="00F0316A">
      <w:pPr>
        <w:jc w:val="both"/>
        <w:rPr>
          <w:rFonts w:ascii="Arial" w:hAnsi="Arial" w:cs="Arial"/>
          <w:sz w:val="22"/>
          <w:szCs w:val="22"/>
        </w:rPr>
      </w:pPr>
      <w:r w:rsidRPr="00770859">
        <w:rPr>
          <w:rFonts w:ascii="Arial" w:hAnsi="Arial" w:cs="Arial"/>
          <w:sz w:val="22"/>
          <w:szCs w:val="22"/>
        </w:rPr>
        <w:t xml:space="preserve">Tra i </w:t>
      </w:r>
      <w:r w:rsidRPr="00770859">
        <w:rPr>
          <w:rFonts w:ascii="Arial" w:hAnsi="Arial" w:cs="Arial"/>
          <w:b/>
          <w:sz w:val="22"/>
          <w:szCs w:val="22"/>
        </w:rPr>
        <w:t>compiti del RPCT</w:t>
      </w:r>
      <w:r w:rsidRPr="00770859">
        <w:rPr>
          <w:rFonts w:ascii="Arial" w:hAnsi="Arial" w:cs="Arial"/>
          <w:sz w:val="22"/>
          <w:szCs w:val="22"/>
        </w:rPr>
        <w:t xml:space="preserve"> figurano:</w:t>
      </w:r>
    </w:p>
    <w:p w:rsidR="00F0316A" w:rsidRPr="00770859" w:rsidRDefault="00F0316A" w:rsidP="00D8053A">
      <w:pPr>
        <w:numPr>
          <w:ilvl w:val="0"/>
          <w:numId w:val="3"/>
        </w:numPr>
        <w:suppressAutoHyphens w:val="0"/>
        <w:ind w:left="426"/>
        <w:jc w:val="both"/>
        <w:rPr>
          <w:rFonts w:ascii="Arial" w:hAnsi="Arial" w:cs="Arial"/>
          <w:sz w:val="22"/>
          <w:szCs w:val="22"/>
        </w:rPr>
      </w:pPr>
      <w:r w:rsidRPr="00770859">
        <w:rPr>
          <w:rFonts w:ascii="Arial" w:hAnsi="Arial" w:cs="Arial"/>
          <w:sz w:val="22"/>
          <w:szCs w:val="22"/>
        </w:rPr>
        <w:t>l’elaborazione della proposta del piano di prevenzione aziendale;</w:t>
      </w:r>
    </w:p>
    <w:p w:rsidR="00F0316A" w:rsidRPr="00770859" w:rsidRDefault="00F0316A" w:rsidP="00D8053A">
      <w:pPr>
        <w:numPr>
          <w:ilvl w:val="0"/>
          <w:numId w:val="3"/>
        </w:numPr>
        <w:suppressAutoHyphens w:val="0"/>
        <w:ind w:left="426"/>
        <w:jc w:val="both"/>
        <w:rPr>
          <w:rFonts w:ascii="Arial" w:hAnsi="Arial" w:cs="Arial"/>
          <w:sz w:val="22"/>
          <w:szCs w:val="22"/>
        </w:rPr>
      </w:pPr>
      <w:r w:rsidRPr="00770859">
        <w:rPr>
          <w:rFonts w:ascii="Arial" w:hAnsi="Arial" w:cs="Arial"/>
          <w:sz w:val="22"/>
          <w:szCs w:val="22"/>
        </w:rPr>
        <w:t>la definizione di procedure appropriate per la selezione e formazione dei dipendenti destinati ad operare in settori particol</w:t>
      </w:r>
      <w:r w:rsidR="00E776F8" w:rsidRPr="00770859">
        <w:rPr>
          <w:rFonts w:ascii="Arial" w:hAnsi="Arial" w:cs="Arial"/>
          <w:sz w:val="22"/>
          <w:szCs w:val="22"/>
        </w:rPr>
        <w:t>armente esposti alla corruzione</w:t>
      </w:r>
      <w:r w:rsidR="001960F3" w:rsidRPr="00770859">
        <w:rPr>
          <w:rFonts w:ascii="Arial" w:hAnsi="Arial" w:cs="Arial"/>
          <w:sz w:val="22"/>
          <w:szCs w:val="22"/>
        </w:rPr>
        <w:t>;</w:t>
      </w:r>
    </w:p>
    <w:p w:rsidR="00F0316A" w:rsidRPr="00770859" w:rsidRDefault="00F0316A" w:rsidP="00D8053A">
      <w:pPr>
        <w:numPr>
          <w:ilvl w:val="0"/>
          <w:numId w:val="3"/>
        </w:numPr>
        <w:suppressAutoHyphens w:val="0"/>
        <w:autoSpaceDE w:val="0"/>
        <w:autoSpaceDN w:val="0"/>
        <w:adjustRightInd w:val="0"/>
        <w:ind w:left="426"/>
        <w:jc w:val="both"/>
        <w:rPr>
          <w:rFonts w:ascii="Arial" w:hAnsi="Arial" w:cs="Arial"/>
          <w:sz w:val="22"/>
          <w:szCs w:val="22"/>
        </w:rPr>
      </w:pPr>
      <w:r w:rsidRPr="00770859">
        <w:rPr>
          <w:rFonts w:ascii="Arial" w:hAnsi="Arial" w:cs="Arial"/>
          <w:sz w:val="22"/>
          <w:szCs w:val="22"/>
        </w:rPr>
        <w:t xml:space="preserve">la verifica dell’efficace attuazione del Piano, nonché la proposta di modifica dello stesso </w:t>
      </w:r>
      <w:r w:rsidRPr="00770859">
        <w:rPr>
          <w:rFonts w:ascii="Arial" w:hAnsi="Arial" w:cs="Arial"/>
          <w:kern w:val="0"/>
          <w:sz w:val="22"/>
          <w:szCs w:val="22"/>
          <w:lang w:eastAsia="it-IT"/>
        </w:rPr>
        <w:t>quando sono accertate significative violazioni delle prescrizioni</w:t>
      </w:r>
      <w:r w:rsidR="007448B8">
        <w:rPr>
          <w:rFonts w:ascii="Arial" w:hAnsi="Arial" w:cs="Arial"/>
          <w:kern w:val="0"/>
          <w:sz w:val="22"/>
          <w:szCs w:val="22"/>
          <w:lang w:eastAsia="it-IT"/>
        </w:rPr>
        <w:t>,</w:t>
      </w:r>
      <w:r w:rsidRPr="00770859">
        <w:rPr>
          <w:rFonts w:ascii="Arial" w:hAnsi="Arial" w:cs="Arial"/>
          <w:kern w:val="0"/>
          <w:sz w:val="22"/>
          <w:szCs w:val="22"/>
          <w:lang w:eastAsia="it-IT"/>
        </w:rPr>
        <w:t xml:space="preserve"> ovvero quando intervengono mutamenti nel</w:t>
      </w:r>
      <w:r w:rsidR="009F3004" w:rsidRPr="00770859">
        <w:rPr>
          <w:rFonts w:ascii="Arial" w:hAnsi="Arial" w:cs="Arial"/>
          <w:kern w:val="0"/>
          <w:sz w:val="22"/>
          <w:szCs w:val="22"/>
          <w:lang w:eastAsia="it-IT"/>
        </w:rPr>
        <w:t>l'organizzazione o nell'attività</w:t>
      </w:r>
      <w:r w:rsidRPr="00770859">
        <w:rPr>
          <w:rFonts w:ascii="Arial" w:hAnsi="Arial" w:cs="Arial"/>
          <w:kern w:val="0"/>
          <w:sz w:val="22"/>
          <w:szCs w:val="22"/>
          <w:lang w:eastAsia="it-IT"/>
        </w:rPr>
        <w:t xml:space="preserve"> dell'amministrazione</w:t>
      </w:r>
      <w:r w:rsidR="001960F3" w:rsidRPr="00770859">
        <w:rPr>
          <w:rFonts w:ascii="Arial" w:hAnsi="Arial" w:cs="Arial"/>
          <w:kern w:val="0"/>
          <w:sz w:val="22"/>
          <w:szCs w:val="22"/>
          <w:lang w:eastAsia="it-IT"/>
        </w:rPr>
        <w:t>;</w:t>
      </w:r>
    </w:p>
    <w:p w:rsidR="00F0316A" w:rsidRPr="00770859" w:rsidRDefault="00F0316A" w:rsidP="00D8053A">
      <w:pPr>
        <w:numPr>
          <w:ilvl w:val="0"/>
          <w:numId w:val="3"/>
        </w:numPr>
        <w:suppressAutoHyphens w:val="0"/>
        <w:ind w:left="426"/>
        <w:jc w:val="both"/>
        <w:rPr>
          <w:rFonts w:ascii="Arial" w:hAnsi="Arial" w:cs="Arial"/>
          <w:sz w:val="22"/>
          <w:szCs w:val="22"/>
        </w:rPr>
      </w:pPr>
      <w:r w:rsidRPr="00770859">
        <w:rPr>
          <w:rFonts w:ascii="Arial" w:hAnsi="Arial" w:cs="Arial"/>
          <w:sz w:val="22"/>
          <w:szCs w:val="22"/>
        </w:rPr>
        <w:t>la verifica, d’intesa con il Dirigente competente, dell’effettiva rotazione degli incarichi negli Uffici ove è più elevato il</w:t>
      </w:r>
      <w:r w:rsidR="00E776F8" w:rsidRPr="00770859">
        <w:rPr>
          <w:rFonts w:ascii="Arial" w:hAnsi="Arial" w:cs="Arial"/>
          <w:sz w:val="22"/>
          <w:szCs w:val="22"/>
        </w:rPr>
        <w:t xml:space="preserve"> rischio di reati di corruzione</w:t>
      </w:r>
      <w:r w:rsidR="001960F3" w:rsidRPr="00770859">
        <w:rPr>
          <w:rFonts w:ascii="Arial" w:hAnsi="Arial" w:cs="Arial"/>
          <w:sz w:val="22"/>
          <w:szCs w:val="22"/>
        </w:rPr>
        <w:t>;</w:t>
      </w:r>
    </w:p>
    <w:p w:rsidR="00F0316A" w:rsidRPr="00770859" w:rsidRDefault="00F0316A" w:rsidP="00D8053A">
      <w:pPr>
        <w:numPr>
          <w:ilvl w:val="0"/>
          <w:numId w:val="3"/>
        </w:numPr>
        <w:suppressAutoHyphens w:val="0"/>
        <w:ind w:left="426"/>
        <w:jc w:val="both"/>
        <w:rPr>
          <w:rFonts w:ascii="Arial" w:hAnsi="Arial" w:cs="Arial"/>
          <w:sz w:val="22"/>
          <w:szCs w:val="22"/>
        </w:rPr>
      </w:pPr>
      <w:r w:rsidRPr="00770859">
        <w:rPr>
          <w:rFonts w:ascii="Arial" w:hAnsi="Arial" w:cs="Arial"/>
          <w:sz w:val="22"/>
          <w:szCs w:val="22"/>
        </w:rPr>
        <w:t>il coordinamento delle azioni per la prevenzione della corruzione integrato con il p</w:t>
      </w:r>
      <w:r w:rsidR="004107BE">
        <w:rPr>
          <w:rFonts w:ascii="Arial" w:hAnsi="Arial" w:cs="Arial"/>
          <w:sz w:val="22"/>
          <w:szCs w:val="22"/>
        </w:rPr>
        <w:t xml:space="preserve">iano </w:t>
      </w:r>
      <w:r w:rsidRPr="00770859">
        <w:rPr>
          <w:rFonts w:ascii="Arial" w:hAnsi="Arial" w:cs="Arial"/>
          <w:sz w:val="22"/>
          <w:szCs w:val="22"/>
        </w:rPr>
        <w:t>della trasparenza;</w:t>
      </w:r>
    </w:p>
    <w:p w:rsidR="00F0316A" w:rsidRPr="00770859" w:rsidRDefault="00F0316A" w:rsidP="00D8053A">
      <w:pPr>
        <w:numPr>
          <w:ilvl w:val="0"/>
          <w:numId w:val="3"/>
        </w:numPr>
        <w:suppressAutoHyphens w:val="0"/>
        <w:ind w:left="426"/>
        <w:jc w:val="both"/>
        <w:rPr>
          <w:rFonts w:ascii="Arial" w:hAnsi="Arial" w:cs="Arial"/>
          <w:sz w:val="22"/>
          <w:szCs w:val="22"/>
        </w:rPr>
      </w:pPr>
      <w:r w:rsidRPr="00770859">
        <w:rPr>
          <w:rFonts w:ascii="Arial" w:hAnsi="Arial" w:cs="Arial"/>
          <w:sz w:val="22"/>
          <w:szCs w:val="22"/>
        </w:rPr>
        <w:t>l’individuazione del personale da inserire nei programmi di formazi</w:t>
      </w:r>
      <w:r w:rsidR="00E776F8" w:rsidRPr="00770859">
        <w:rPr>
          <w:rFonts w:ascii="Arial" w:hAnsi="Arial" w:cs="Arial"/>
          <w:sz w:val="22"/>
          <w:szCs w:val="22"/>
        </w:rPr>
        <w:t>one previsti dalla stessa legge</w:t>
      </w:r>
      <w:r w:rsidR="001960F3" w:rsidRPr="00770859">
        <w:rPr>
          <w:rFonts w:ascii="Arial" w:hAnsi="Arial" w:cs="Arial"/>
          <w:sz w:val="22"/>
          <w:szCs w:val="22"/>
        </w:rPr>
        <w:t>;</w:t>
      </w:r>
    </w:p>
    <w:p w:rsidR="00DA2432" w:rsidRDefault="00F0316A" w:rsidP="00DA2432">
      <w:pPr>
        <w:numPr>
          <w:ilvl w:val="0"/>
          <w:numId w:val="3"/>
        </w:numPr>
        <w:suppressAutoHyphens w:val="0"/>
        <w:ind w:left="426"/>
        <w:jc w:val="both"/>
        <w:rPr>
          <w:rFonts w:ascii="Arial" w:hAnsi="Arial" w:cs="Arial"/>
          <w:sz w:val="22"/>
          <w:szCs w:val="22"/>
        </w:rPr>
      </w:pPr>
      <w:r w:rsidRPr="00770859">
        <w:rPr>
          <w:rFonts w:ascii="Arial" w:hAnsi="Arial" w:cs="Arial"/>
          <w:sz w:val="22"/>
          <w:szCs w:val="22"/>
        </w:rPr>
        <w:t>la pubblicazione</w:t>
      </w:r>
      <w:r w:rsidR="007E6D2D" w:rsidRPr="00770859">
        <w:rPr>
          <w:rFonts w:ascii="Arial" w:hAnsi="Arial" w:cs="Arial"/>
          <w:sz w:val="22"/>
          <w:szCs w:val="22"/>
        </w:rPr>
        <w:t xml:space="preserve"> annuale</w:t>
      </w:r>
      <w:r w:rsidRPr="00770859">
        <w:rPr>
          <w:rFonts w:ascii="Arial" w:hAnsi="Arial" w:cs="Arial"/>
          <w:sz w:val="22"/>
          <w:szCs w:val="22"/>
        </w:rPr>
        <w:t xml:space="preserve">, entro </w:t>
      </w:r>
      <w:r w:rsidR="007E6D2D" w:rsidRPr="00770859">
        <w:rPr>
          <w:rFonts w:ascii="Arial" w:hAnsi="Arial" w:cs="Arial"/>
          <w:sz w:val="22"/>
          <w:szCs w:val="22"/>
        </w:rPr>
        <w:t>le tempistiche previste da ANAC</w:t>
      </w:r>
      <w:r w:rsidR="00343044" w:rsidRPr="00770859">
        <w:rPr>
          <w:rFonts w:ascii="Arial" w:hAnsi="Arial" w:cs="Arial"/>
          <w:sz w:val="22"/>
          <w:szCs w:val="22"/>
        </w:rPr>
        <w:t xml:space="preserve">, </w:t>
      </w:r>
      <w:r w:rsidR="007E6D2D" w:rsidRPr="00770859">
        <w:rPr>
          <w:rFonts w:ascii="Arial" w:hAnsi="Arial" w:cs="Arial"/>
          <w:sz w:val="22"/>
          <w:szCs w:val="22"/>
        </w:rPr>
        <w:t>sul</w:t>
      </w:r>
      <w:r w:rsidRPr="00770859">
        <w:rPr>
          <w:rFonts w:ascii="Arial" w:hAnsi="Arial" w:cs="Arial"/>
          <w:sz w:val="22"/>
          <w:szCs w:val="22"/>
        </w:rPr>
        <w:t xml:space="preserve"> sito web dell’</w:t>
      </w:r>
      <w:r w:rsidR="001960F3" w:rsidRPr="00770859">
        <w:rPr>
          <w:rFonts w:ascii="Arial" w:hAnsi="Arial" w:cs="Arial"/>
          <w:sz w:val="22"/>
          <w:szCs w:val="22"/>
        </w:rPr>
        <w:t>A</w:t>
      </w:r>
      <w:r w:rsidRPr="00770859">
        <w:rPr>
          <w:rFonts w:ascii="Arial" w:hAnsi="Arial" w:cs="Arial"/>
          <w:sz w:val="22"/>
          <w:szCs w:val="22"/>
        </w:rPr>
        <w:t>zienda, di una relazione recante i risultati dell’attività svolta e trasmissione della stessa relazione al</w:t>
      </w:r>
      <w:r w:rsidR="007E6D2D" w:rsidRPr="00770859">
        <w:rPr>
          <w:rFonts w:ascii="Arial" w:hAnsi="Arial" w:cs="Arial"/>
          <w:sz w:val="22"/>
          <w:szCs w:val="22"/>
        </w:rPr>
        <w:t xml:space="preserve"> Direttore Generale</w:t>
      </w:r>
      <w:r w:rsidRPr="00770859">
        <w:rPr>
          <w:rFonts w:ascii="Arial" w:hAnsi="Arial" w:cs="Arial"/>
          <w:sz w:val="22"/>
          <w:szCs w:val="22"/>
        </w:rPr>
        <w:t xml:space="preserve"> </w:t>
      </w:r>
      <w:r w:rsidR="00343044" w:rsidRPr="00770859">
        <w:rPr>
          <w:rFonts w:ascii="Arial" w:hAnsi="Arial" w:cs="Arial"/>
          <w:sz w:val="22"/>
          <w:szCs w:val="22"/>
        </w:rPr>
        <w:t xml:space="preserve">ed al Nucleo di Valutazione delle </w:t>
      </w:r>
      <w:r w:rsidR="001D52E3" w:rsidRPr="00770859">
        <w:rPr>
          <w:rFonts w:ascii="Arial" w:hAnsi="Arial" w:cs="Arial"/>
          <w:sz w:val="22"/>
          <w:szCs w:val="22"/>
        </w:rPr>
        <w:t>Prestazioni</w:t>
      </w:r>
      <w:r w:rsidR="00343044" w:rsidRPr="00770859">
        <w:rPr>
          <w:rFonts w:ascii="Arial" w:hAnsi="Arial" w:cs="Arial"/>
          <w:sz w:val="22"/>
          <w:szCs w:val="22"/>
        </w:rPr>
        <w:t xml:space="preserve">, utilizzando il </w:t>
      </w:r>
      <w:r w:rsidR="00343044" w:rsidRPr="00770859">
        <w:rPr>
          <w:rFonts w:ascii="Arial" w:hAnsi="Arial" w:cs="Arial"/>
          <w:i/>
          <w:sz w:val="22"/>
          <w:szCs w:val="22"/>
        </w:rPr>
        <w:t>format</w:t>
      </w:r>
      <w:r w:rsidR="00343044" w:rsidRPr="00770859">
        <w:rPr>
          <w:rFonts w:ascii="Arial" w:hAnsi="Arial" w:cs="Arial"/>
          <w:sz w:val="22"/>
          <w:szCs w:val="22"/>
        </w:rPr>
        <w:t xml:space="preserve"> predisposto dall’ANAC</w:t>
      </w:r>
      <w:r w:rsidR="00DA2432">
        <w:rPr>
          <w:rFonts w:ascii="Arial" w:hAnsi="Arial" w:cs="Arial"/>
          <w:sz w:val="22"/>
          <w:szCs w:val="22"/>
        </w:rPr>
        <w:t>;</w:t>
      </w:r>
    </w:p>
    <w:p w:rsidR="00DA2432" w:rsidRPr="00DA2432" w:rsidRDefault="00DA2432" w:rsidP="00DA2432">
      <w:pPr>
        <w:numPr>
          <w:ilvl w:val="0"/>
          <w:numId w:val="3"/>
        </w:numPr>
        <w:suppressAutoHyphens w:val="0"/>
        <w:ind w:left="426"/>
        <w:jc w:val="both"/>
        <w:rPr>
          <w:rFonts w:ascii="Arial" w:hAnsi="Arial" w:cs="Arial"/>
          <w:sz w:val="22"/>
          <w:szCs w:val="22"/>
        </w:rPr>
      </w:pPr>
      <w:r>
        <w:rPr>
          <w:rFonts w:ascii="Arial" w:hAnsi="Arial" w:cs="Arial"/>
          <w:sz w:val="22"/>
          <w:szCs w:val="22"/>
        </w:rPr>
        <w:t>riferi</w:t>
      </w:r>
      <w:r w:rsidR="00264AD5">
        <w:rPr>
          <w:rFonts w:ascii="Arial" w:hAnsi="Arial" w:cs="Arial"/>
          <w:sz w:val="22"/>
          <w:szCs w:val="22"/>
        </w:rPr>
        <w:t>re</w:t>
      </w:r>
      <w:r>
        <w:rPr>
          <w:rFonts w:ascii="Arial" w:hAnsi="Arial" w:cs="Arial"/>
          <w:sz w:val="22"/>
          <w:szCs w:val="22"/>
        </w:rPr>
        <w:t xml:space="preserve"> sull’attività nei casi in cui la Direzione Strategica lo richieda, o qualora lo stesso RPCT lo ritenga opportuno.</w:t>
      </w:r>
    </w:p>
    <w:p w:rsidR="00F0316A" w:rsidRPr="00770859" w:rsidRDefault="00F0316A">
      <w:pPr>
        <w:jc w:val="both"/>
        <w:rPr>
          <w:rFonts w:ascii="Arial" w:hAnsi="Arial" w:cs="Arial"/>
          <w:sz w:val="22"/>
          <w:szCs w:val="22"/>
        </w:rPr>
      </w:pPr>
      <w:r w:rsidRPr="00770859">
        <w:rPr>
          <w:rFonts w:ascii="Arial" w:hAnsi="Arial" w:cs="Arial"/>
          <w:sz w:val="22"/>
          <w:szCs w:val="22"/>
        </w:rPr>
        <w:t>Ai compiti sopraindicati si aggiungono quelli derivanti dall’incarico di Responsabile della Trasparenza ed in particolare:</w:t>
      </w:r>
    </w:p>
    <w:p w:rsidR="00F0316A" w:rsidRPr="00770859" w:rsidRDefault="00F0316A" w:rsidP="00D8053A">
      <w:pPr>
        <w:numPr>
          <w:ilvl w:val="0"/>
          <w:numId w:val="1"/>
        </w:numPr>
        <w:suppressAutoHyphens w:val="0"/>
        <w:ind w:left="426"/>
        <w:jc w:val="both"/>
        <w:rPr>
          <w:rFonts w:ascii="Arial" w:hAnsi="Arial" w:cs="Arial"/>
          <w:sz w:val="22"/>
          <w:szCs w:val="22"/>
        </w:rPr>
      </w:pPr>
      <w:r w:rsidRPr="00770859">
        <w:rPr>
          <w:rFonts w:ascii="Arial" w:hAnsi="Arial" w:cs="Arial"/>
          <w:sz w:val="22"/>
          <w:szCs w:val="22"/>
        </w:rPr>
        <w:t xml:space="preserve">svolgere stabilmente un’attività di controllo </w:t>
      </w:r>
      <w:r w:rsidR="001960F3" w:rsidRPr="00770859">
        <w:rPr>
          <w:rFonts w:ascii="Arial" w:hAnsi="Arial" w:cs="Arial"/>
          <w:sz w:val="22"/>
          <w:szCs w:val="22"/>
        </w:rPr>
        <w:t>sull’adempimento da parte dell’A</w:t>
      </w:r>
      <w:r w:rsidRPr="00770859">
        <w:rPr>
          <w:rFonts w:ascii="Arial" w:hAnsi="Arial" w:cs="Arial"/>
          <w:sz w:val="22"/>
          <w:szCs w:val="22"/>
        </w:rPr>
        <w:t xml:space="preserve">zienda degli obblighi di pubblicazione previsti dalla normativa vigente, assicurando la completezza, la chiarezza e l’aggiornamento delle informazioni pubblicate, segnalando </w:t>
      </w:r>
      <w:r w:rsidR="001960F3" w:rsidRPr="00770859">
        <w:rPr>
          <w:rFonts w:ascii="Arial" w:hAnsi="Arial" w:cs="Arial"/>
          <w:sz w:val="22"/>
          <w:szCs w:val="22"/>
        </w:rPr>
        <w:t xml:space="preserve">al Direttore Generale, al Nucleo di Valutazione delle </w:t>
      </w:r>
      <w:r w:rsidR="001D52E3" w:rsidRPr="00770859">
        <w:rPr>
          <w:rFonts w:ascii="Arial" w:hAnsi="Arial" w:cs="Arial"/>
          <w:sz w:val="22"/>
          <w:szCs w:val="22"/>
        </w:rPr>
        <w:t>Prestazioni</w:t>
      </w:r>
      <w:r w:rsidR="001960F3" w:rsidRPr="00770859">
        <w:rPr>
          <w:rFonts w:ascii="Arial" w:hAnsi="Arial" w:cs="Arial"/>
          <w:sz w:val="22"/>
          <w:szCs w:val="22"/>
        </w:rPr>
        <w:t xml:space="preserve"> e </w:t>
      </w:r>
      <w:r w:rsidRPr="00770859">
        <w:rPr>
          <w:rFonts w:ascii="Arial" w:hAnsi="Arial" w:cs="Arial"/>
          <w:sz w:val="22"/>
          <w:szCs w:val="22"/>
        </w:rPr>
        <w:t>all’</w:t>
      </w:r>
      <w:r w:rsidR="001960F3" w:rsidRPr="00770859">
        <w:rPr>
          <w:rFonts w:ascii="Arial" w:hAnsi="Arial" w:cs="Arial"/>
          <w:sz w:val="22"/>
          <w:szCs w:val="22"/>
        </w:rPr>
        <w:t>A</w:t>
      </w:r>
      <w:r w:rsidRPr="00770859">
        <w:rPr>
          <w:rFonts w:ascii="Arial" w:hAnsi="Arial" w:cs="Arial"/>
          <w:sz w:val="22"/>
          <w:szCs w:val="22"/>
        </w:rPr>
        <w:t xml:space="preserve">utorità </w:t>
      </w:r>
      <w:r w:rsidR="007273A0">
        <w:rPr>
          <w:rFonts w:ascii="Arial" w:hAnsi="Arial" w:cs="Arial"/>
          <w:sz w:val="22"/>
          <w:szCs w:val="22"/>
        </w:rPr>
        <w:t>N</w:t>
      </w:r>
      <w:r w:rsidRPr="00770859">
        <w:rPr>
          <w:rFonts w:ascii="Arial" w:hAnsi="Arial" w:cs="Arial"/>
          <w:sz w:val="22"/>
          <w:szCs w:val="22"/>
        </w:rPr>
        <w:t xml:space="preserve">azionale </w:t>
      </w:r>
      <w:r w:rsidR="007273A0">
        <w:rPr>
          <w:rFonts w:ascii="Arial" w:hAnsi="Arial" w:cs="Arial"/>
          <w:sz w:val="22"/>
          <w:szCs w:val="22"/>
        </w:rPr>
        <w:t>A</w:t>
      </w:r>
      <w:r w:rsidRPr="00770859">
        <w:rPr>
          <w:rFonts w:ascii="Arial" w:hAnsi="Arial" w:cs="Arial"/>
          <w:sz w:val="22"/>
          <w:szCs w:val="22"/>
        </w:rPr>
        <w:t xml:space="preserve">nticorruzione e, </w:t>
      </w:r>
      <w:r w:rsidR="009F3004" w:rsidRPr="00770859">
        <w:rPr>
          <w:rFonts w:ascii="Arial" w:hAnsi="Arial" w:cs="Arial"/>
          <w:sz w:val="22"/>
          <w:szCs w:val="22"/>
        </w:rPr>
        <w:t>nei casi più gravi, all’Ufficio Procedimenti Disciplinar</w:t>
      </w:r>
      <w:r w:rsidRPr="00770859">
        <w:rPr>
          <w:rFonts w:ascii="Arial" w:hAnsi="Arial" w:cs="Arial"/>
          <w:sz w:val="22"/>
          <w:szCs w:val="22"/>
        </w:rPr>
        <w:t>i</w:t>
      </w:r>
      <w:r w:rsidR="001960F3" w:rsidRPr="00770859">
        <w:rPr>
          <w:rFonts w:ascii="Arial" w:hAnsi="Arial" w:cs="Arial"/>
          <w:sz w:val="22"/>
          <w:szCs w:val="22"/>
        </w:rPr>
        <w:t xml:space="preserve"> dell’Azienda</w:t>
      </w:r>
      <w:r w:rsidRPr="00770859">
        <w:rPr>
          <w:rFonts w:ascii="Arial" w:hAnsi="Arial" w:cs="Arial"/>
          <w:sz w:val="22"/>
          <w:szCs w:val="22"/>
        </w:rPr>
        <w:t>, i casi di mancato o ritardato adempimento degli obblighi di pubblicazione</w:t>
      </w:r>
      <w:r w:rsidR="001960F3" w:rsidRPr="00770859">
        <w:rPr>
          <w:rFonts w:ascii="Arial" w:hAnsi="Arial" w:cs="Arial"/>
          <w:sz w:val="22"/>
          <w:szCs w:val="22"/>
        </w:rPr>
        <w:t>;</w:t>
      </w:r>
    </w:p>
    <w:p w:rsidR="00F0316A" w:rsidRPr="00770859" w:rsidRDefault="00F0316A" w:rsidP="00D8053A">
      <w:pPr>
        <w:numPr>
          <w:ilvl w:val="0"/>
          <w:numId w:val="1"/>
        </w:numPr>
        <w:suppressAutoHyphens w:val="0"/>
        <w:ind w:left="426"/>
        <w:jc w:val="both"/>
        <w:rPr>
          <w:rFonts w:ascii="Arial" w:hAnsi="Arial" w:cs="Arial"/>
          <w:sz w:val="22"/>
          <w:szCs w:val="22"/>
        </w:rPr>
      </w:pPr>
      <w:r w:rsidRPr="00770859">
        <w:rPr>
          <w:rFonts w:ascii="Arial" w:hAnsi="Arial" w:cs="Arial"/>
          <w:sz w:val="22"/>
          <w:szCs w:val="22"/>
        </w:rPr>
        <w:t>provvedere all’aggiornamento del p</w:t>
      </w:r>
      <w:r w:rsidR="004107BE">
        <w:rPr>
          <w:rFonts w:ascii="Arial" w:hAnsi="Arial" w:cs="Arial"/>
          <w:sz w:val="22"/>
          <w:szCs w:val="22"/>
        </w:rPr>
        <w:t>iano della</w:t>
      </w:r>
      <w:r w:rsidRPr="00770859">
        <w:rPr>
          <w:rFonts w:ascii="Arial" w:hAnsi="Arial" w:cs="Arial"/>
          <w:sz w:val="22"/>
          <w:szCs w:val="22"/>
        </w:rPr>
        <w:t xml:space="preserve"> trasparenza;</w:t>
      </w:r>
    </w:p>
    <w:p w:rsidR="00F0316A" w:rsidRPr="00770859" w:rsidRDefault="00F0316A" w:rsidP="00D8053A">
      <w:pPr>
        <w:numPr>
          <w:ilvl w:val="0"/>
          <w:numId w:val="1"/>
        </w:numPr>
        <w:suppressAutoHyphens w:val="0"/>
        <w:ind w:left="426"/>
        <w:jc w:val="both"/>
        <w:rPr>
          <w:rFonts w:ascii="Arial" w:hAnsi="Arial" w:cs="Arial"/>
          <w:sz w:val="22"/>
          <w:szCs w:val="22"/>
        </w:rPr>
      </w:pPr>
      <w:r w:rsidRPr="00770859">
        <w:rPr>
          <w:rFonts w:ascii="Arial" w:hAnsi="Arial" w:cs="Arial"/>
          <w:sz w:val="22"/>
          <w:szCs w:val="22"/>
        </w:rPr>
        <w:t>controllare e assicurare la regolare attuazione dell’accesso civico</w:t>
      </w:r>
      <w:r w:rsidR="00FC4DC4" w:rsidRPr="00770859">
        <w:rPr>
          <w:rFonts w:ascii="Arial" w:hAnsi="Arial" w:cs="Arial"/>
          <w:sz w:val="22"/>
          <w:szCs w:val="22"/>
        </w:rPr>
        <w:t xml:space="preserve"> e dell’accesso civico generalizzato;</w:t>
      </w:r>
    </w:p>
    <w:p w:rsidR="00F0316A" w:rsidRPr="00770859" w:rsidRDefault="00F0316A" w:rsidP="00D8053A">
      <w:pPr>
        <w:numPr>
          <w:ilvl w:val="0"/>
          <w:numId w:val="1"/>
        </w:numPr>
        <w:suppressAutoHyphens w:val="0"/>
        <w:ind w:left="426"/>
        <w:jc w:val="both"/>
        <w:rPr>
          <w:rFonts w:ascii="Arial" w:hAnsi="Arial" w:cs="Arial"/>
          <w:sz w:val="22"/>
          <w:szCs w:val="22"/>
        </w:rPr>
      </w:pPr>
      <w:r w:rsidRPr="00770859">
        <w:rPr>
          <w:rFonts w:ascii="Arial" w:hAnsi="Arial" w:cs="Arial"/>
          <w:sz w:val="22"/>
          <w:szCs w:val="22"/>
        </w:rPr>
        <w:t>segnalare i casi di inadempimento o di adempimento parziale degli obblighi in materia di pubblicazione previsti dalla normativa vigente:</w:t>
      </w:r>
    </w:p>
    <w:p w:rsidR="00F0316A" w:rsidRPr="00770859" w:rsidRDefault="00F0316A" w:rsidP="00D8053A">
      <w:pPr>
        <w:numPr>
          <w:ilvl w:val="0"/>
          <w:numId w:val="4"/>
        </w:numPr>
        <w:suppressAutoHyphens w:val="0"/>
        <w:ind w:hanging="294"/>
        <w:jc w:val="both"/>
        <w:rPr>
          <w:rFonts w:ascii="Arial" w:hAnsi="Arial" w:cs="Arial"/>
          <w:sz w:val="22"/>
          <w:szCs w:val="22"/>
        </w:rPr>
      </w:pPr>
      <w:r w:rsidRPr="00770859">
        <w:rPr>
          <w:rFonts w:ascii="Arial" w:hAnsi="Arial" w:cs="Arial"/>
          <w:sz w:val="22"/>
          <w:szCs w:val="22"/>
        </w:rPr>
        <w:t xml:space="preserve">all’Ufficio </w:t>
      </w:r>
      <w:r w:rsidR="009F3004" w:rsidRPr="00770859">
        <w:rPr>
          <w:rFonts w:ascii="Arial" w:hAnsi="Arial" w:cs="Arial"/>
          <w:sz w:val="22"/>
          <w:szCs w:val="22"/>
        </w:rPr>
        <w:t>P</w:t>
      </w:r>
      <w:r w:rsidRPr="00770859">
        <w:rPr>
          <w:rFonts w:ascii="Arial" w:hAnsi="Arial" w:cs="Arial"/>
          <w:sz w:val="22"/>
          <w:szCs w:val="22"/>
        </w:rPr>
        <w:t xml:space="preserve">rocedimenti </w:t>
      </w:r>
      <w:r w:rsidR="009F3004" w:rsidRPr="00770859">
        <w:rPr>
          <w:rFonts w:ascii="Arial" w:hAnsi="Arial" w:cs="Arial"/>
          <w:sz w:val="22"/>
          <w:szCs w:val="22"/>
        </w:rPr>
        <w:t>D</w:t>
      </w:r>
      <w:r w:rsidRPr="00770859">
        <w:rPr>
          <w:rFonts w:ascii="Arial" w:hAnsi="Arial" w:cs="Arial"/>
          <w:sz w:val="22"/>
          <w:szCs w:val="22"/>
        </w:rPr>
        <w:t>isciplinari, ai fini dell’eventuale attivazione del procedimento disciplinare;</w:t>
      </w:r>
    </w:p>
    <w:p w:rsidR="00F0316A" w:rsidRPr="00770859" w:rsidRDefault="00F0316A" w:rsidP="00D8053A">
      <w:pPr>
        <w:numPr>
          <w:ilvl w:val="0"/>
          <w:numId w:val="4"/>
        </w:numPr>
        <w:suppressAutoHyphens w:val="0"/>
        <w:ind w:left="709" w:hanging="283"/>
        <w:jc w:val="both"/>
        <w:rPr>
          <w:rFonts w:ascii="Arial" w:hAnsi="Arial" w:cs="Arial"/>
          <w:sz w:val="22"/>
          <w:szCs w:val="22"/>
        </w:rPr>
      </w:pPr>
      <w:r w:rsidRPr="00770859">
        <w:rPr>
          <w:rFonts w:ascii="Arial" w:hAnsi="Arial" w:cs="Arial"/>
          <w:sz w:val="22"/>
          <w:szCs w:val="22"/>
        </w:rPr>
        <w:t xml:space="preserve">al </w:t>
      </w:r>
      <w:r w:rsidR="004C2198" w:rsidRPr="00770859">
        <w:rPr>
          <w:rFonts w:ascii="Arial" w:hAnsi="Arial" w:cs="Arial"/>
          <w:sz w:val="22"/>
          <w:szCs w:val="22"/>
        </w:rPr>
        <w:t>Direttore Generale</w:t>
      </w:r>
      <w:r w:rsidRPr="00770859">
        <w:rPr>
          <w:rFonts w:ascii="Arial" w:hAnsi="Arial" w:cs="Arial"/>
          <w:sz w:val="22"/>
          <w:szCs w:val="22"/>
        </w:rPr>
        <w:t xml:space="preserve"> e al</w:t>
      </w:r>
      <w:r w:rsidR="00735014" w:rsidRPr="00770859">
        <w:rPr>
          <w:rFonts w:ascii="Arial" w:hAnsi="Arial" w:cs="Arial"/>
          <w:sz w:val="22"/>
          <w:szCs w:val="22"/>
        </w:rPr>
        <w:t xml:space="preserve"> Nucleo di Valutazione delle </w:t>
      </w:r>
      <w:r w:rsidR="001D52E3" w:rsidRPr="00770859">
        <w:rPr>
          <w:rFonts w:ascii="Arial" w:hAnsi="Arial" w:cs="Arial"/>
          <w:sz w:val="22"/>
          <w:szCs w:val="22"/>
        </w:rPr>
        <w:t>Prestazioni</w:t>
      </w:r>
      <w:r w:rsidR="00735014" w:rsidRPr="00770859">
        <w:rPr>
          <w:rFonts w:ascii="Arial" w:hAnsi="Arial" w:cs="Arial"/>
          <w:sz w:val="22"/>
          <w:szCs w:val="22"/>
        </w:rPr>
        <w:t>,</w:t>
      </w:r>
      <w:r w:rsidRPr="00770859">
        <w:rPr>
          <w:rFonts w:ascii="Arial" w:hAnsi="Arial" w:cs="Arial"/>
          <w:sz w:val="22"/>
          <w:szCs w:val="22"/>
        </w:rPr>
        <w:t xml:space="preserve"> ai fini dell’attivazione delle altre forme di responsabilità.</w:t>
      </w:r>
    </w:p>
    <w:p w:rsidR="001101BE" w:rsidRPr="00770859" w:rsidRDefault="001101BE" w:rsidP="00631375">
      <w:pPr>
        <w:suppressAutoHyphens w:val="0"/>
        <w:autoSpaceDE w:val="0"/>
        <w:autoSpaceDN w:val="0"/>
        <w:adjustRightInd w:val="0"/>
        <w:jc w:val="both"/>
        <w:rPr>
          <w:rFonts w:ascii="Arial" w:hAnsi="Arial" w:cs="Arial"/>
          <w:color w:val="000000"/>
          <w:kern w:val="0"/>
          <w:sz w:val="22"/>
          <w:szCs w:val="22"/>
          <w:lang w:eastAsia="it-IT"/>
        </w:rPr>
      </w:pPr>
    </w:p>
    <w:p w:rsidR="00631375" w:rsidRPr="00770859" w:rsidRDefault="00631375" w:rsidP="00631375">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Per incrementare le garanzie del ruolo esercitato dal RPCT è intervenuta l’estensione generalizzata della previsione di doveri di segnalazione all’ANAC di eve</w:t>
      </w:r>
      <w:r w:rsidR="00FC4DC4" w:rsidRPr="00770859">
        <w:rPr>
          <w:rFonts w:ascii="Arial" w:hAnsi="Arial" w:cs="Arial"/>
          <w:color w:val="000000"/>
          <w:kern w:val="0"/>
          <w:sz w:val="22"/>
          <w:szCs w:val="22"/>
          <w:lang w:eastAsia="it-IT"/>
        </w:rPr>
        <w:t xml:space="preserve">ntuali misure </w:t>
      </w:r>
      <w:r w:rsidR="00FC4DC4" w:rsidRPr="00770859">
        <w:rPr>
          <w:rFonts w:ascii="Arial" w:hAnsi="Arial" w:cs="Arial"/>
          <w:color w:val="000000"/>
          <w:kern w:val="0"/>
          <w:sz w:val="22"/>
          <w:szCs w:val="22"/>
          <w:lang w:eastAsia="it-IT"/>
        </w:rPr>
        <w:lastRenderedPageBreak/>
        <w:t>discriminatorie -</w:t>
      </w:r>
      <w:r w:rsidRPr="00770859">
        <w:rPr>
          <w:rFonts w:ascii="Arial" w:hAnsi="Arial" w:cs="Arial"/>
          <w:color w:val="000000"/>
          <w:kern w:val="0"/>
          <w:sz w:val="22"/>
          <w:szCs w:val="22"/>
          <w:lang w:eastAsia="it-IT"/>
        </w:rPr>
        <w:t>quindi</w:t>
      </w:r>
      <w:r w:rsidR="00FC4DC4" w:rsidRPr="00770859">
        <w:rPr>
          <w:rFonts w:ascii="Arial" w:hAnsi="Arial" w:cs="Arial"/>
          <w:color w:val="000000"/>
          <w:kern w:val="0"/>
          <w:sz w:val="22"/>
          <w:szCs w:val="22"/>
          <w:lang w:eastAsia="it-IT"/>
        </w:rPr>
        <w:t xml:space="preserve"> non più solo in caso di revoca</w:t>
      </w:r>
      <w:r w:rsidRPr="00770859">
        <w:rPr>
          <w:rFonts w:ascii="Arial" w:hAnsi="Arial" w:cs="Arial"/>
          <w:color w:val="000000"/>
          <w:kern w:val="0"/>
          <w:sz w:val="22"/>
          <w:szCs w:val="22"/>
          <w:lang w:eastAsia="it-IT"/>
        </w:rPr>
        <w:t xml:space="preserve">- dirette o indirette nei confronti del RPCT comunque collegate, direttamente o indirettamente, allo svolgimento delle sue funzioni. In tal caso l’ANAC può richiedere informazioni all’organo di indirizzo e intervenire con i poteri di cui all’art. 15, </w:t>
      </w:r>
      <w:proofErr w:type="spellStart"/>
      <w:r w:rsidRPr="00770859">
        <w:rPr>
          <w:rFonts w:ascii="Arial" w:hAnsi="Arial" w:cs="Arial"/>
          <w:color w:val="000000"/>
          <w:kern w:val="0"/>
          <w:sz w:val="22"/>
          <w:szCs w:val="22"/>
          <w:lang w:eastAsia="it-IT"/>
        </w:rPr>
        <w:t>co</w:t>
      </w:r>
      <w:proofErr w:type="spellEnd"/>
      <w:r w:rsidRPr="00770859">
        <w:rPr>
          <w:rFonts w:ascii="Arial" w:hAnsi="Arial" w:cs="Arial"/>
          <w:color w:val="000000"/>
          <w:kern w:val="0"/>
          <w:sz w:val="22"/>
          <w:szCs w:val="22"/>
          <w:lang w:eastAsia="it-IT"/>
        </w:rPr>
        <w:t xml:space="preserve">. 3 del </w:t>
      </w:r>
      <w:r w:rsidR="00FC4DC4" w:rsidRPr="00770859">
        <w:rPr>
          <w:rFonts w:ascii="Arial" w:hAnsi="Arial" w:cs="Arial"/>
          <w:color w:val="000000"/>
          <w:kern w:val="0"/>
          <w:sz w:val="22"/>
          <w:szCs w:val="22"/>
          <w:lang w:eastAsia="it-IT"/>
        </w:rPr>
        <w:t xml:space="preserve">D. </w:t>
      </w:r>
      <w:proofErr w:type="spellStart"/>
      <w:r w:rsidR="00FC4DC4" w:rsidRPr="00770859">
        <w:rPr>
          <w:rFonts w:ascii="Arial" w:hAnsi="Arial" w:cs="Arial"/>
          <w:color w:val="000000"/>
          <w:kern w:val="0"/>
          <w:sz w:val="22"/>
          <w:szCs w:val="22"/>
          <w:lang w:eastAsia="it-IT"/>
        </w:rPr>
        <w:t>L.gs.</w:t>
      </w:r>
      <w:proofErr w:type="spellEnd"/>
      <w:r w:rsidRPr="00770859">
        <w:rPr>
          <w:rFonts w:ascii="Arial" w:hAnsi="Arial" w:cs="Arial"/>
          <w:color w:val="000000"/>
          <w:kern w:val="0"/>
          <w:sz w:val="22"/>
          <w:szCs w:val="22"/>
          <w:lang w:eastAsia="it-IT"/>
        </w:rPr>
        <w:t xml:space="preserve"> 8 aprile 2013, n. 39 </w:t>
      </w:r>
      <w:r w:rsidR="001101BE" w:rsidRPr="00770859">
        <w:rPr>
          <w:rFonts w:ascii="Arial" w:hAnsi="Arial" w:cs="Arial"/>
          <w:color w:val="000000"/>
          <w:kern w:val="0"/>
          <w:sz w:val="22"/>
          <w:szCs w:val="22"/>
          <w:lang w:eastAsia="it-IT"/>
        </w:rPr>
        <w:t>“</w:t>
      </w:r>
      <w:r w:rsidRPr="00770859">
        <w:rPr>
          <w:rFonts w:ascii="Arial" w:hAnsi="Arial" w:cs="Arial"/>
          <w:i/>
          <w:color w:val="000000"/>
          <w:kern w:val="0"/>
          <w:sz w:val="22"/>
          <w:szCs w:val="22"/>
          <w:lang w:eastAsia="it-IT"/>
        </w:rPr>
        <w:t xml:space="preserve">Disposizioni in materia di </w:t>
      </w:r>
      <w:proofErr w:type="spellStart"/>
      <w:r w:rsidRPr="00770859">
        <w:rPr>
          <w:rFonts w:ascii="Arial" w:hAnsi="Arial" w:cs="Arial"/>
          <w:i/>
          <w:color w:val="000000"/>
          <w:kern w:val="0"/>
          <w:sz w:val="22"/>
          <w:szCs w:val="22"/>
          <w:lang w:eastAsia="it-IT"/>
        </w:rPr>
        <w:t>inconferibilità</w:t>
      </w:r>
      <w:proofErr w:type="spellEnd"/>
      <w:r w:rsidRPr="00770859">
        <w:rPr>
          <w:rFonts w:ascii="Arial" w:hAnsi="Arial" w:cs="Arial"/>
          <w:i/>
          <w:color w:val="000000"/>
          <w:kern w:val="0"/>
          <w:sz w:val="22"/>
          <w:szCs w:val="22"/>
          <w:lang w:eastAsia="it-IT"/>
        </w:rPr>
        <w:t xml:space="preserve"> e incompatibilità di incarichi presso le pubbliche amministrazioni e presso gli enti privati in controllo pubblico, a norma dell’articolo 1, commi 49 e 50, della legge 6 novembre 2012, n. 190</w:t>
      </w:r>
      <w:r w:rsidR="001101BE" w:rsidRPr="00770859">
        <w:rPr>
          <w:rFonts w:ascii="Arial" w:hAnsi="Arial" w:cs="Arial"/>
          <w:color w:val="000000"/>
          <w:kern w:val="0"/>
          <w:sz w:val="22"/>
          <w:szCs w:val="22"/>
          <w:lang w:eastAsia="it-IT"/>
        </w:rPr>
        <w:t>”</w:t>
      </w:r>
      <w:r w:rsidRPr="00770859">
        <w:rPr>
          <w:rFonts w:ascii="Arial" w:hAnsi="Arial" w:cs="Arial"/>
          <w:color w:val="000000"/>
          <w:kern w:val="0"/>
          <w:sz w:val="22"/>
          <w:szCs w:val="22"/>
          <w:lang w:eastAsia="it-IT"/>
        </w:rPr>
        <w:t xml:space="preserve">. </w:t>
      </w:r>
    </w:p>
    <w:p w:rsidR="00631375" w:rsidRPr="00770859" w:rsidRDefault="00E776F8" w:rsidP="00631375">
      <w:pPr>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Resta immutata, in capo al RPCT, la responsabilità di tipo dirigenziale, disciplinare, per danno</w:t>
      </w:r>
      <w:r w:rsidR="007448B8">
        <w:rPr>
          <w:rFonts w:ascii="Arial" w:hAnsi="Arial" w:cs="Arial"/>
          <w:color w:val="000000"/>
          <w:kern w:val="0"/>
          <w:sz w:val="22"/>
          <w:szCs w:val="22"/>
          <w:lang w:eastAsia="it-IT"/>
        </w:rPr>
        <w:t xml:space="preserve"> erariale e all’immagine della Pubblica A</w:t>
      </w:r>
      <w:r w:rsidRPr="00770859">
        <w:rPr>
          <w:rFonts w:ascii="Arial" w:hAnsi="Arial" w:cs="Arial"/>
          <w:color w:val="000000"/>
          <w:kern w:val="0"/>
          <w:sz w:val="22"/>
          <w:szCs w:val="22"/>
          <w:lang w:eastAsia="it-IT"/>
        </w:rPr>
        <w:t xml:space="preserve">mministrazione ai sensi dell’art. 1, </w:t>
      </w:r>
      <w:proofErr w:type="spellStart"/>
      <w:r w:rsidRPr="00770859">
        <w:rPr>
          <w:rFonts w:ascii="Arial" w:hAnsi="Arial" w:cs="Arial"/>
          <w:color w:val="000000"/>
          <w:kern w:val="0"/>
          <w:sz w:val="22"/>
          <w:szCs w:val="22"/>
          <w:lang w:eastAsia="it-IT"/>
        </w:rPr>
        <w:t>co</w:t>
      </w:r>
      <w:proofErr w:type="spellEnd"/>
      <w:r w:rsidRPr="00770859">
        <w:rPr>
          <w:rFonts w:ascii="Arial" w:hAnsi="Arial" w:cs="Arial"/>
          <w:color w:val="000000"/>
          <w:kern w:val="0"/>
          <w:sz w:val="22"/>
          <w:szCs w:val="22"/>
          <w:lang w:eastAsia="it-IT"/>
        </w:rPr>
        <w:t xml:space="preserve">. 12, della Legge </w:t>
      </w:r>
      <w:r w:rsidR="00FC4DC4" w:rsidRPr="00770859">
        <w:rPr>
          <w:rFonts w:ascii="Arial" w:hAnsi="Arial" w:cs="Arial"/>
          <w:color w:val="000000"/>
          <w:kern w:val="0"/>
          <w:sz w:val="22"/>
          <w:szCs w:val="22"/>
          <w:lang w:eastAsia="it-IT"/>
        </w:rPr>
        <w:t xml:space="preserve">                </w:t>
      </w:r>
      <w:r w:rsidRPr="00770859">
        <w:rPr>
          <w:rFonts w:ascii="Arial" w:hAnsi="Arial" w:cs="Arial"/>
          <w:color w:val="000000"/>
          <w:kern w:val="0"/>
          <w:sz w:val="22"/>
          <w:szCs w:val="22"/>
          <w:lang w:eastAsia="it-IT"/>
        </w:rPr>
        <w:t>n. 190/2012, in caso di commissione di un reato di corruzione, accertato con sentenza passata in giudicato, all’interno dell’amministrazione. Tuttavia</w:t>
      </w:r>
      <w:r w:rsidR="00631375" w:rsidRPr="00770859">
        <w:rPr>
          <w:rFonts w:ascii="Arial" w:hAnsi="Arial" w:cs="Arial"/>
          <w:color w:val="000000"/>
          <w:kern w:val="0"/>
          <w:sz w:val="22"/>
          <w:szCs w:val="22"/>
          <w:lang w:eastAsia="it-IT"/>
        </w:rPr>
        <w:t>, a maggiore tutela del RPCT, può essere letta la novella legislativa laddove prevede l'esclusione dall'imputazione di responsabilità del RPCT (per omesso controllo, sul piano disciplinare) nei casi di ripetute violazioni delle misure di prevenzione previste dal Piano, q</w:t>
      </w:r>
      <w:r w:rsidR="001101BE" w:rsidRPr="00770859">
        <w:rPr>
          <w:rFonts w:ascii="Arial" w:hAnsi="Arial" w:cs="Arial"/>
          <w:color w:val="000000"/>
          <w:kern w:val="0"/>
          <w:sz w:val="22"/>
          <w:szCs w:val="22"/>
          <w:lang w:eastAsia="it-IT"/>
        </w:rPr>
        <w:t>ualora lo stesso possa provare “</w:t>
      </w:r>
      <w:r w:rsidR="00631375" w:rsidRPr="00770859">
        <w:rPr>
          <w:rFonts w:ascii="Arial" w:hAnsi="Arial" w:cs="Arial"/>
          <w:i/>
          <w:color w:val="000000"/>
          <w:kern w:val="0"/>
          <w:sz w:val="22"/>
          <w:szCs w:val="22"/>
          <w:lang w:eastAsia="it-IT"/>
        </w:rPr>
        <w:t>di avere comunicato agli uffici le misure da adottare e le relative modalità e di avere vigilato sull'osservanza del Piano</w:t>
      </w:r>
      <w:r w:rsidR="001101BE" w:rsidRPr="00770859">
        <w:rPr>
          <w:rFonts w:ascii="Arial" w:hAnsi="Arial" w:cs="Arial"/>
          <w:color w:val="000000"/>
          <w:kern w:val="0"/>
          <w:sz w:val="22"/>
          <w:szCs w:val="22"/>
          <w:lang w:eastAsia="it-IT"/>
        </w:rPr>
        <w:t>”</w:t>
      </w:r>
      <w:r w:rsidR="00631375" w:rsidRPr="00770859">
        <w:rPr>
          <w:rFonts w:ascii="Arial" w:hAnsi="Arial" w:cs="Arial"/>
          <w:color w:val="000000"/>
          <w:kern w:val="0"/>
          <w:sz w:val="22"/>
          <w:szCs w:val="22"/>
          <w:lang w:eastAsia="it-IT"/>
        </w:rPr>
        <w:t xml:space="preserve"> (art. 41, </w:t>
      </w:r>
      <w:proofErr w:type="spellStart"/>
      <w:r w:rsidR="00631375" w:rsidRPr="00770859">
        <w:rPr>
          <w:rFonts w:ascii="Arial" w:hAnsi="Arial" w:cs="Arial"/>
          <w:color w:val="000000"/>
          <w:kern w:val="0"/>
          <w:sz w:val="22"/>
          <w:szCs w:val="22"/>
          <w:lang w:eastAsia="it-IT"/>
        </w:rPr>
        <w:t>co</w:t>
      </w:r>
      <w:proofErr w:type="spellEnd"/>
      <w:r w:rsidR="00631375" w:rsidRPr="00770859">
        <w:rPr>
          <w:rFonts w:ascii="Arial" w:hAnsi="Arial" w:cs="Arial"/>
          <w:color w:val="000000"/>
          <w:kern w:val="0"/>
          <w:sz w:val="22"/>
          <w:szCs w:val="22"/>
          <w:lang w:eastAsia="it-IT"/>
        </w:rPr>
        <w:t xml:space="preserve">. 1, lett. l), </w:t>
      </w:r>
      <w:proofErr w:type="spellStart"/>
      <w:r w:rsidR="001101BE" w:rsidRPr="00770859">
        <w:rPr>
          <w:rFonts w:ascii="Arial" w:hAnsi="Arial" w:cs="Arial"/>
          <w:color w:val="000000"/>
          <w:kern w:val="0"/>
          <w:sz w:val="22"/>
          <w:szCs w:val="22"/>
          <w:lang w:eastAsia="it-IT"/>
        </w:rPr>
        <w:t>D.Lgs.</w:t>
      </w:r>
      <w:proofErr w:type="spellEnd"/>
      <w:r w:rsidR="001101BE" w:rsidRPr="00770859">
        <w:rPr>
          <w:rFonts w:ascii="Arial" w:hAnsi="Arial" w:cs="Arial"/>
          <w:color w:val="000000"/>
          <w:kern w:val="0"/>
          <w:sz w:val="22"/>
          <w:szCs w:val="22"/>
          <w:lang w:eastAsia="it-IT"/>
        </w:rPr>
        <w:t xml:space="preserve"> n</w:t>
      </w:r>
      <w:r w:rsidR="00631375" w:rsidRPr="00770859">
        <w:rPr>
          <w:rFonts w:ascii="Arial" w:hAnsi="Arial" w:cs="Arial"/>
          <w:color w:val="000000"/>
          <w:kern w:val="0"/>
          <w:sz w:val="22"/>
          <w:szCs w:val="22"/>
          <w:lang w:eastAsia="it-IT"/>
        </w:rPr>
        <w:t>. 97/2016)</w:t>
      </w:r>
      <w:r w:rsidR="00CF2F72" w:rsidRPr="00770859">
        <w:rPr>
          <w:rFonts w:ascii="Arial" w:hAnsi="Arial" w:cs="Arial"/>
          <w:color w:val="000000"/>
          <w:kern w:val="0"/>
          <w:sz w:val="22"/>
          <w:szCs w:val="22"/>
          <w:lang w:eastAsia="it-IT"/>
        </w:rPr>
        <w:t>.</w:t>
      </w:r>
    </w:p>
    <w:p w:rsidR="00CF2F72" w:rsidRPr="00770859" w:rsidRDefault="00CF2F72" w:rsidP="00631375">
      <w:pPr>
        <w:jc w:val="both"/>
        <w:rPr>
          <w:rFonts w:ascii="Arial" w:hAnsi="Arial" w:cs="Arial"/>
          <w:color w:val="000000"/>
          <w:kern w:val="0"/>
          <w:sz w:val="22"/>
          <w:szCs w:val="22"/>
          <w:lang w:eastAsia="it-IT"/>
        </w:rPr>
      </w:pPr>
    </w:p>
    <w:p w:rsidR="00631375" w:rsidRPr="00770859" w:rsidRDefault="00631375" w:rsidP="00FC4DC4">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Al fine di garantire che il RPCT possa svolgere il proprio ruolo con autonomia ed effettività, come previsto dall’art. 41 del </w:t>
      </w:r>
      <w:r w:rsidR="001101BE" w:rsidRPr="00770859">
        <w:rPr>
          <w:rFonts w:ascii="Arial" w:hAnsi="Arial" w:cs="Arial"/>
          <w:color w:val="000000"/>
          <w:kern w:val="0"/>
          <w:sz w:val="22"/>
          <w:szCs w:val="22"/>
          <w:lang w:eastAsia="it-IT"/>
        </w:rPr>
        <w:t xml:space="preserve">D </w:t>
      </w:r>
      <w:proofErr w:type="spellStart"/>
      <w:r w:rsidR="001101BE" w:rsidRPr="00770859">
        <w:rPr>
          <w:rFonts w:ascii="Arial" w:hAnsi="Arial" w:cs="Arial"/>
          <w:color w:val="000000"/>
          <w:kern w:val="0"/>
          <w:sz w:val="22"/>
          <w:szCs w:val="22"/>
          <w:lang w:eastAsia="it-IT"/>
        </w:rPr>
        <w:t>Lgs</w:t>
      </w:r>
      <w:proofErr w:type="spellEnd"/>
      <w:r w:rsidR="001101BE" w:rsidRPr="00770859">
        <w:rPr>
          <w:rFonts w:ascii="Arial" w:hAnsi="Arial" w:cs="Arial"/>
          <w:color w:val="000000"/>
          <w:kern w:val="0"/>
          <w:sz w:val="22"/>
          <w:szCs w:val="22"/>
          <w:lang w:eastAsia="it-IT"/>
        </w:rPr>
        <w:t>. n</w:t>
      </w:r>
      <w:r w:rsidRPr="00770859">
        <w:rPr>
          <w:rFonts w:ascii="Arial" w:hAnsi="Arial" w:cs="Arial"/>
          <w:color w:val="000000"/>
          <w:kern w:val="0"/>
          <w:sz w:val="22"/>
          <w:szCs w:val="22"/>
          <w:lang w:eastAsia="it-IT"/>
        </w:rPr>
        <w:t xml:space="preserve">. 97/2016, </w:t>
      </w:r>
      <w:r w:rsidR="009F3004" w:rsidRPr="00770859">
        <w:rPr>
          <w:rFonts w:ascii="Arial" w:hAnsi="Arial" w:cs="Arial"/>
          <w:color w:val="000000"/>
          <w:kern w:val="0"/>
          <w:sz w:val="22"/>
          <w:szCs w:val="22"/>
          <w:lang w:eastAsia="it-IT"/>
        </w:rPr>
        <w:t>il Direttore Generale</w:t>
      </w:r>
      <w:r w:rsidRPr="00770859">
        <w:rPr>
          <w:rFonts w:ascii="Arial" w:hAnsi="Arial" w:cs="Arial"/>
          <w:color w:val="000000"/>
          <w:kern w:val="0"/>
          <w:sz w:val="22"/>
          <w:szCs w:val="22"/>
          <w:lang w:eastAsia="it-IT"/>
        </w:rPr>
        <w:t xml:space="preserve"> </w:t>
      </w:r>
      <w:r w:rsidR="009F3004" w:rsidRPr="00770859">
        <w:rPr>
          <w:rFonts w:ascii="Arial" w:hAnsi="Arial" w:cs="Arial"/>
          <w:color w:val="000000"/>
          <w:kern w:val="0"/>
          <w:sz w:val="22"/>
          <w:szCs w:val="22"/>
          <w:lang w:eastAsia="it-IT"/>
        </w:rPr>
        <w:t>valuta</w:t>
      </w:r>
      <w:r w:rsidRPr="00770859">
        <w:rPr>
          <w:rFonts w:ascii="Arial" w:hAnsi="Arial" w:cs="Arial"/>
          <w:color w:val="000000"/>
          <w:kern w:val="0"/>
          <w:sz w:val="22"/>
          <w:szCs w:val="22"/>
          <w:lang w:eastAsia="it-IT"/>
        </w:rPr>
        <w:t xml:space="preserve"> le eventuali modifiche organizzative necessarie per assicurare funzioni e poteri idonei al RPCT. </w:t>
      </w:r>
    </w:p>
    <w:p w:rsidR="00F0316A" w:rsidRPr="00770859" w:rsidRDefault="00631375" w:rsidP="00FC4DC4">
      <w:pPr>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È, dunque, altamente auspicabile, che il RPCT sia dotato di una struttura organizzativa di supporto adeguata, per qualità del personale e per mezzi tecnici, al compito da svolgere. </w:t>
      </w:r>
    </w:p>
    <w:p w:rsidR="00DA2432" w:rsidRDefault="00DA2432">
      <w:pPr>
        <w:jc w:val="both"/>
        <w:rPr>
          <w:rFonts w:ascii="Arial" w:hAnsi="Arial" w:cs="Arial"/>
          <w:kern w:val="24"/>
          <w:sz w:val="22"/>
          <w:szCs w:val="22"/>
        </w:rPr>
      </w:pPr>
    </w:p>
    <w:p w:rsidR="00DA2432" w:rsidRDefault="00DA2432">
      <w:pPr>
        <w:jc w:val="both"/>
        <w:rPr>
          <w:rFonts w:ascii="Arial" w:hAnsi="Arial" w:cs="Arial"/>
          <w:color w:val="000000"/>
          <w:kern w:val="0"/>
          <w:sz w:val="22"/>
          <w:szCs w:val="22"/>
          <w:lang w:eastAsia="it-IT"/>
        </w:rPr>
      </w:pPr>
      <w:r>
        <w:rPr>
          <w:rFonts w:ascii="Arial" w:hAnsi="Arial" w:cs="Arial"/>
          <w:kern w:val="24"/>
          <w:sz w:val="22"/>
          <w:szCs w:val="22"/>
        </w:rPr>
        <w:t xml:space="preserve">Per un’esaustiva specifica del ruolo e dei poteri del </w:t>
      </w:r>
      <w:r w:rsidRPr="00770859">
        <w:rPr>
          <w:rFonts w:ascii="Arial" w:hAnsi="Arial" w:cs="Arial"/>
          <w:color w:val="000000"/>
          <w:kern w:val="0"/>
          <w:sz w:val="22"/>
          <w:szCs w:val="22"/>
          <w:lang w:eastAsia="it-IT"/>
        </w:rPr>
        <w:t>RPCT</w:t>
      </w:r>
      <w:r>
        <w:rPr>
          <w:rFonts w:ascii="Arial" w:hAnsi="Arial" w:cs="Arial"/>
          <w:color w:val="000000"/>
          <w:kern w:val="0"/>
          <w:sz w:val="22"/>
          <w:szCs w:val="22"/>
          <w:lang w:eastAsia="it-IT"/>
        </w:rPr>
        <w:t>, si rim</w:t>
      </w:r>
      <w:r w:rsidR="008F71C5">
        <w:rPr>
          <w:rFonts w:ascii="Arial" w:hAnsi="Arial" w:cs="Arial"/>
          <w:color w:val="000000"/>
          <w:kern w:val="0"/>
          <w:sz w:val="22"/>
          <w:szCs w:val="22"/>
          <w:lang w:eastAsia="it-IT"/>
        </w:rPr>
        <w:t>anda al capitolo 4 del PNA 2018,</w:t>
      </w:r>
      <w:r>
        <w:rPr>
          <w:rFonts w:ascii="Arial" w:hAnsi="Arial" w:cs="Arial"/>
          <w:color w:val="000000"/>
          <w:kern w:val="0"/>
          <w:sz w:val="22"/>
          <w:szCs w:val="22"/>
          <w:lang w:eastAsia="it-IT"/>
        </w:rPr>
        <w:t xml:space="preserve"> alla deliberazione</w:t>
      </w:r>
      <w:r w:rsidR="008F71C5">
        <w:rPr>
          <w:rFonts w:ascii="Arial" w:hAnsi="Arial" w:cs="Arial"/>
          <w:color w:val="000000"/>
          <w:kern w:val="0"/>
          <w:sz w:val="22"/>
          <w:szCs w:val="22"/>
          <w:lang w:eastAsia="it-IT"/>
        </w:rPr>
        <w:t xml:space="preserve"> del presidente dell’ANAC n. 84</w:t>
      </w:r>
      <w:r w:rsidR="0095664A">
        <w:rPr>
          <w:rFonts w:ascii="Arial" w:hAnsi="Arial" w:cs="Arial"/>
          <w:color w:val="000000"/>
          <w:kern w:val="0"/>
          <w:sz w:val="22"/>
          <w:szCs w:val="22"/>
          <w:lang w:eastAsia="it-IT"/>
        </w:rPr>
        <w:t>0</w:t>
      </w:r>
      <w:r>
        <w:rPr>
          <w:rFonts w:ascii="Arial" w:hAnsi="Arial" w:cs="Arial"/>
          <w:color w:val="000000"/>
          <w:kern w:val="0"/>
          <w:sz w:val="22"/>
          <w:szCs w:val="22"/>
          <w:lang w:eastAsia="it-IT"/>
        </w:rPr>
        <w:t xml:space="preserve"> del 2/10/2018</w:t>
      </w:r>
      <w:r w:rsidR="008F71C5">
        <w:rPr>
          <w:rFonts w:ascii="Arial" w:hAnsi="Arial" w:cs="Arial"/>
          <w:color w:val="000000"/>
          <w:kern w:val="0"/>
          <w:sz w:val="22"/>
          <w:szCs w:val="22"/>
          <w:lang w:eastAsia="it-IT"/>
        </w:rPr>
        <w:t xml:space="preserve"> e alla Parte IV </w:t>
      </w:r>
      <w:r w:rsidR="00264AD5">
        <w:rPr>
          <w:rFonts w:ascii="Arial" w:hAnsi="Arial" w:cs="Arial"/>
          <w:color w:val="000000"/>
          <w:kern w:val="0"/>
          <w:sz w:val="22"/>
          <w:szCs w:val="22"/>
          <w:lang w:eastAsia="it-IT"/>
        </w:rPr>
        <w:t xml:space="preserve"> e Allegato 3 </w:t>
      </w:r>
      <w:r w:rsidR="008F71C5">
        <w:rPr>
          <w:rFonts w:ascii="Arial" w:hAnsi="Arial" w:cs="Arial"/>
          <w:color w:val="000000"/>
          <w:kern w:val="0"/>
          <w:sz w:val="22"/>
          <w:szCs w:val="22"/>
          <w:lang w:eastAsia="it-IT"/>
        </w:rPr>
        <w:t>del PNA 2019</w:t>
      </w:r>
      <w:r>
        <w:rPr>
          <w:rFonts w:ascii="Arial" w:hAnsi="Arial" w:cs="Arial"/>
          <w:color w:val="000000"/>
          <w:kern w:val="0"/>
          <w:sz w:val="22"/>
          <w:szCs w:val="22"/>
          <w:lang w:eastAsia="it-IT"/>
        </w:rPr>
        <w:t xml:space="preserve">, con cui si è espresso sulla corretta interpretazione dei compiti del </w:t>
      </w:r>
      <w:r w:rsidRPr="00770859">
        <w:rPr>
          <w:rFonts w:ascii="Arial" w:hAnsi="Arial" w:cs="Arial"/>
          <w:color w:val="000000"/>
          <w:kern w:val="0"/>
          <w:sz w:val="22"/>
          <w:szCs w:val="22"/>
          <w:lang w:eastAsia="it-IT"/>
        </w:rPr>
        <w:t>RPCT</w:t>
      </w:r>
      <w:r>
        <w:rPr>
          <w:rFonts w:ascii="Arial" w:hAnsi="Arial" w:cs="Arial"/>
          <w:color w:val="000000"/>
          <w:kern w:val="0"/>
          <w:sz w:val="22"/>
          <w:szCs w:val="22"/>
          <w:lang w:eastAsia="it-IT"/>
        </w:rPr>
        <w:t>.</w:t>
      </w:r>
    </w:p>
    <w:p w:rsidR="0095664A" w:rsidRDefault="0095664A">
      <w:pPr>
        <w:jc w:val="both"/>
        <w:rPr>
          <w:rFonts w:ascii="Arial" w:hAnsi="Arial" w:cs="Arial"/>
          <w:color w:val="000000"/>
          <w:kern w:val="0"/>
          <w:sz w:val="22"/>
          <w:szCs w:val="22"/>
          <w:lang w:eastAsia="it-IT"/>
        </w:rPr>
      </w:pPr>
    </w:p>
    <w:p w:rsidR="0095664A" w:rsidRDefault="0095664A">
      <w:pPr>
        <w:jc w:val="both"/>
        <w:rPr>
          <w:rFonts w:ascii="Arial" w:hAnsi="Arial" w:cs="Arial"/>
          <w:color w:val="000000"/>
          <w:kern w:val="0"/>
          <w:sz w:val="22"/>
          <w:szCs w:val="22"/>
          <w:lang w:eastAsia="it-IT"/>
        </w:rPr>
      </w:pPr>
      <w:r>
        <w:rPr>
          <w:rFonts w:ascii="Arial" w:hAnsi="Arial" w:cs="Arial"/>
          <w:color w:val="000000"/>
          <w:kern w:val="0"/>
          <w:sz w:val="22"/>
          <w:szCs w:val="22"/>
          <w:lang w:eastAsia="it-IT"/>
        </w:rPr>
        <w:t>Il RPCT è tenuto a registrarsi e ad accreditarsi nella piattaforma ANAC, disponibile dal 1/07/2019, utile alla rilevazione da parte dell’Autorità delle informazioni sulla predisposizione del PTPCT e sulla loro attuazione; attraverso la piattaforma ANAC vigila sulle misure di prevenzione della corruzione e interloquisce con RPCT.</w:t>
      </w:r>
    </w:p>
    <w:p w:rsidR="00B43802" w:rsidRDefault="00B43802">
      <w:pPr>
        <w:jc w:val="both"/>
        <w:rPr>
          <w:rFonts w:ascii="Arial" w:hAnsi="Arial" w:cs="Arial"/>
          <w:color w:val="000000"/>
          <w:kern w:val="0"/>
          <w:sz w:val="22"/>
          <w:szCs w:val="22"/>
          <w:lang w:eastAsia="it-IT"/>
        </w:rPr>
      </w:pPr>
    </w:p>
    <w:p w:rsidR="00B43802" w:rsidRPr="00B5667E" w:rsidRDefault="00B43802">
      <w:pPr>
        <w:jc w:val="both"/>
        <w:rPr>
          <w:rFonts w:ascii="Arial" w:hAnsi="Arial" w:cs="Arial"/>
          <w:color w:val="000000"/>
          <w:kern w:val="0"/>
          <w:sz w:val="22"/>
          <w:szCs w:val="22"/>
          <w:lang w:eastAsia="it-IT"/>
        </w:rPr>
      </w:pPr>
      <w:r w:rsidRPr="00B5667E">
        <w:rPr>
          <w:rFonts w:ascii="Arial" w:hAnsi="Arial" w:cs="Arial"/>
          <w:color w:val="000000"/>
          <w:kern w:val="0"/>
          <w:sz w:val="22"/>
          <w:szCs w:val="22"/>
          <w:lang w:eastAsia="it-IT"/>
        </w:rPr>
        <w:t xml:space="preserve">La performance individuale del RPCT è valutata in relazione alla specifica funzione affidata, inserendo, a tal fine, nel Piano </w:t>
      </w:r>
      <w:r w:rsidR="00264AD5" w:rsidRPr="00B5667E">
        <w:rPr>
          <w:rFonts w:ascii="Arial" w:hAnsi="Arial" w:cs="Arial"/>
          <w:color w:val="000000"/>
          <w:kern w:val="0"/>
          <w:sz w:val="22"/>
          <w:szCs w:val="22"/>
          <w:lang w:eastAsia="it-IT"/>
        </w:rPr>
        <w:t>d</w:t>
      </w:r>
      <w:r w:rsidRPr="00B5667E">
        <w:rPr>
          <w:rFonts w:ascii="Arial" w:hAnsi="Arial" w:cs="Arial"/>
          <w:color w:val="000000"/>
          <w:kern w:val="0"/>
          <w:sz w:val="22"/>
          <w:szCs w:val="22"/>
          <w:lang w:eastAsia="it-IT"/>
        </w:rPr>
        <w:t>elle Performance obiettivi specifici; ciò al fine di consentire un’adeguata remunerazione mediante trattamento accessorio della funzione svolta</w:t>
      </w:r>
      <w:r w:rsidR="004A53CB" w:rsidRPr="00B5667E">
        <w:rPr>
          <w:rFonts w:ascii="Arial" w:hAnsi="Arial" w:cs="Arial"/>
          <w:color w:val="000000"/>
          <w:kern w:val="0"/>
          <w:sz w:val="22"/>
          <w:szCs w:val="22"/>
          <w:lang w:eastAsia="it-IT"/>
        </w:rPr>
        <w:t xml:space="preserve"> (PNA 2019)</w:t>
      </w:r>
      <w:r w:rsidRPr="00B5667E">
        <w:rPr>
          <w:rFonts w:ascii="Arial" w:hAnsi="Arial" w:cs="Arial"/>
          <w:color w:val="000000"/>
          <w:kern w:val="0"/>
          <w:sz w:val="22"/>
          <w:szCs w:val="22"/>
          <w:lang w:eastAsia="it-IT"/>
        </w:rPr>
        <w:t>.</w:t>
      </w:r>
    </w:p>
    <w:p w:rsidR="00DA2432" w:rsidRPr="00B5667E" w:rsidRDefault="00DA2432">
      <w:pPr>
        <w:jc w:val="both"/>
        <w:rPr>
          <w:rFonts w:ascii="Arial" w:hAnsi="Arial" w:cs="Arial"/>
          <w:kern w:val="24"/>
          <w:sz w:val="22"/>
          <w:szCs w:val="22"/>
        </w:rPr>
      </w:pPr>
    </w:p>
    <w:p w:rsidR="00CF2F72" w:rsidRPr="00B5667E" w:rsidRDefault="00EF436B">
      <w:pPr>
        <w:jc w:val="both"/>
        <w:rPr>
          <w:rFonts w:ascii="Arial" w:hAnsi="Arial" w:cs="Arial"/>
          <w:kern w:val="24"/>
          <w:sz w:val="22"/>
          <w:szCs w:val="22"/>
        </w:rPr>
      </w:pPr>
      <w:r w:rsidRPr="00B5667E">
        <w:rPr>
          <w:rFonts w:ascii="Arial" w:hAnsi="Arial" w:cs="Arial"/>
          <w:kern w:val="24"/>
          <w:sz w:val="22"/>
          <w:szCs w:val="22"/>
        </w:rPr>
        <w:t>In ASST Monza il ruolo di RPCT è stato attribuito con deliberazione n</w:t>
      </w:r>
      <w:r w:rsidR="00EB132D" w:rsidRPr="00B5667E">
        <w:rPr>
          <w:rFonts w:ascii="Arial" w:hAnsi="Arial" w:cs="Arial"/>
          <w:kern w:val="24"/>
          <w:sz w:val="22"/>
          <w:szCs w:val="22"/>
        </w:rPr>
        <w:t xml:space="preserve"> 670 </w:t>
      </w:r>
      <w:r w:rsidRPr="00B5667E">
        <w:rPr>
          <w:rFonts w:ascii="Arial" w:hAnsi="Arial" w:cs="Arial"/>
          <w:kern w:val="24"/>
          <w:sz w:val="22"/>
          <w:szCs w:val="22"/>
        </w:rPr>
        <w:t>del</w:t>
      </w:r>
      <w:r w:rsidR="00EB132D" w:rsidRPr="00B5667E">
        <w:rPr>
          <w:rFonts w:ascii="Arial" w:hAnsi="Arial" w:cs="Arial"/>
          <w:kern w:val="24"/>
          <w:sz w:val="22"/>
          <w:szCs w:val="22"/>
        </w:rPr>
        <w:t xml:space="preserve"> 30/06/2016</w:t>
      </w:r>
      <w:r w:rsidRPr="00B5667E">
        <w:rPr>
          <w:rFonts w:ascii="Arial" w:hAnsi="Arial" w:cs="Arial"/>
          <w:kern w:val="24"/>
          <w:sz w:val="22"/>
          <w:szCs w:val="22"/>
        </w:rPr>
        <w:t xml:space="preserve"> alla dott.ssa Roberta Mazzoli, dirigente amministrativo a tempo indeterminato, che è affiancato</w:t>
      </w:r>
      <w:r w:rsidR="00E776F8" w:rsidRPr="00B5667E">
        <w:rPr>
          <w:rFonts w:ascii="Arial" w:hAnsi="Arial" w:cs="Arial"/>
          <w:kern w:val="24"/>
          <w:sz w:val="22"/>
          <w:szCs w:val="22"/>
        </w:rPr>
        <w:t xml:space="preserve"> </w:t>
      </w:r>
      <w:r w:rsidRPr="00B5667E">
        <w:rPr>
          <w:rFonts w:ascii="Arial" w:hAnsi="Arial" w:cs="Arial"/>
          <w:kern w:val="24"/>
          <w:sz w:val="22"/>
          <w:szCs w:val="22"/>
        </w:rPr>
        <w:t>nella sua attività</w:t>
      </w:r>
      <w:r w:rsidR="00E776F8" w:rsidRPr="00B5667E">
        <w:rPr>
          <w:rFonts w:ascii="Arial" w:hAnsi="Arial" w:cs="Arial"/>
          <w:kern w:val="24"/>
          <w:sz w:val="22"/>
          <w:szCs w:val="22"/>
        </w:rPr>
        <w:t xml:space="preserve">, non in via esclusiva, </w:t>
      </w:r>
      <w:r w:rsidRPr="00B5667E">
        <w:rPr>
          <w:rFonts w:ascii="Arial" w:hAnsi="Arial" w:cs="Arial"/>
          <w:kern w:val="24"/>
          <w:sz w:val="22"/>
          <w:szCs w:val="22"/>
        </w:rPr>
        <w:t>dall</w:t>
      </w:r>
      <w:r w:rsidR="0083515B" w:rsidRPr="00B5667E">
        <w:rPr>
          <w:rFonts w:ascii="Arial" w:hAnsi="Arial" w:cs="Arial"/>
          <w:kern w:val="24"/>
          <w:sz w:val="22"/>
          <w:szCs w:val="22"/>
        </w:rPr>
        <w:t xml:space="preserve">a sig.ra </w:t>
      </w:r>
      <w:proofErr w:type="spellStart"/>
      <w:r w:rsidR="0083515B" w:rsidRPr="00B5667E">
        <w:rPr>
          <w:rFonts w:ascii="Arial" w:hAnsi="Arial" w:cs="Arial"/>
          <w:kern w:val="24"/>
          <w:sz w:val="22"/>
          <w:szCs w:val="22"/>
        </w:rPr>
        <w:t>Mariagrazia</w:t>
      </w:r>
      <w:proofErr w:type="spellEnd"/>
      <w:r w:rsidR="0083515B" w:rsidRPr="00B5667E">
        <w:rPr>
          <w:rFonts w:ascii="Arial" w:hAnsi="Arial" w:cs="Arial"/>
          <w:kern w:val="24"/>
          <w:sz w:val="22"/>
          <w:szCs w:val="22"/>
        </w:rPr>
        <w:t xml:space="preserve"> </w:t>
      </w:r>
      <w:proofErr w:type="spellStart"/>
      <w:r w:rsidR="0083515B" w:rsidRPr="00B5667E">
        <w:rPr>
          <w:rFonts w:ascii="Arial" w:hAnsi="Arial" w:cs="Arial"/>
          <w:kern w:val="24"/>
          <w:sz w:val="22"/>
          <w:szCs w:val="22"/>
        </w:rPr>
        <w:t>Meroni</w:t>
      </w:r>
      <w:proofErr w:type="spellEnd"/>
      <w:r w:rsidR="0083515B" w:rsidRPr="00B5667E">
        <w:rPr>
          <w:rFonts w:ascii="Arial" w:hAnsi="Arial" w:cs="Arial"/>
          <w:kern w:val="24"/>
          <w:sz w:val="22"/>
          <w:szCs w:val="22"/>
        </w:rPr>
        <w:t>, collaboratore</w:t>
      </w:r>
      <w:r w:rsidRPr="00B5667E">
        <w:rPr>
          <w:rFonts w:ascii="Arial" w:hAnsi="Arial" w:cs="Arial"/>
          <w:kern w:val="24"/>
          <w:sz w:val="22"/>
          <w:szCs w:val="22"/>
        </w:rPr>
        <w:t xml:space="preserve"> </w:t>
      </w:r>
      <w:r w:rsidR="00E776F8" w:rsidRPr="00B5667E">
        <w:rPr>
          <w:rFonts w:ascii="Arial" w:hAnsi="Arial" w:cs="Arial"/>
          <w:kern w:val="24"/>
          <w:sz w:val="22"/>
          <w:szCs w:val="22"/>
        </w:rPr>
        <w:t xml:space="preserve">amministrativo </w:t>
      </w:r>
      <w:r w:rsidR="00A95D5D" w:rsidRPr="00B5667E">
        <w:rPr>
          <w:rFonts w:ascii="Arial" w:hAnsi="Arial" w:cs="Arial"/>
          <w:kern w:val="24"/>
          <w:sz w:val="22"/>
          <w:szCs w:val="22"/>
        </w:rPr>
        <w:t>professionale esperto della S.C.</w:t>
      </w:r>
      <w:r w:rsidRPr="00B5667E">
        <w:rPr>
          <w:rFonts w:ascii="Arial" w:hAnsi="Arial" w:cs="Arial"/>
          <w:kern w:val="24"/>
          <w:sz w:val="22"/>
          <w:szCs w:val="22"/>
        </w:rPr>
        <w:t xml:space="preserve"> Affari Generali e Legali e dal dott. </w:t>
      </w:r>
      <w:r w:rsidR="00FB13EA" w:rsidRPr="00B5667E">
        <w:rPr>
          <w:rFonts w:ascii="Arial" w:hAnsi="Arial" w:cs="Arial"/>
          <w:kern w:val="24"/>
          <w:sz w:val="22"/>
          <w:szCs w:val="22"/>
        </w:rPr>
        <w:t xml:space="preserve">Diego </w:t>
      </w:r>
      <w:proofErr w:type="spellStart"/>
      <w:r w:rsidR="00FB13EA" w:rsidRPr="00B5667E">
        <w:rPr>
          <w:rFonts w:ascii="Arial" w:hAnsi="Arial" w:cs="Arial"/>
          <w:kern w:val="24"/>
          <w:sz w:val="22"/>
          <w:szCs w:val="22"/>
        </w:rPr>
        <w:t>Facchinetti</w:t>
      </w:r>
      <w:proofErr w:type="spellEnd"/>
      <w:r w:rsidR="00FB13EA" w:rsidRPr="00B5667E">
        <w:rPr>
          <w:rFonts w:ascii="Arial" w:hAnsi="Arial" w:cs="Arial"/>
          <w:kern w:val="24"/>
          <w:sz w:val="22"/>
          <w:szCs w:val="22"/>
        </w:rPr>
        <w:t xml:space="preserve">, assistente </w:t>
      </w:r>
      <w:r w:rsidR="009C1960" w:rsidRPr="00B5667E">
        <w:rPr>
          <w:rFonts w:ascii="Arial" w:hAnsi="Arial" w:cs="Arial"/>
          <w:kern w:val="24"/>
          <w:sz w:val="22"/>
          <w:szCs w:val="22"/>
        </w:rPr>
        <w:t>amministrativo della S.C. Gestione Risorse Umane</w:t>
      </w:r>
      <w:r w:rsidR="00FB13EA" w:rsidRPr="00B5667E">
        <w:rPr>
          <w:rFonts w:ascii="Arial" w:hAnsi="Arial" w:cs="Arial"/>
          <w:kern w:val="24"/>
          <w:sz w:val="22"/>
          <w:szCs w:val="22"/>
        </w:rPr>
        <w:t>.</w:t>
      </w:r>
    </w:p>
    <w:p w:rsidR="00FB13EA" w:rsidRPr="00B5667E" w:rsidRDefault="00FB13EA" w:rsidP="00E27958">
      <w:pPr>
        <w:jc w:val="both"/>
        <w:rPr>
          <w:rFonts w:ascii="Arial" w:hAnsi="Arial" w:cs="Arial"/>
          <w:kern w:val="24"/>
          <w:sz w:val="22"/>
          <w:szCs w:val="22"/>
        </w:rPr>
      </w:pPr>
    </w:p>
    <w:p w:rsidR="00E27958" w:rsidRPr="00B5667E" w:rsidRDefault="00DA2432" w:rsidP="00E27958">
      <w:pPr>
        <w:pStyle w:val="NormaleWeb"/>
        <w:spacing w:before="0" w:beforeAutospacing="0" w:after="0" w:afterAutospacing="0"/>
        <w:jc w:val="both"/>
        <w:rPr>
          <w:rFonts w:ascii="Arial" w:hAnsi="Arial" w:cs="Arial"/>
          <w:sz w:val="22"/>
          <w:szCs w:val="22"/>
        </w:rPr>
      </w:pPr>
      <w:r w:rsidRPr="00B5667E">
        <w:rPr>
          <w:rFonts w:ascii="Arial" w:eastAsiaTheme="minorHAnsi" w:hAnsi="Arial" w:cs="Arial"/>
          <w:color w:val="000000"/>
          <w:sz w:val="22"/>
          <w:szCs w:val="22"/>
          <w:lang w:eastAsia="en-US"/>
        </w:rPr>
        <w:t xml:space="preserve">In attuazione dell’art. 33-ter del D.L. 18.10.2012, </w:t>
      </w:r>
      <w:r w:rsidR="00FD6CDC" w:rsidRPr="00B5667E">
        <w:rPr>
          <w:rFonts w:ascii="Arial" w:eastAsiaTheme="minorHAnsi" w:hAnsi="Arial" w:cs="Arial"/>
          <w:color w:val="000000"/>
          <w:sz w:val="22"/>
          <w:szCs w:val="22"/>
          <w:lang w:eastAsia="en-US"/>
        </w:rPr>
        <w:t>n</w:t>
      </w:r>
      <w:r w:rsidRPr="00B5667E">
        <w:rPr>
          <w:rFonts w:ascii="Arial" w:eastAsiaTheme="minorHAnsi" w:hAnsi="Arial" w:cs="Arial"/>
          <w:color w:val="000000"/>
          <w:sz w:val="22"/>
          <w:szCs w:val="22"/>
          <w:lang w:eastAsia="en-US"/>
        </w:rPr>
        <w:t>.</w:t>
      </w:r>
      <w:r w:rsidR="0095664A" w:rsidRPr="00B5667E">
        <w:rPr>
          <w:rFonts w:ascii="Arial" w:eastAsiaTheme="minorHAnsi" w:hAnsi="Arial" w:cs="Arial"/>
          <w:color w:val="000000"/>
          <w:sz w:val="22"/>
          <w:szCs w:val="22"/>
          <w:lang w:eastAsia="en-US"/>
        </w:rPr>
        <w:t xml:space="preserve"> </w:t>
      </w:r>
      <w:r w:rsidR="00FD6CDC" w:rsidRPr="00B5667E">
        <w:rPr>
          <w:rFonts w:ascii="Arial" w:eastAsiaTheme="minorHAnsi" w:hAnsi="Arial" w:cs="Arial"/>
          <w:color w:val="000000"/>
          <w:sz w:val="22"/>
          <w:szCs w:val="22"/>
          <w:lang w:eastAsia="en-US"/>
        </w:rPr>
        <w:t>179, convertito con legge                                              n. 221/2012</w:t>
      </w:r>
      <w:r w:rsidR="00E27958" w:rsidRPr="00B5667E">
        <w:rPr>
          <w:rFonts w:ascii="Arial" w:eastAsiaTheme="minorHAnsi" w:hAnsi="Arial" w:cs="Arial"/>
          <w:color w:val="000000"/>
          <w:sz w:val="22"/>
          <w:szCs w:val="22"/>
          <w:lang w:eastAsia="en-US"/>
        </w:rPr>
        <w:t xml:space="preserve">, al fine di assicurare l’effettivo inserimento dei dati nell’Anagrafe unica delle stazioni appaltanti (AUSA), </w:t>
      </w:r>
      <w:r w:rsidR="00FD6CDC" w:rsidRPr="00B5667E">
        <w:rPr>
          <w:rFonts w:ascii="Arial" w:eastAsiaTheme="minorHAnsi" w:hAnsi="Arial" w:cs="Arial"/>
          <w:color w:val="000000"/>
          <w:sz w:val="22"/>
          <w:szCs w:val="22"/>
          <w:lang w:eastAsia="en-US"/>
        </w:rPr>
        <w:t>c</w:t>
      </w:r>
      <w:r w:rsidR="00E27958" w:rsidRPr="00B5667E">
        <w:rPr>
          <w:rFonts w:ascii="Arial" w:eastAsiaTheme="minorHAnsi" w:hAnsi="Arial" w:cs="Arial"/>
          <w:color w:val="000000"/>
          <w:sz w:val="22"/>
          <w:szCs w:val="22"/>
          <w:lang w:eastAsia="en-US"/>
        </w:rPr>
        <w:t xml:space="preserve">on deliberazione </w:t>
      </w:r>
      <w:r w:rsidR="00E27958" w:rsidRPr="00B5667E">
        <w:rPr>
          <w:rFonts w:ascii="Arial" w:hAnsi="Arial" w:cs="Arial"/>
          <w:sz w:val="22"/>
          <w:szCs w:val="22"/>
        </w:rPr>
        <w:t>n. 15 del 29.1.2016, l’</w:t>
      </w:r>
      <w:r w:rsidR="00ED45E3" w:rsidRPr="00B5667E">
        <w:rPr>
          <w:rFonts w:ascii="Arial" w:hAnsi="Arial" w:cs="Arial"/>
          <w:sz w:val="22"/>
          <w:szCs w:val="22"/>
        </w:rPr>
        <w:t>ASST Monza</w:t>
      </w:r>
      <w:r w:rsidR="00E27958" w:rsidRPr="00B5667E">
        <w:rPr>
          <w:rFonts w:ascii="Arial" w:hAnsi="Arial" w:cs="Arial"/>
          <w:sz w:val="22"/>
          <w:szCs w:val="22"/>
        </w:rPr>
        <w:t xml:space="preserve"> ha nominato Responsabile dell’Anagrafe per la Stazione Appaltante (RASA) il Dott. Giordano </w:t>
      </w:r>
      <w:proofErr w:type="spellStart"/>
      <w:r w:rsidR="00E27958" w:rsidRPr="00B5667E">
        <w:rPr>
          <w:rFonts w:ascii="Arial" w:hAnsi="Arial" w:cs="Arial"/>
          <w:sz w:val="22"/>
          <w:szCs w:val="22"/>
        </w:rPr>
        <w:t>Repossi</w:t>
      </w:r>
      <w:proofErr w:type="spellEnd"/>
      <w:r w:rsidR="00E27958" w:rsidRPr="00B5667E">
        <w:rPr>
          <w:rFonts w:ascii="Arial" w:hAnsi="Arial" w:cs="Arial"/>
          <w:sz w:val="22"/>
          <w:szCs w:val="22"/>
        </w:rPr>
        <w:t>, Direttore dell</w:t>
      </w:r>
      <w:r w:rsidR="00A95D5D" w:rsidRPr="00B5667E">
        <w:rPr>
          <w:rFonts w:ascii="Arial" w:hAnsi="Arial" w:cs="Arial"/>
          <w:sz w:val="22"/>
          <w:szCs w:val="22"/>
        </w:rPr>
        <w:t>a S.C.</w:t>
      </w:r>
      <w:r w:rsidR="00E27958" w:rsidRPr="00B5667E">
        <w:rPr>
          <w:rFonts w:ascii="Arial" w:hAnsi="Arial" w:cs="Arial"/>
          <w:sz w:val="22"/>
          <w:szCs w:val="22"/>
        </w:rPr>
        <w:t xml:space="preserve"> Gestione Acquisti</w:t>
      </w:r>
      <w:r w:rsidR="00A95D5D" w:rsidRPr="00B5667E">
        <w:rPr>
          <w:rFonts w:ascii="Arial" w:hAnsi="Arial" w:cs="Arial"/>
          <w:sz w:val="22"/>
          <w:szCs w:val="22"/>
        </w:rPr>
        <w:t xml:space="preserve"> ed Economato</w:t>
      </w:r>
      <w:r w:rsidR="00E27958" w:rsidRPr="00B5667E">
        <w:rPr>
          <w:rFonts w:ascii="Arial" w:hAnsi="Arial" w:cs="Arial"/>
          <w:sz w:val="22"/>
          <w:szCs w:val="22"/>
        </w:rPr>
        <w:t>.</w:t>
      </w:r>
    </w:p>
    <w:p w:rsidR="00632CD5" w:rsidRDefault="0095664A">
      <w:pPr>
        <w:jc w:val="both"/>
        <w:rPr>
          <w:rFonts w:ascii="Arial" w:hAnsi="Arial" w:cs="Arial"/>
          <w:kern w:val="24"/>
          <w:sz w:val="22"/>
          <w:szCs w:val="22"/>
        </w:rPr>
      </w:pPr>
      <w:r w:rsidRPr="00B5667E">
        <w:rPr>
          <w:rFonts w:ascii="Arial" w:hAnsi="Arial" w:cs="Arial"/>
          <w:kern w:val="24"/>
          <w:sz w:val="22"/>
          <w:szCs w:val="22"/>
        </w:rPr>
        <w:t>Ai sensi della normativa vigente in materia e in particolare del DM 25 settembre 2015 Minister</w:t>
      </w:r>
      <w:r w:rsidR="007273A0" w:rsidRPr="00B5667E">
        <w:rPr>
          <w:rFonts w:ascii="Arial" w:hAnsi="Arial" w:cs="Arial"/>
          <w:kern w:val="24"/>
          <w:sz w:val="22"/>
          <w:szCs w:val="22"/>
        </w:rPr>
        <w:t>o</w:t>
      </w:r>
      <w:r w:rsidRPr="00B5667E">
        <w:rPr>
          <w:rFonts w:ascii="Arial" w:hAnsi="Arial" w:cs="Arial"/>
          <w:kern w:val="24"/>
          <w:sz w:val="22"/>
          <w:szCs w:val="22"/>
        </w:rPr>
        <w:t xml:space="preserve"> dell’Interno,</w:t>
      </w:r>
      <w:r w:rsidR="00FD6CDC" w:rsidRPr="00B5667E">
        <w:rPr>
          <w:rFonts w:ascii="Arial" w:hAnsi="Arial" w:cs="Arial"/>
          <w:kern w:val="24"/>
          <w:sz w:val="22"/>
          <w:szCs w:val="22"/>
        </w:rPr>
        <w:t xml:space="preserve"> con deliberazione n. </w:t>
      </w:r>
      <w:proofErr w:type="spellStart"/>
      <w:r w:rsidR="00FD6CDC" w:rsidRPr="00B5667E">
        <w:rPr>
          <w:rFonts w:ascii="Arial" w:hAnsi="Arial" w:cs="Arial"/>
          <w:kern w:val="24"/>
          <w:sz w:val="22"/>
          <w:szCs w:val="22"/>
        </w:rPr>
        <w:t>……………</w:t>
      </w:r>
      <w:proofErr w:type="spellEnd"/>
      <w:r w:rsidR="00FD6CDC" w:rsidRPr="00B5667E">
        <w:rPr>
          <w:rFonts w:ascii="Arial" w:hAnsi="Arial" w:cs="Arial"/>
          <w:kern w:val="24"/>
          <w:sz w:val="22"/>
          <w:szCs w:val="22"/>
        </w:rPr>
        <w:t xml:space="preserve"> del </w:t>
      </w:r>
      <w:proofErr w:type="spellStart"/>
      <w:r w:rsidR="00FD6CDC" w:rsidRPr="00B5667E">
        <w:rPr>
          <w:rFonts w:ascii="Arial" w:hAnsi="Arial" w:cs="Arial"/>
          <w:kern w:val="24"/>
          <w:sz w:val="22"/>
          <w:szCs w:val="22"/>
        </w:rPr>
        <w:t>……………………</w:t>
      </w:r>
      <w:proofErr w:type="spellEnd"/>
      <w:r w:rsidR="00FD6CDC" w:rsidRPr="00B5667E">
        <w:rPr>
          <w:rFonts w:ascii="Arial" w:hAnsi="Arial" w:cs="Arial"/>
          <w:kern w:val="24"/>
          <w:sz w:val="22"/>
          <w:szCs w:val="22"/>
        </w:rPr>
        <w:t xml:space="preserve"> è stato nominato il gestore  delle rilevazioni e delle segnalazioni delle operazioni sospette in materia di a</w:t>
      </w:r>
      <w:r w:rsidR="00264AD5" w:rsidRPr="00B5667E">
        <w:rPr>
          <w:rFonts w:ascii="Arial" w:hAnsi="Arial" w:cs="Arial"/>
          <w:kern w:val="24"/>
          <w:sz w:val="22"/>
          <w:szCs w:val="22"/>
        </w:rPr>
        <w:t>ntiriciclaggio, nella persona del dott</w:t>
      </w:r>
      <w:r w:rsidR="00FF24E6">
        <w:rPr>
          <w:rFonts w:ascii="Arial" w:hAnsi="Arial" w:cs="Arial"/>
          <w:kern w:val="24"/>
          <w:sz w:val="22"/>
          <w:szCs w:val="22"/>
        </w:rPr>
        <w:t xml:space="preserve">. </w:t>
      </w:r>
      <w:proofErr w:type="spellStart"/>
      <w:r w:rsidR="00FF24E6">
        <w:rPr>
          <w:rFonts w:ascii="Arial" w:hAnsi="Arial" w:cs="Arial"/>
          <w:kern w:val="24"/>
          <w:sz w:val="22"/>
          <w:szCs w:val="22"/>
        </w:rPr>
        <w:t>……………</w:t>
      </w:r>
      <w:proofErr w:type="spellEnd"/>
      <w:r w:rsidR="00264AD5" w:rsidRPr="00B5667E">
        <w:rPr>
          <w:rFonts w:ascii="Arial" w:hAnsi="Arial" w:cs="Arial"/>
          <w:kern w:val="24"/>
          <w:sz w:val="22"/>
          <w:szCs w:val="22"/>
        </w:rPr>
        <w:t xml:space="preserve">, dirigente amministrativo della S.C. </w:t>
      </w:r>
      <w:proofErr w:type="spellStart"/>
      <w:r w:rsidR="00FF24E6">
        <w:rPr>
          <w:rFonts w:ascii="Arial" w:hAnsi="Arial" w:cs="Arial"/>
          <w:kern w:val="24"/>
          <w:sz w:val="22"/>
          <w:szCs w:val="22"/>
        </w:rPr>
        <w:t>…………………</w:t>
      </w:r>
      <w:proofErr w:type="spellEnd"/>
      <w:r w:rsidR="00FF24E6">
        <w:rPr>
          <w:rFonts w:ascii="Arial" w:hAnsi="Arial" w:cs="Arial"/>
          <w:kern w:val="24"/>
          <w:sz w:val="22"/>
          <w:szCs w:val="22"/>
        </w:rPr>
        <w:t>..</w:t>
      </w:r>
      <w:r w:rsidR="00264AD5" w:rsidRPr="00B5667E">
        <w:rPr>
          <w:rFonts w:ascii="Arial" w:hAnsi="Arial" w:cs="Arial"/>
          <w:kern w:val="24"/>
          <w:sz w:val="22"/>
          <w:szCs w:val="22"/>
        </w:rPr>
        <w:t>.</w:t>
      </w:r>
    </w:p>
    <w:p w:rsidR="00264AD5" w:rsidRPr="00770859" w:rsidRDefault="00264AD5">
      <w:pPr>
        <w:jc w:val="both"/>
        <w:rPr>
          <w:rFonts w:ascii="Arial" w:hAnsi="Arial" w:cs="Arial"/>
          <w:kern w:val="24"/>
          <w:sz w:val="22"/>
          <w:szCs w:val="22"/>
        </w:rPr>
      </w:pPr>
    </w:p>
    <w:p w:rsidR="00CF2F72" w:rsidRPr="006D36BF" w:rsidRDefault="00FB13EA" w:rsidP="006D36BF">
      <w:pPr>
        <w:pStyle w:val="Titolo1"/>
        <w:rPr>
          <w:sz w:val="24"/>
          <w:szCs w:val="24"/>
        </w:rPr>
      </w:pPr>
      <w:bookmarkStart w:id="9" w:name="_Toc26524404"/>
      <w:r w:rsidRPr="006D36BF">
        <w:rPr>
          <w:sz w:val="24"/>
          <w:szCs w:val="24"/>
        </w:rPr>
        <w:t>Altri soggetti coinvolti n</w:t>
      </w:r>
      <w:r w:rsidR="00912603" w:rsidRPr="006D36BF">
        <w:rPr>
          <w:sz w:val="24"/>
          <w:szCs w:val="24"/>
        </w:rPr>
        <w:t>e</w:t>
      </w:r>
      <w:r w:rsidRPr="006D36BF">
        <w:rPr>
          <w:sz w:val="24"/>
          <w:szCs w:val="24"/>
        </w:rPr>
        <w:t>lla prevenzione della corruzione, ruoli e responsabilità</w:t>
      </w:r>
      <w:bookmarkEnd w:id="9"/>
      <w:r w:rsidRPr="006D36BF">
        <w:rPr>
          <w:sz w:val="24"/>
          <w:szCs w:val="24"/>
        </w:rPr>
        <w:t xml:space="preserve"> </w:t>
      </w:r>
    </w:p>
    <w:p w:rsidR="00B0650F" w:rsidRDefault="00B0650F" w:rsidP="00264AD5">
      <w:pPr>
        <w:suppressAutoHyphens w:val="0"/>
        <w:autoSpaceDE w:val="0"/>
        <w:autoSpaceDN w:val="0"/>
        <w:adjustRightInd w:val="0"/>
        <w:jc w:val="both"/>
        <w:rPr>
          <w:rFonts w:ascii="Arial" w:hAnsi="Arial" w:cs="Arial"/>
          <w:color w:val="000000"/>
          <w:kern w:val="0"/>
          <w:sz w:val="22"/>
          <w:szCs w:val="22"/>
          <w:lang w:eastAsia="it-IT"/>
        </w:rPr>
      </w:pPr>
      <w:r>
        <w:rPr>
          <w:rFonts w:ascii="Arial" w:hAnsi="Arial" w:cs="Arial"/>
          <w:color w:val="000000"/>
          <w:kern w:val="0"/>
          <w:sz w:val="22"/>
          <w:szCs w:val="22"/>
          <w:lang w:eastAsia="it-IT"/>
        </w:rPr>
        <w:t xml:space="preserve">Al Responsabile della </w:t>
      </w:r>
      <w:r w:rsidR="007273A0">
        <w:rPr>
          <w:rFonts w:ascii="Arial" w:hAnsi="Arial" w:cs="Arial"/>
          <w:color w:val="000000"/>
          <w:kern w:val="0"/>
          <w:sz w:val="22"/>
          <w:szCs w:val="22"/>
          <w:lang w:eastAsia="it-IT"/>
        </w:rPr>
        <w:t>P</w:t>
      </w:r>
      <w:r>
        <w:rPr>
          <w:rFonts w:ascii="Arial" w:hAnsi="Arial" w:cs="Arial"/>
          <w:color w:val="000000"/>
          <w:kern w:val="0"/>
          <w:sz w:val="22"/>
          <w:szCs w:val="22"/>
          <w:lang w:eastAsia="it-IT"/>
        </w:rPr>
        <w:t xml:space="preserve">revenzione della </w:t>
      </w:r>
      <w:r w:rsidR="007273A0">
        <w:rPr>
          <w:rFonts w:ascii="Arial" w:hAnsi="Arial" w:cs="Arial"/>
          <w:color w:val="000000"/>
          <w:kern w:val="0"/>
          <w:sz w:val="22"/>
          <w:szCs w:val="22"/>
          <w:lang w:eastAsia="it-IT"/>
        </w:rPr>
        <w:t>C</w:t>
      </w:r>
      <w:r>
        <w:rPr>
          <w:rFonts w:ascii="Arial" w:hAnsi="Arial" w:cs="Arial"/>
          <w:color w:val="000000"/>
          <w:kern w:val="0"/>
          <w:sz w:val="22"/>
          <w:szCs w:val="22"/>
          <w:lang w:eastAsia="it-IT"/>
        </w:rPr>
        <w:t xml:space="preserve">orruzione e della </w:t>
      </w:r>
      <w:r w:rsidR="007273A0">
        <w:rPr>
          <w:rFonts w:ascii="Arial" w:hAnsi="Arial" w:cs="Arial"/>
          <w:color w:val="000000"/>
          <w:kern w:val="0"/>
          <w:sz w:val="22"/>
          <w:szCs w:val="22"/>
          <w:lang w:eastAsia="it-IT"/>
        </w:rPr>
        <w:t>T</w:t>
      </w:r>
      <w:r>
        <w:rPr>
          <w:rFonts w:ascii="Arial" w:hAnsi="Arial" w:cs="Arial"/>
          <w:color w:val="000000"/>
          <w:kern w:val="0"/>
          <w:sz w:val="22"/>
          <w:szCs w:val="22"/>
          <w:lang w:eastAsia="it-IT"/>
        </w:rPr>
        <w:t>rasparenza è affidato un importante ruolo di coordinamento del processo di gestione del rischio, con particolare riferimento alla fase di predisposizione del PTPCT e al monitoraggio.</w:t>
      </w:r>
    </w:p>
    <w:p w:rsidR="00B0650F" w:rsidRDefault="00B0650F" w:rsidP="00264AD5">
      <w:pPr>
        <w:suppressAutoHyphens w:val="0"/>
        <w:autoSpaceDE w:val="0"/>
        <w:autoSpaceDN w:val="0"/>
        <w:adjustRightInd w:val="0"/>
        <w:jc w:val="both"/>
        <w:rPr>
          <w:rFonts w:ascii="Arial" w:hAnsi="Arial" w:cs="Arial"/>
          <w:color w:val="000000"/>
          <w:kern w:val="0"/>
          <w:sz w:val="22"/>
          <w:szCs w:val="22"/>
          <w:lang w:eastAsia="it-IT"/>
        </w:rPr>
      </w:pPr>
      <w:r>
        <w:rPr>
          <w:rFonts w:ascii="Arial" w:hAnsi="Arial" w:cs="Arial"/>
          <w:color w:val="000000"/>
          <w:kern w:val="0"/>
          <w:sz w:val="22"/>
          <w:szCs w:val="22"/>
          <w:lang w:eastAsia="it-IT"/>
        </w:rPr>
        <w:lastRenderedPageBreak/>
        <w:t>Questo ruolo di coordinamento non deve essere in alcun modo interpretato dagli altri attori organizzativi come un pretesto alla deresponsabilizzazione in merito allo svolgimento del processo di gestione del rischio. Al contrario, l’efficacia del sistema di prevenzione dei rischi corruttivi è strettamente connessa al contributo attivo di altri attori all’interno dell’organizzazione.</w:t>
      </w:r>
    </w:p>
    <w:p w:rsidR="00B0650F" w:rsidRDefault="00B0650F" w:rsidP="00CF2F72">
      <w:pPr>
        <w:suppressAutoHyphens w:val="0"/>
        <w:autoSpaceDE w:val="0"/>
        <w:autoSpaceDN w:val="0"/>
        <w:adjustRightInd w:val="0"/>
        <w:rPr>
          <w:rFonts w:ascii="Arial" w:hAnsi="Arial" w:cs="Arial"/>
          <w:color w:val="000000"/>
          <w:kern w:val="0"/>
          <w:sz w:val="22"/>
          <w:szCs w:val="22"/>
          <w:lang w:eastAsia="it-IT"/>
        </w:rPr>
      </w:pPr>
    </w:p>
    <w:p w:rsidR="00CF2F72" w:rsidRPr="00770859" w:rsidRDefault="00CF2F72" w:rsidP="00264AD5">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I soggetti che concorrono alla prevenzione della corruzione all’interno dell’A</w:t>
      </w:r>
      <w:r w:rsidR="00FB13EA" w:rsidRPr="00770859">
        <w:rPr>
          <w:rFonts w:ascii="Arial" w:hAnsi="Arial" w:cs="Arial"/>
          <w:color w:val="000000"/>
          <w:kern w:val="0"/>
          <w:sz w:val="22"/>
          <w:szCs w:val="22"/>
          <w:lang w:eastAsia="it-IT"/>
        </w:rPr>
        <w:t>SST Monza</w:t>
      </w:r>
      <w:r w:rsidRPr="00770859">
        <w:rPr>
          <w:rFonts w:ascii="Arial" w:hAnsi="Arial" w:cs="Arial"/>
          <w:color w:val="000000"/>
          <w:kern w:val="0"/>
          <w:sz w:val="22"/>
          <w:szCs w:val="22"/>
          <w:lang w:eastAsia="it-IT"/>
        </w:rPr>
        <w:t xml:space="preserve"> sono: </w:t>
      </w:r>
    </w:p>
    <w:p w:rsidR="00CF2F72" w:rsidRPr="00770859" w:rsidRDefault="00CF2F72" w:rsidP="00F04E89">
      <w:pPr>
        <w:pStyle w:val="Paragrafoelenco"/>
        <w:numPr>
          <w:ilvl w:val="0"/>
          <w:numId w:val="6"/>
        </w:numPr>
        <w:tabs>
          <w:tab w:val="left" w:pos="426"/>
        </w:tabs>
        <w:suppressAutoHyphens w:val="0"/>
        <w:autoSpaceDE w:val="0"/>
        <w:autoSpaceDN w:val="0"/>
        <w:adjustRightInd w:val="0"/>
        <w:ind w:left="0" w:hanging="11"/>
        <w:rPr>
          <w:rFonts w:ascii="Arial" w:hAnsi="Arial" w:cs="Arial"/>
          <w:color w:val="000000"/>
          <w:kern w:val="0"/>
          <w:sz w:val="22"/>
          <w:szCs w:val="22"/>
          <w:lang w:eastAsia="it-IT"/>
        </w:rPr>
      </w:pPr>
      <w:r w:rsidRPr="00770859">
        <w:rPr>
          <w:rFonts w:ascii="Arial" w:hAnsi="Arial" w:cs="Arial"/>
          <w:color w:val="000000"/>
          <w:kern w:val="0"/>
          <w:sz w:val="22"/>
          <w:szCs w:val="22"/>
          <w:lang w:eastAsia="it-IT"/>
        </w:rPr>
        <w:t>il Direttore Generale</w:t>
      </w:r>
      <w:r w:rsidR="00FC4DC4" w:rsidRPr="00770859">
        <w:rPr>
          <w:rFonts w:ascii="Arial" w:hAnsi="Arial" w:cs="Arial"/>
          <w:color w:val="000000"/>
          <w:kern w:val="0"/>
          <w:sz w:val="22"/>
          <w:szCs w:val="22"/>
          <w:lang w:eastAsia="it-IT"/>
        </w:rPr>
        <w:t>;</w:t>
      </w:r>
    </w:p>
    <w:p w:rsidR="00CF2F72" w:rsidRPr="00770859" w:rsidRDefault="00B743A3" w:rsidP="00F04E89">
      <w:pPr>
        <w:pStyle w:val="Paragrafoelenco"/>
        <w:numPr>
          <w:ilvl w:val="0"/>
          <w:numId w:val="6"/>
        </w:numPr>
        <w:tabs>
          <w:tab w:val="left" w:pos="426"/>
        </w:tabs>
        <w:suppressAutoHyphens w:val="0"/>
        <w:autoSpaceDE w:val="0"/>
        <w:autoSpaceDN w:val="0"/>
        <w:adjustRightInd w:val="0"/>
        <w:ind w:left="0" w:hanging="11"/>
        <w:rPr>
          <w:rFonts w:ascii="Arial" w:hAnsi="Arial" w:cs="Arial"/>
          <w:color w:val="000000"/>
          <w:kern w:val="0"/>
          <w:sz w:val="22"/>
          <w:szCs w:val="22"/>
          <w:lang w:eastAsia="it-IT"/>
        </w:rPr>
      </w:pPr>
      <w:r>
        <w:rPr>
          <w:rFonts w:ascii="Arial" w:hAnsi="Arial" w:cs="Arial"/>
          <w:color w:val="000000"/>
          <w:kern w:val="0"/>
          <w:sz w:val="22"/>
          <w:szCs w:val="22"/>
          <w:lang w:eastAsia="it-IT"/>
        </w:rPr>
        <w:t>la Commi</w:t>
      </w:r>
      <w:r w:rsidR="00F64213">
        <w:rPr>
          <w:rFonts w:ascii="Arial" w:hAnsi="Arial" w:cs="Arial"/>
          <w:color w:val="000000"/>
          <w:kern w:val="0"/>
          <w:sz w:val="22"/>
          <w:szCs w:val="22"/>
          <w:lang w:eastAsia="it-IT"/>
        </w:rPr>
        <w:t>s</w:t>
      </w:r>
      <w:r>
        <w:rPr>
          <w:rFonts w:ascii="Arial" w:hAnsi="Arial" w:cs="Arial"/>
          <w:color w:val="000000"/>
          <w:kern w:val="0"/>
          <w:sz w:val="22"/>
          <w:szCs w:val="22"/>
          <w:lang w:eastAsia="it-IT"/>
        </w:rPr>
        <w:t>sione</w:t>
      </w:r>
      <w:r w:rsidR="00FB13EA" w:rsidRPr="00770859">
        <w:rPr>
          <w:rFonts w:ascii="Arial" w:hAnsi="Arial" w:cs="Arial"/>
          <w:color w:val="000000"/>
          <w:kern w:val="0"/>
          <w:sz w:val="22"/>
          <w:szCs w:val="22"/>
          <w:lang w:eastAsia="it-IT"/>
        </w:rPr>
        <w:t xml:space="preserve"> per l’</w:t>
      </w:r>
      <w:proofErr w:type="spellStart"/>
      <w:r w:rsidR="00FB13EA" w:rsidRPr="00770859">
        <w:rPr>
          <w:rFonts w:ascii="Arial" w:hAnsi="Arial" w:cs="Arial"/>
          <w:color w:val="000000"/>
          <w:kern w:val="0"/>
          <w:sz w:val="22"/>
          <w:szCs w:val="22"/>
          <w:lang w:eastAsia="it-IT"/>
        </w:rPr>
        <w:t>Internal</w:t>
      </w:r>
      <w:proofErr w:type="spellEnd"/>
      <w:r w:rsidR="00FB13EA" w:rsidRPr="00770859">
        <w:rPr>
          <w:rFonts w:ascii="Arial" w:hAnsi="Arial" w:cs="Arial"/>
          <w:color w:val="000000"/>
          <w:kern w:val="0"/>
          <w:sz w:val="22"/>
          <w:szCs w:val="22"/>
          <w:lang w:eastAsia="it-IT"/>
        </w:rPr>
        <w:t xml:space="preserve"> Auditing</w:t>
      </w:r>
      <w:r w:rsidR="00CF2F72" w:rsidRPr="00770859">
        <w:rPr>
          <w:rFonts w:ascii="Arial" w:hAnsi="Arial" w:cs="Arial"/>
          <w:color w:val="000000"/>
          <w:kern w:val="0"/>
          <w:sz w:val="22"/>
          <w:szCs w:val="22"/>
          <w:lang w:eastAsia="it-IT"/>
        </w:rPr>
        <w:t xml:space="preserve"> </w:t>
      </w:r>
      <w:r w:rsidR="00FC4DC4" w:rsidRPr="00770859">
        <w:rPr>
          <w:rFonts w:ascii="Arial" w:hAnsi="Arial" w:cs="Arial"/>
          <w:color w:val="000000"/>
          <w:kern w:val="0"/>
          <w:sz w:val="22"/>
          <w:szCs w:val="22"/>
          <w:lang w:eastAsia="it-IT"/>
        </w:rPr>
        <w:t>;</w:t>
      </w:r>
    </w:p>
    <w:p w:rsidR="00CF2F72" w:rsidRPr="00770859" w:rsidRDefault="00CF2F72" w:rsidP="00F04E89">
      <w:pPr>
        <w:pStyle w:val="Paragrafoelenco"/>
        <w:numPr>
          <w:ilvl w:val="0"/>
          <w:numId w:val="6"/>
        </w:numPr>
        <w:tabs>
          <w:tab w:val="left" w:pos="426"/>
        </w:tabs>
        <w:suppressAutoHyphens w:val="0"/>
        <w:autoSpaceDE w:val="0"/>
        <w:autoSpaceDN w:val="0"/>
        <w:adjustRightInd w:val="0"/>
        <w:ind w:left="0" w:hanging="11"/>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i </w:t>
      </w:r>
      <w:r w:rsidR="00B743A3">
        <w:rPr>
          <w:rFonts w:ascii="Arial" w:hAnsi="Arial" w:cs="Arial"/>
          <w:color w:val="000000"/>
          <w:kern w:val="0"/>
          <w:sz w:val="22"/>
          <w:szCs w:val="22"/>
          <w:lang w:eastAsia="it-IT"/>
        </w:rPr>
        <w:t>D</w:t>
      </w:r>
      <w:r w:rsidRPr="00770859">
        <w:rPr>
          <w:rFonts w:ascii="Arial" w:hAnsi="Arial" w:cs="Arial"/>
          <w:color w:val="000000"/>
          <w:kern w:val="0"/>
          <w:sz w:val="22"/>
          <w:szCs w:val="22"/>
          <w:lang w:eastAsia="it-IT"/>
        </w:rPr>
        <w:t xml:space="preserve">irigenti </w:t>
      </w:r>
      <w:r w:rsidR="008F5A19" w:rsidRPr="00770859">
        <w:rPr>
          <w:rFonts w:ascii="Arial" w:hAnsi="Arial" w:cs="Arial"/>
          <w:color w:val="000000"/>
          <w:kern w:val="0"/>
          <w:sz w:val="22"/>
          <w:szCs w:val="22"/>
          <w:lang w:eastAsia="it-IT"/>
        </w:rPr>
        <w:t xml:space="preserve">di </w:t>
      </w:r>
      <w:r w:rsidR="00A95D5D">
        <w:rPr>
          <w:rFonts w:ascii="Arial" w:hAnsi="Arial" w:cs="Arial"/>
          <w:color w:val="000000"/>
          <w:kern w:val="0"/>
          <w:sz w:val="22"/>
          <w:szCs w:val="22"/>
          <w:lang w:eastAsia="it-IT"/>
        </w:rPr>
        <w:t>Struttura</w:t>
      </w:r>
      <w:r w:rsidR="00FC4DC4" w:rsidRPr="00770859">
        <w:rPr>
          <w:rFonts w:ascii="Arial" w:hAnsi="Arial" w:cs="Arial"/>
          <w:color w:val="000000"/>
          <w:kern w:val="0"/>
          <w:sz w:val="22"/>
          <w:szCs w:val="22"/>
          <w:lang w:eastAsia="it-IT"/>
        </w:rPr>
        <w:t>;</w:t>
      </w:r>
      <w:r w:rsidRPr="00770859">
        <w:rPr>
          <w:rFonts w:ascii="Arial" w:hAnsi="Arial" w:cs="Arial"/>
          <w:color w:val="000000"/>
          <w:kern w:val="0"/>
          <w:sz w:val="22"/>
          <w:szCs w:val="22"/>
          <w:lang w:eastAsia="it-IT"/>
        </w:rPr>
        <w:t xml:space="preserve"> </w:t>
      </w:r>
    </w:p>
    <w:p w:rsidR="00CB5D0C" w:rsidRPr="00770859" w:rsidRDefault="004C57D4" w:rsidP="00F04E89">
      <w:pPr>
        <w:pStyle w:val="Paragrafoelenco"/>
        <w:numPr>
          <w:ilvl w:val="0"/>
          <w:numId w:val="6"/>
        </w:numPr>
        <w:tabs>
          <w:tab w:val="left" w:pos="426"/>
        </w:tabs>
        <w:suppressAutoHyphens w:val="0"/>
        <w:autoSpaceDE w:val="0"/>
        <w:autoSpaceDN w:val="0"/>
        <w:adjustRightInd w:val="0"/>
        <w:ind w:left="0" w:hanging="11"/>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Il Nucleo di Valutazione delle </w:t>
      </w:r>
      <w:r w:rsidR="001D52E3" w:rsidRPr="00770859">
        <w:rPr>
          <w:rFonts w:ascii="Arial" w:hAnsi="Arial" w:cs="Arial"/>
          <w:color w:val="000000"/>
          <w:kern w:val="0"/>
          <w:sz w:val="22"/>
          <w:szCs w:val="22"/>
          <w:lang w:eastAsia="it-IT"/>
        </w:rPr>
        <w:t>Prestazioni</w:t>
      </w:r>
      <w:r w:rsidR="00FC4DC4" w:rsidRPr="00770859">
        <w:rPr>
          <w:rFonts w:ascii="Arial" w:hAnsi="Arial" w:cs="Arial"/>
          <w:color w:val="000000"/>
          <w:kern w:val="0"/>
          <w:sz w:val="22"/>
          <w:szCs w:val="22"/>
          <w:lang w:eastAsia="it-IT"/>
        </w:rPr>
        <w:t>;</w:t>
      </w:r>
      <w:r w:rsidR="00CF2F72" w:rsidRPr="00770859">
        <w:rPr>
          <w:rFonts w:ascii="Arial" w:hAnsi="Arial" w:cs="Arial"/>
          <w:color w:val="000000"/>
          <w:kern w:val="0"/>
          <w:sz w:val="22"/>
          <w:szCs w:val="22"/>
          <w:lang w:eastAsia="it-IT"/>
        </w:rPr>
        <w:t xml:space="preserve"> </w:t>
      </w:r>
    </w:p>
    <w:p w:rsidR="00CF2F72" w:rsidRPr="00770859" w:rsidRDefault="00CF2F72" w:rsidP="00F04E89">
      <w:pPr>
        <w:pStyle w:val="Paragrafoelenco"/>
        <w:numPr>
          <w:ilvl w:val="0"/>
          <w:numId w:val="6"/>
        </w:numPr>
        <w:tabs>
          <w:tab w:val="left" w:pos="426"/>
        </w:tabs>
        <w:suppressAutoHyphens w:val="0"/>
        <w:autoSpaceDE w:val="0"/>
        <w:autoSpaceDN w:val="0"/>
        <w:adjustRightInd w:val="0"/>
        <w:ind w:left="0" w:hanging="11"/>
        <w:rPr>
          <w:rFonts w:ascii="Arial" w:hAnsi="Arial" w:cs="Arial"/>
          <w:color w:val="000000"/>
          <w:kern w:val="0"/>
          <w:sz w:val="22"/>
          <w:szCs w:val="22"/>
          <w:lang w:eastAsia="it-IT"/>
        </w:rPr>
      </w:pPr>
      <w:r w:rsidRPr="00770859">
        <w:rPr>
          <w:rFonts w:ascii="Arial" w:hAnsi="Arial" w:cs="Arial"/>
          <w:color w:val="000000"/>
          <w:kern w:val="0"/>
          <w:sz w:val="22"/>
          <w:szCs w:val="22"/>
          <w:lang w:eastAsia="it-IT"/>
        </w:rPr>
        <w:t>l’Uf</w:t>
      </w:r>
      <w:r w:rsidR="00FC4DC4" w:rsidRPr="00770859">
        <w:rPr>
          <w:rFonts w:ascii="Arial" w:hAnsi="Arial" w:cs="Arial"/>
          <w:color w:val="000000"/>
          <w:kern w:val="0"/>
          <w:sz w:val="22"/>
          <w:szCs w:val="22"/>
          <w:lang w:eastAsia="it-IT"/>
        </w:rPr>
        <w:t>ficio Procedimenti Disciplinari;</w:t>
      </w:r>
    </w:p>
    <w:p w:rsidR="00912603" w:rsidRPr="00770859" w:rsidRDefault="00FC4DC4" w:rsidP="00F04E89">
      <w:pPr>
        <w:pStyle w:val="Paragrafoelenco"/>
        <w:numPr>
          <w:ilvl w:val="0"/>
          <w:numId w:val="6"/>
        </w:numPr>
        <w:tabs>
          <w:tab w:val="left" w:pos="426"/>
        </w:tabs>
        <w:suppressAutoHyphens w:val="0"/>
        <w:autoSpaceDE w:val="0"/>
        <w:autoSpaceDN w:val="0"/>
        <w:adjustRightInd w:val="0"/>
        <w:ind w:left="0" w:hanging="11"/>
        <w:rPr>
          <w:rFonts w:ascii="Arial" w:hAnsi="Arial" w:cs="Arial"/>
          <w:color w:val="000000"/>
          <w:kern w:val="0"/>
          <w:sz w:val="22"/>
          <w:szCs w:val="22"/>
          <w:lang w:eastAsia="it-IT"/>
        </w:rPr>
      </w:pPr>
      <w:r w:rsidRPr="00770859">
        <w:rPr>
          <w:rFonts w:ascii="Arial" w:hAnsi="Arial" w:cs="Arial"/>
          <w:color w:val="000000"/>
          <w:kern w:val="0"/>
          <w:sz w:val="22"/>
          <w:szCs w:val="22"/>
          <w:lang w:eastAsia="it-IT"/>
        </w:rPr>
        <w:t>i</w:t>
      </w:r>
      <w:r w:rsidR="00CF2F72" w:rsidRPr="00770859">
        <w:rPr>
          <w:rFonts w:ascii="Arial" w:hAnsi="Arial" w:cs="Arial"/>
          <w:color w:val="000000"/>
          <w:kern w:val="0"/>
          <w:sz w:val="22"/>
          <w:szCs w:val="22"/>
          <w:lang w:eastAsia="it-IT"/>
        </w:rPr>
        <w:t xml:space="preserve"> dipendenti</w:t>
      </w:r>
      <w:r w:rsidR="00FB13EA" w:rsidRPr="00770859">
        <w:rPr>
          <w:rFonts w:ascii="Arial" w:hAnsi="Arial" w:cs="Arial"/>
          <w:color w:val="000000"/>
          <w:kern w:val="0"/>
          <w:sz w:val="22"/>
          <w:szCs w:val="22"/>
          <w:lang w:eastAsia="it-IT"/>
        </w:rPr>
        <w:t xml:space="preserve"> e i collab</w:t>
      </w:r>
      <w:r w:rsidR="00CF2F72" w:rsidRPr="00770859">
        <w:rPr>
          <w:rFonts w:ascii="Arial" w:hAnsi="Arial" w:cs="Arial"/>
          <w:color w:val="000000"/>
          <w:kern w:val="0"/>
          <w:sz w:val="22"/>
          <w:szCs w:val="22"/>
          <w:lang w:eastAsia="it-IT"/>
        </w:rPr>
        <w:t>oratori a qualsiasi titolo dell’Azienda</w:t>
      </w:r>
      <w:r w:rsidRPr="00770859">
        <w:rPr>
          <w:rFonts w:ascii="Arial" w:hAnsi="Arial" w:cs="Arial"/>
          <w:color w:val="000000"/>
          <w:kern w:val="0"/>
          <w:sz w:val="22"/>
          <w:szCs w:val="22"/>
          <w:lang w:eastAsia="it-IT"/>
        </w:rPr>
        <w:t>;</w:t>
      </w:r>
    </w:p>
    <w:p w:rsidR="00CF2F72" w:rsidRDefault="008F5A19" w:rsidP="00F04E89">
      <w:pPr>
        <w:pStyle w:val="Paragrafoelenco"/>
        <w:numPr>
          <w:ilvl w:val="0"/>
          <w:numId w:val="6"/>
        </w:numPr>
        <w:tabs>
          <w:tab w:val="left" w:pos="426"/>
        </w:tabs>
        <w:suppressAutoHyphens w:val="0"/>
        <w:autoSpaceDE w:val="0"/>
        <w:autoSpaceDN w:val="0"/>
        <w:adjustRightInd w:val="0"/>
        <w:ind w:left="0" w:hanging="11"/>
        <w:rPr>
          <w:rFonts w:ascii="Arial" w:hAnsi="Arial" w:cs="Arial"/>
          <w:color w:val="000000"/>
          <w:kern w:val="0"/>
          <w:sz w:val="22"/>
          <w:szCs w:val="22"/>
          <w:lang w:eastAsia="it-IT"/>
        </w:rPr>
      </w:pPr>
      <w:r w:rsidRPr="00770859">
        <w:rPr>
          <w:rFonts w:ascii="Arial" w:hAnsi="Arial" w:cs="Arial"/>
          <w:color w:val="000000"/>
          <w:kern w:val="0"/>
          <w:sz w:val="22"/>
          <w:szCs w:val="22"/>
          <w:lang w:eastAsia="it-IT"/>
        </w:rPr>
        <w:t>g</w:t>
      </w:r>
      <w:r w:rsidR="00912603" w:rsidRPr="00770859">
        <w:rPr>
          <w:rFonts w:ascii="Arial" w:hAnsi="Arial" w:cs="Arial"/>
          <w:color w:val="000000"/>
          <w:kern w:val="0"/>
          <w:sz w:val="22"/>
          <w:szCs w:val="22"/>
          <w:lang w:eastAsia="it-IT"/>
        </w:rPr>
        <w:t xml:space="preserve">li </w:t>
      </w:r>
      <w:proofErr w:type="spellStart"/>
      <w:r w:rsidR="00912603" w:rsidRPr="00770859">
        <w:rPr>
          <w:rFonts w:ascii="Arial" w:hAnsi="Arial" w:cs="Arial"/>
          <w:i/>
          <w:color w:val="000000"/>
          <w:kern w:val="0"/>
          <w:sz w:val="22"/>
          <w:szCs w:val="22"/>
          <w:lang w:eastAsia="it-IT"/>
        </w:rPr>
        <w:t>s</w:t>
      </w:r>
      <w:r w:rsidR="00CF2F72" w:rsidRPr="00770859">
        <w:rPr>
          <w:rFonts w:ascii="Arial" w:hAnsi="Arial" w:cs="Arial"/>
          <w:i/>
          <w:color w:val="000000"/>
          <w:kern w:val="0"/>
          <w:sz w:val="22"/>
          <w:szCs w:val="22"/>
          <w:lang w:eastAsia="it-IT"/>
        </w:rPr>
        <w:t>takeholder</w:t>
      </w:r>
      <w:proofErr w:type="spellEnd"/>
      <w:r w:rsidR="00CF2F72" w:rsidRPr="00770859">
        <w:rPr>
          <w:rFonts w:ascii="Arial" w:hAnsi="Arial" w:cs="Arial"/>
          <w:color w:val="000000"/>
          <w:kern w:val="0"/>
          <w:sz w:val="22"/>
          <w:szCs w:val="22"/>
          <w:lang w:eastAsia="it-IT"/>
        </w:rPr>
        <w:t xml:space="preserve"> (</w:t>
      </w:r>
      <w:r w:rsidR="00FC4DC4" w:rsidRPr="00770859">
        <w:rPr>
          <w:rFonts w:ascii="Arial" w:hAnsi="Arial" w:cs="Arial"/>
          <w:color w:val="000000"/>
          <w:kern w:val="0"/>
          <w:sz w:val="22"/>
          <w:szCs w:val="22"/>
          <w:lang w:eastAsia="it-IT"/>
        </w:rPr>
        <w:t xml:space="preserve">tutti i </w:t>
      </w:r>
      <w:r w:rsidR="0083515B" w:rsidRPr="00770859">
        <w:rPr>
          <w:rFonts w:ascii="Arial" w:hAnsi="Arial" w:cs="Arial"/>
          <w:color w:val="000000"/>
          <w:kern w:val="0"/>
          <w:sz w:val="22"/>
          <w:szCs w:val="22"/>
          <w:lang w:eastAsia="it-IT"/>
        </w:rPr>
        <w:t>p</w:t>
      </w:r>
      <w:r w:rsidR="00CF2F72" w:rsidRPr="00770859">
        <w:rPr>
          <w:rFonts w:ascii="Arial" w:hAnsi="Arial" w:cs="Arial"/>
          <w:color w:val="000000"/>
          <w:kern w:val="0"/>
          <w:sz w:val="22"/>
          <w:szCs w:val="22"/>
          <w:lang w:eastAsia="it-IT"/>
        </w:rPr>
        <w:t>ortatori di interesse</w:t>
      </w:r>
      <w:r w:rsidR="00FC4DC4" w:rsidRPr="00770859">
        <w:rPr>
          <w:rFonts w:ascii="Arial" w:hAnsi="Arial" w:cs="Arial"/>
          <w:color w:val="000000"/>
          <w:kern w:val="0"/>
          <w:sz w:val="22"/>
          <w:szCs w:val="22"/>
          <w:lang w:eastAsia="it-IT"/>
        </w:rPr>
        <w:t>, a qualsiasi titolo</w:t>
      </w:r>
      <w:r w:rsidR="00CF2F72" w:rsidRPr="00770859">
        <w:rPr>
          <w:rFonts w:ascii="Arial" w:hAnsi="Arial" w:cs="Arial"/>
          <w:color w:val="000000"/>
          <w:kern w:val="0"/>
          <w:sz w:val="22"/>
          <w:szCs w:val="22"/>
          <w:lang w:eastAsia="it-IT"/>
        </w:rPr>
        <w:t>)</w:t>
      </w:r>
      <w:r w:rsidR="00FC4DC4" w:rsidRPr="00770859">
        <w:rPr>
          <w:rFonts w:ascii="Arial" w:hAnsi="Arial" w:cs="Arial"/>
          <w:color w:val="000000"/>
          <w:kern w:val="0"/>
          <w:sz w:val="22"/>
          <w:szCs w:val="22"/>
          <w:lang w:eastAsia="it-IT"/>
        </w:rPr>
        <w:t>.</w:t>
      </w:r>
    </w:p>
    <w:p w:rsidR="00912603" w:rsidRPr="00770859" w:rsidRDefault="00912603" w:rsidP="00CF2F72">
      <w:pPr>
        <w:suppressAutoHyphens w:val="0"/>
        <w:autoSpaceDE w:val="0"/>
        <w:autoSpaceDN w:val="0"/>
        <w:adjustRightInd w:val="0"/>
        <w:rPr>
          <w:rFonts w:ascii="Arial" w:hAnsi="Arial" w:cs="Arial"/>
          <w:color w:val="000000"/>
          <w:kern w:val="0"/>
          <w:sz w:val="22"/>
          <w:szCs w:val="22"/>
          <w:lang w:eastAsia="it-IT"/>
        </w:rPr>
      </w:pPr>
    </w:p>
    <w:p w:rsidR="00CF2F72" w:rsidRPr="00770859" w:rsidRDefault="00912603" w:rsidP="00F04E89">
      <w:pPr>
        <w:pStyle w:val="Paragrafoelenco"/>
        <w:numPr>
          <w:ilvl w:val="0"/>
          <w:numId w:val="7"/>
        </w:numPr>
        <w:suppressAutoHyphens w:val="0"/>
        <w:autoSpaceDE w:val="0"/>
        <w:autoSpaceDN w:val="0"/>
        <w:adjustRightInd w:val="0"/>
        <w:ind w:left="426" w:hanging="426"/>
        <w:rPr>
          <w:rFonts w:ascii="Arial" w:hAnsi="Arial" w:cs="Arial"/>
          <w:b/>
          <w:color w:val="000000"/>
          <w:kern w:val="0"/>
          <w:sz w:val="22"/>
          <w:szCs w:val="22"/>
          <w:lang w:eastAsia="it-IT"/>
        </w:rPr>
      </w:pPr>
      <w:r w:rsidRPr="00770859">
        <w:rPr>
          <w:rFonts w:ascii="Arial" w:hAnsi="Arial" w:cs="Arial"/>
          <w:b/>
          <w:color w:val="000000"/>
          <w:kern w:val="0"/>
          <w:sz w:val="22"/>
          <w:szCs w:val="22"/>
          <w:lang w:eastAsia="it-IT"/>
        </w:rPr>
        <w:t>Il Direttore Generale</w:t>
      </w:r>
      <w:r w:rsidR="00CF2F72" w:rsidRPr="00770859">
        <w:rPr>
          <w:rFonts w:ascii="Arial" w:hAnsi="Arial" w:cs="Arial"/>
          <w:b/>
          <w:color w:val="000000"/>
          <w:kern w:val="0"/>
          <w:sz w:val="22"/>
          <w:szCs w:val="22"/>
          <w:lang w:eastAsia="it-IT"/>
        </w:rPr>
        <w:t xml:space="preserve"> </w:t>
      </w:r>
    </w:p>
    <w:p w:rsidR="00CF2F72" w:rsidRPr="00770859" w:rsidRDefault="00CF2F72" w:rsidP="00AD5079">
      <w:pPr>
        <w:suppressAutoHyphens w:val="0"/>
        <w:autoSpaceDE w:val="0"/>
        <w:autoSpaceDN w:val="0"/>
        <w:adjustRightInd w:val="0"/>
        <w:ind w:firstLine="426"/>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Il Direttore Generale, quale </w:t>
      </w:r>
      <w:r w:rsidR="00912603" w:rsidRPr="00770859">
        <w:rPr>
          <w:rFonts w:ascii="Arial" w:hAnsi="Arial" w:cs="Arial"/>
          <w:color w:val="000000"/>
          <w:kern w:val="0"/>
          <w:sz w:val="22"/>
          <w:szCs w:val="22"/>
          <w:lang w:eastAsia="it-IT"/>
        </w:rPr>
        <w:t xml:space="preserve">organo di </w:t>
      </w:r>
      <w:r w:rsidRPr="00770859">
        <w:rPr>
          <w:rFonts w:ascii="Arial" w:hAnsi="Arial" w:cs="Arial"/>
          <w:color w:val="000000"/>
          <w:kern w:val="0"/>
          <w:sz w:val="22"/>
          <w:szCs w:val="22"/>
          <w:lang w:eastAsia="it-IT"/>
        </w:rPr>
        <w:t xml:space="preserve">indirizzo dell’Azienda: </w:t>
      </w:r>
    </w:p>
    <w:p w:rsidR="00CF2F72" w:rsidRPr="00770859" w:rsidRDefault="00B0650F" w:rsidP="00F04E89">
      <w:pPr>
        <w:pStyle w:val="Paragrafoelenco"/>
        <w:numPr>
          <w:ilvl w:val="0"/>
          <w:numId w:val="8"/>
        </w:numPr>
        <w:tabs>
          <w:tab w:val="left" w:pos="709"/>
        </w:tabs>
        <w:suppressAutoHyphens w:val="0"/>
        <w:autoSpaceDE w:val="0"/>
        <w:autoSpaceDN w:val="0"/>
        <w:adjustRightInd w:val="0"/>
        <w:ind w:hanging="294"/>
        <w:jc w:val="both"/>
        <w:rPr>
          <w:rFonts w:ascii="Arial" w:hAnsi="Arial" w:cs="Arial"/>
          <w:color w:val="000000"/>
          <w:kern w:val="0"/>
          <w:sz w:val="22"/>
          <w:szCs w:val="22"/>
          <w:lang w:eastAsia="it-IT"/>
        </w:rPr>
      </w:pPr>
      <w:r>
        <w:rPr>
          <w:rFonts w:ascii="Arial" w:hAnsi="Arial" w:cs="Arial"/>
          <w:color w:val="000000"/>
          <w:kern w:val="0"/>
          <w:sz w:val="22"/>
          <w:szCs w:val="22"/>
          <w:lang w:eastAsia="it-IT"/>
        </w:rPr>
        <w:t>n</w:t>
      </w:r>
      <w:r w:rsidR="00FD6CDC">
        <w:rPr>
          <w:rFonts w:ascii="Arial" w:hAnsi="Arial" w:cs="Arial"/>
          <w:color w:val="000000"/>
          <w:kern w:val="0"/>
          <w:sz w:val="22"/>
          <w:szCs w:val="22"/>
          <w:lang w:eastAsia="it-IT"/>
        </w:rPr>
        <w:t xml:space="preserve">omina </w:t>
      </w:r>
      <w:r w:rsidR="00CF2F72" w:rsidRPr="00770859">
        <w:rPr>
          <w:rFonts w:ascii="Arial" w:hAnsi="Arial" w:cs="Arial"/>
          <w:color w:val="000000"/>
          <w:kern w:val="0"/>
          <w:sz w:val="22"/>
          <w:szCs w:val="22"/>
          <w:lang w:eastAsia="it-IT"/>
        </w:rPr>
        <w:t xml:space="preserve">il Responsabile della </w:t>
      </w:r>
      <w:r w:rsidR="007273A0">
        <w:rPr>
          <w:rFonts w:ascii="Arial" w:hAnsi="Arial" w:cs="Arial"/>
          <w:color w:val="000000"/>
          <w:kern w:val="0"/>
          <w:sz w:val="22"/>
          <w:szCs w:val="22"/>
          <w:lang w:eastAsia="it-IT"/>
        </w:rPr>
        <w:t>P</w:t>
      </w:r>
      <w:r w:rsidR="00CF2F72" w:rsidRPr="00770859">
        <w:rPr>
          <w:rFonts w:ascii="Arial" w:hAnsi="Arial" w:cs="Arial"/>
          <w:color w:val="000000"/>
          <w:kern w:val="0"/>
          <w:sz w:val="22"/>
          <w:szCs w:val="22"/>
          <w:lang w:eastAsia="it-IT"/>
        </w:rPr>
        <w:t xml:space="preserve">revenzione della </w:t>
      </w:r>
      <w:r w:rsidR="007273A0">
        <w:rPr>
          <w:rFonts w:ascii="Arial" w:hAnsi="Arial" w:cs="Arial"/>
          <w:color w:val="000000"/>
          <w:kern w:val="0"/>
          <w:sz w:val="22"/>
          <w:szCs w:val="22"/>
          <w:lang w:eastAsia="it-IT"/>
        </w:rPr>
        <w:t>C</w:t>
      </w:r>
      <w:r w:rsidR="00CF2F72" w:rsidRPr="00770859">
        <w:rPr>
          <w:rFonts w:ascii="Arial" w:hAnsi="Arial" w:cs="Arial"/>
          <w:color w:val="000000"/>
          <w:kern w:val="0"/>
          <w:sz w:val="22"/>
          <w:szCs w:val="22"/>
          <w:lang w:eastAsia="it-IT"/>
        </w:rPr>
        <w:t>orruzione</w:t>
      </w:r>
      <w:r w:rsidR="00912603" w:rsidRPr="00770859">
        <w:rPr>
          <w:rFonts w:ascii="Arial" w:hAnsi="Arial" w:cs="Arial"/>
          <w:color w:val="000000"/>
          <w:kern w:val="0"/>
          <w:sz w:val="22"/>
          <w:szCs w:val="22"/>
          <w:lang w:eastAsia="it-IT"/>
        </w:rPr>
        <w:t xml:space="preserve"> e della </w:t>
      </w:r>
      <w:r w:rsidR="007273A0">
        <w:rPr>
          <w:rFonts w:ascii="Arial" w:hAnsi="Arial" w:cs="Arial"/>
          <w:color w:val="000000"/>
          <w:kern w:val="0"/>
          <w:sz w:val="22"/>
          <w:szCs w:val="22"/>
          <w:lang w:eastAsia="it-IT"/>
        </w:rPr>
        <w:t>T</w:t>
      </w:r>
      <w:r w:rsidR="00912603" w:rsidRPr="00770859">
        <w:rPr>
          <w:rFonts w:ascii="Arial" w:hAnsi="Arial" w:cs="Arial"/>
          <w:color w:val="000000"/>
          <w:kern w:val="0"/>
          <w:sz w:val="22"/>
          <w:szCs w:val="22"/>
          <w:lang w:eastAsia="it-IT"/>
        </w:rPr>
        <w:t>rasparenza</w:t>
      </w:r>
      <w:r w:rsidR="0083515B" w:rsidRPr="00770859">
        <w:rPr>
          <w:rFonts w:ascii="Arial" w:hAnsi="Arial" w:cs="Arial"/>
          <w:color w:val="000000"/>
          <w:kern w:val="0"/>
          <w:sz w:val="22"/>
          <w:szCs w:val="22"/>
          <w:lang w:eastAsia="it-IT"/>
        </w:rPr>
        <w:t>;</w:t>
      </w:r>
    </w:p>
    <w:p w:rsidR="00CF2F72" w:rsidRPr="00770859" w:rsidRDefault="00264AD5" w:rsidP="00F04E89">
      <w:pPr>
        <w:pStyle w:val="Paragrafoelenco"/>
        <w:numPr>
          <w:ilvl w:val="0"/>
          <w:numId w:val="8"/>
        </w:numPr>
        <w:tabs>
          <w:tab w:val="left" w:pos="709"/>
        </w:tabs>
        <w:suppressAutoHyphens w:val="0"/>
        <w:autoSpaceDE w:val="0"/>
        <w:autoSpaceDN w:val="0"/>
        <w:adjustRightInd w:val="0"/>
        <w:ind w:hanging="294"/>
        <w:jc w:val="both"/>
        <w:rPr>
          <w:rFonts w:ascii="Arial" w:hAnsi="Arial" w:cs="Arial"/>
          <w:color w:val="000000"/>
          <w:kern w:val="0"/>
          <w:sz w:val="22"/>
          <w:szCs w:val="22"/>
          <w:lang w:eastAsia="it-IT"/>
        </w:rPr>
      </w:pPr>
      <w:r>
        <w:rPr>
          <w:rFonts w:ascii="Arial" w:hAnsi="Arial" w:cs="Arial"/>
          <w:color w:val="000000"/>
          <w:kern w:val="0"/>
          <w:sz w:val="22"/>
          <w:szCs w:val="22"/>
          <w:lang w:eastAsia="it-IT"/>
        </w:rPr>
        <w:t>approva</w:t>
      </w:r>
      <w:r w:rsidR="00912603" w:rsidRPr="00770859">
        <w:rPr>
          <w:rFonts w:ascii="Arial" w:hAnsi="Arial" w:cs="Arial"/>
          <w:color w:val="000000"/>
          <w:kern w:val="0"/>
          <w:sz w:val="22"/>
          <w:szCs w:val="22"/>
          <w:lang w:eastAsia="it-IT"/>
        </w:rPr>
        <w:t xml:space="preserve"> il P</w:t>
      </w:r>
      <w:r w:rsidR="00CF2F72" w:rsidRPr="00770859">
        <w:rPr>
          <w:rFonts w:ascii="Arial" w:hAnsi="Arial" w:cs="Arial"/>
          <w:color w:val="000000"/>
          <w:kern w:val="0"/>
          <w:sz w:val="22"/>
          <w:szCs w:val="22"/>
          <w:lang w:eastAsia="it-IT"/>
        </w:rPr>
        <w:t>TPC</w:t>
      </w:r>
      <w:r w:rsidR="00FD6CDC">
        <w:rPr>
          <w:rFonts w:ascii="Arial" w:hAnsi="Arial" w:cs="Arial"/>
          <w:color w:val="000000"/>
          <w:kern w:val="0"/>
          <w:sz w:val="22"/>
          <w:szCs w:val="22"/>
          <w:lang w:eastAsia="it-IT"/>
        </w:rPr>
        <w:t>T</w:t>
      </w:r>
      <w:r w:rsidR="00CF2F72" w:rsidRPr="00770859">
        <w:rPr>
          <w:rFonts w:ascii="Arial" w:hAnsi="Arial" w:cs="Arial"/>
          <w:color w:val="000000"/>
          <w:kern w:val="0"/>
          <w:sz w:val="22"/>
          <w:szCs w:val="22"/>
          <w:lang w:eastAsia="it-IT"/>
        </w:rPr>
        <w:t xml:space="preserve"> e i suoi aggiornamenti</w:t>
      </w:r>
      <w:r w:rsidR="0083515B" w:rsidRPr="00770859">
        <w:rPr>
          <w:rFonts w:ascii="Arial" w:hAnsi="Arial" w:cs="Arial"/>
          <w:color w:val="000000"/>
          <w:kern w:val="0"/>
          <w:sz w:val="22"/>
          <w:szCs w:val="22"/>
          <w:lang w:eastAsia="it-IT"/>
        </w:rPr>
        <w:t>;</w:t>
      </w:r>
      <w:r w:rsidR="00CF2F72" w:rsidRPr="00770859">
        <w:rPr>
          <w:rFonts w:ascii="Arial" w:hAnsi="Arial" w:cs="Arial"/>
          <w:color w:val="000000"/>
          <w:kern w:val="0"/>
          <w:sz w:val="22"/>
          <w:szCs w:val="22"/>
          <w:lang w:eastAsia="it-IT"/>
        </w:rPr>
        <w:t xml:space="preserve"> </w:t>
      </w:r>
    </w:p>
    <w:p w:rsidR="00912603" w:rsidRPr="00770859" w:rsidRDefault="00CF2F72" w:rsidP="00F04E89">
      <w:pPr>
        <w:pStyle w:val="Paragrafoelenco"/>
        <w:numPr>
          <w:ilvl w:val="0"/>
          <w:numId w:val="9"/>
        </w:numPr>
        <w:tabs>
          <w:tab w:val="left" w:pos="709"/>
        </w:tabs>
        <w:suppressAutoHyphens w:val="0"/>
        <w:autoSpaceDE w:val="0"/>
        <w:autoSpaceDN w:val="0"/>
        <w:adjustRightInd w:val="0"/>
        <w:ind w:left="709" w:hanging="283"/>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adotta tutti gli atti di indirizzo di carattere generale, che siano direttamente o indirettamente finalizzati alla prevenzione della corruzione, quali </w:t>
      </w:r>
      <w:r w:rsidR="00912603" w:rsidRPr="00770859">
        <w:rPr>
          <w:rFonts w:ascii="Arial" w:hAnsi="Arial" w:cs="Arial"/>
          <w:color w:val="000000"/>
          <w:kern w:val="0"/>
          <w:sz w:val="22"/>
          <w:szCs w:val="22"/>
          <w:lang w:eastAsia="it-IT"/>
        </w:rPr>
        <w:t>ad esempio i Regolamenti aziendali</w:t>
      </w:r>
      <w:r w:rsidR="00CB5D0C" w:rsidRPr="00770859">
        <w:rPr>
          <w:rFonts w:ascii="Arial" w:hAnsi="Arial" w:cs="Arial"/>
          <w:color w:val="000000"/>
          <w:kern w:val="0"/>
          <w:sz w:val="22"/>
          <w:szCs w:val="22"/>
          <w:lang w:eastAsia="it-IT"/>
        </w:rPr>
        <w:t xml:space="preserve"> e </w:t>
      </w:r>
      <w:r w:rsidR="00912603" w:rsidRPr="00770859">
        <w:rPr>
          <w:rFonts w:ascii="Arial" w:hAnsi="Arial" w:cs="Arial"/>
          <w:color w:val="000000"/>
          <w:kern w:val="0"/>
          <w:sz w:val="22"/>
          <w:szCs w:val="22"/>
          <w:lang w:eastAsia="it-IT"/>
        </w:rPr>
        <w:t>il Codice di comportamento</w:t>
      </w:r>
      <w:r w:rsidR="0083515B" w:rsidRPr="00770859">
        <w:rPr>
          <w:rFonts w:ascii="Arial" w:hAnsi="Arial" w:cs="Arial"/>
          <w:color w:val="000000"/>
          <w:kern w:val="0"/>
          <w:sz w:val="22"/>
          <w:szCs w:val="22"/>
          <w:lang w:eastAsia="it-IT"/>
        </w:rPr>
        <w:t>;</w:t>
      </w:r>
    </w:p>
    <w:p w:rsidR="00912603" w:rsidRPr="00770859" w:rsidRDefault="00912603" w:rsidP="00F04E89">
      <w:pPr>
        <w:pStyle w:val="Paragrafoelenco"/>
        <w:numPr>
          <w:ilvl w:val="0"/>
          <w:numId w:val="9"/>
        </w:numPr>
        <w:tabs>
          <w:tab w:val="left" w:pos="709"/>
        </w:tabs>
        <w:suppressAutoHyphens w:val="0"/>
        <w:autoSpaceDE w:val="0"/>
        <w:autoSpaceDN w:val="0"/>
        <w:adjustRightInd w:val="0"/>
        <w:ind w:hanging="294"/>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definisce gli obiettivi strategici</w:t>
      </w:r>
      <w:r w:rsidR="00CF2F72" w:rsidRPr="00770859">
        <w:rPr>
          <w:rFonts w:ascii="Arial" w:hAnsi="Arial" w:cs="Arial"/>
          <w:color w:val="000000"/>
          <w:kern w:val="0"/>
          <w:sz w:val="22"/>
          <w:szCs w:val="22"/>
          <w:lang w:eastAsia="it-IT"/>
        </w:rPr>
        <w:t xml:space="preserve"> </w:t>
      </w:r>
      <w:r w:rsidRPr="00770859">
        <w:rPr>
          <w:rFonts w:ascii="Arial" w:hAnsi="Arial" w:cs="Arial"/>
          <w:kern w:val="24"/>
          <w:sz w:val="22"/>
          <w:szCs w:val="22"/>
        </w:rPr>
        <w:t>in materia di prevenzione</w:t>
      </w:r>
      <w:r w:rsidR="008F5A19" w:rsidRPr="00770859">
        <w:rPr>
          <w:rFonts w:ascii="Arial" w:hAnsi="Arial" w:cs="Arial"/>
          <w:kern w:val="24"/>
          <w:sz w:val="22"/>
          <w:szCs w:val="22"/>
        </w:rPr>
        <w:t xml:space="preserve"> della corruzione</w:t>
      </w:r>
      <w:r w:rsidRPr="00770859">
        <w:rPr>
          <w:rFonts w:ascii="Arial" w:hAnsi="Arial" w:cs="Arial"/>
          <w:kern w:val="24"/>
          <w:sz w:val="22"/>
          <w:szCs w:val="22"/>
        </w:rPr>
        <w:t xml:space="preserve"> e della trasparenza</w:t>
      </w:r>
      <w:r w:rsidR="00F64213">
        <w:rPr>
          <w:rFonts w:ascii="Arial" w:hAnsi="Arial" w:cs="Arial"/>
          <w:kern w:val="24"/>
          <w:sz w:val="22"/>
          <w:szCs w:val="22"/>
        </w:rPr>
        <w:t>.</w:t>
      </w:r>
    </w:p>
    <w:p w:rsidR="00912603" w:rsidRPr="00770859" w:rsidRDefault="00912603" w:rsidP="00634296">
      <w:pPr>
        <w:suppressAutoHyphens w:val="0"/>
        <w:autoSpaceDE w:val="0"/>
        <w:autoSpaceDN w:val="0"/>
        <w:adjustRightInd w:val="0"/>
        <w:ind w:firstLine="709"/>
        <w:jc w:val="both"/>
        <w:rPr>
          <w:rFonts w:ascii="Arial" w:hAnsi="Arial" w:cs="Arial"/>
          <w:color w:val="000000"/>
          <w:kern w:val="0"/>
          <w:sz w:val="22"/>
          <w:szCs w:val="22"/>
          <w:lang w:eastAsia="it-IT"/>
        </w:rPr>
      </w:pPr>
    </w:p>
    <w:p w:rsidR="00912603" w:rsidRPr="00770859" w:rsidRDefault="0083515B" w:rsidP="00AD5079">
      <w:pPr>
        <w:pStyle w:val="Paragrafoelenco"/>
        <w:suppressAutoHyphens w:val="0"/>
        <w:autoSpaceDE w:val="0"/>
        <w:autoSpaceDN w:val="0"/>
        <w:adjustRightInd w:val="0"/>
        <w:ind w:left="426" w:hanging="426"/>
        <w:rPr>
          <w:rFonts w:ascii="Arial" w:hAnsi="Arial" w:cs="Arial"/>
          <w:b/>
          <w:color w:val="000000"/>
          <w:kern w:val="0"/>
          <w:sz w:val="22"/>
          <w:szCs w:val="22"/>
          <w:lang w:eastAsia="it-IT"/>
        </w:rPr>
      </w:pPr>
      <w:r w:rsidRPr="00770859">
        <w:rPr>
          <w:rFonts w:ascii="Arial" w:hAnsi="Arial" w:cs="Arial"/>
          <w:b/>
          <w:color w:val="000000"/>
          <w:kern w:val="0"/>
          <w:sz w:val="22"/>
          <w:szCs w:val="22"/>
          <w:lang w:eastAsia="it-IT"/>
        </w:rPr>
        <w:t>2.</w:t>
      </w:r>
      <w:r w:rsidR="00634296" w:rsidRPr="00770859">
        <w:rPr>
          <w:rFonts w:ascii="Arial" w:hAnsi="Arial" w:cs="Arial"/>
          <w:b/>
          <w:color w:val="000000"/>
          <w:kern w:val="0"/>
          <w:sz w:val="22"/>
          <w:szCs w:val="22"/>
          <w:lang w:eastAsia="it-IT"/>
        </w:rPr>
        <w:tab/>
      </w:r>
      <w:r w:rsidR="003336BF" w:rsidRPr="00770859">
        <w:rPr>
          <w:rFonts w:ascii="Arial" w:hAnsi="Arial" w:cs="Arial"/>
          <w:b/>
          <w:color w:val="000000"/>
          <w:kern w:val="0"/>
          <w:sz w:val="22"/>
          <w:szCs w:val="22"/>
          <w:lang w:eastAsia="it-IT"/>
        </w:rPr>
        <w:t>La Commissione</w:t>
      </w:r>
      <w:r w:rsidR="00912603" w:rsidRPr="00770859">
        <w:rPr>
          <w:rFonts w:ascii="Arial" w:hAnsi="Arial" w:cs="Arial"/>
          <w:b/>
          <w:color w:val="000000"/>
          <w:kern w:val="0"/>
          <w:sz w:val="22"/>
          <w:szCs w:val="22"/>
          <w:lang w:eastAsia="it-IT"/>
        </w:rPr>
        <w:t xml:space="preserve"> per l’</w:t>
      </w:r>
      <w:proofErr w:type="spellStart"/>
      <w:r w:rsidR="00912603" w:rsidRPr="00770859">
        <w:rPr>
          <w:rFonts w:ascii="Arial" w:hAnsi="Arial" w:cs="Arial"/>
          <w:b/>
          <w:color w:val="000000"/>
          <w:kern w:val="0"/>
          <w:sz w:val="22"/>
          <w:szCs w:val="22"/>
          <w:lang w:eastAsia="it-IT"/>
        </w:rPr>
        <w:t>Internal</w:t>
      </w:r>
      <w:proofErr w:type="spellEnd"/>
      <w:r w:rsidR="00912603" w:rsidRPr="00770859">
        <w:rPr>
          <w:rFonts w:ascii="Arial" w:hAnsi="Arial" w:cs="Arial"/>
          <w:b/>
          <w:color w:val="000000"/>
          <w:kern w:val="0"/>
          <w:sz w:val="22"/>
          <w:szCs w:val="22"/>
          <w:lang w:eastAsia="it-IT"/>
        </w:rPr>
        <w:t xml:space="preserve"> Auditing </w:t>
      </w:r>
    </w:p>
    <w:p w:rsidR="005D3957" w:rsidRPr="00770859" w:rsidRDefault="005D3957" w:rsidP="005D3957">
      <w:pPr>
        <w:suppressAutoHyphens w:val="0"/>
        <w:ind w:left="426"/>
        <w:jc w:val="both"/>
        <w:rPr>
          <w:rFonts w:ascii="Arial" w:hAnsi="Arial" w:cs="Arial"/>
          <w:kern w:val="0"/>
          <w:sz w:val="22"/>
          <w:szCs w:val="22"/>
          <w:lang w:eastAsia="it-IT"/>
        </w:rPr>
      </w:pPr>
      <w:r w:rsidRPr="00770859">
        <w:rPr>
          <w:rFonts w:ascii="Arial" w:hAnsi="Arial" w:cs="Arial"/>
          <w:kern w:val="0"/>
          <w:sz w:val="22"/>
          <w:szCs w:val="22"/>
          <w:lang w:eastAsia="it-IT"/>
        </w:rPr>
        <w:t>In considerazione della complessa organizzazione amministrativa e sanitaria dell’Azienda, al fine di assicurare una puntuale osservanza della Legge n. 190/2012</w:t>
      </w:r>
      <w:r w:rsidR="00CB5D0C" w:rsidRPr="00770859">
        <w:rPr>
          <w:rFonts w:ascii="Arial" w:hAnsi="Arial" w:cs="Arial"/>
          <w:kern w:val="0"/>
          <w:sz w:val="22"/>
          <w:szCs w:val="22"/>
          <w:lang w:eastAsia="it-IT"/>
        </w:rPr>
        <w:t xml:space="preserve"> e </w:t>
      </w:r>
      <w:proofErr w:type="spellStart"/>
      <w:r w:rsidR="00CB5D0C" w:rsidRPr="00770859">
        <w:rPr>
          <w:rFonts w:ascii="Arial" w:hAnsi="Arial" w:cs="Arial"/>
          <w:kern w:val="0"/>
          <w:sz w:val="22"/>
          <w:szCs w:val="22"/>
          <w:lang w:eastAsia="it-IT"/>
        </w:rPr>
        <w:t>s.m.i.</w:t>
      </w:r>
      <w:proofErr w:type="spellEnd"/>
      <w:r w:rsidRPr="00770859">
        <w:rPr>
          <w:rFonts w:ascii="Arial" w:hAnsi="Arial" w:cs="Arial"/>
          <w:kern w:val="0"/>
          <w:sz w:val="22"/>
          <w:szCs w:val="22"/>
          <w:lang w:eastAsia="it-IT"/>
        </w:rPr>
        <w:t xml:space="preserve">, ottimizzare le risorse disponibili e determinare un collegamento trasversale tra il RPCT e le altre figure aziendali preposte ad attività di verifica </w:t>
      </w:r>
      <w:r w:rsidRPr="00E33DAB">
        <w:rPr>
          <w:rFonts w:ascii="Arial" w:hAnsi="Arial" w:cs="Arial"/>
          <w:kern w:val="0"/>
          <w:sz w:val="22"/>
          <w:szCs w:val="22"/>
          <w:lang w:eastAsia="it-IT"/>
        </w:rPr>
        <w:t xml:space="preserve">e controllo, </w:t>
      </w:r>
      <w:r w:rsidR="003E5948" w:rsidRPr="00E33DAB">
        <w:rPr>
          <w:rFonts w:ascii="Arial" w:hAnsi="Arial" w:cs="Arial"/>
          <w:kern w:val="0"/>
          <w:sz w:val="22"/>
          <w:szCs w:val="22"/>
          <w:lang w:eastAsia="it-IT"/>
        </w:rPr>
        <w:t>con deliberazione n. 550 del 18/04/2017 è stata istituita dall</w:t>
      </w:r>
      <w:r w:rsidRPr="00E33DAB">
        <w:rPr>
          <w:rFonts w:ascii="Arial" w:hAnsi="Arial" w:cs="Arial"/>
          <w:kern w:val="0"/>
          <w:sz w:val="22"/>
          <w:szCs w:val="22"/>
          <w:lang w:eastAsia="it-IT"/>
        </w:rPr>
        <w:t xml:space="preserve">’ASST Monza </w:t>
      </w:r>
      <w:r w:rsidR="003E5948" w:rsidRPr="00E33DAB">
        <w:rPr>
          <w:rFonts w:ascii="Arial" w:hAnsi="Arial" w:cs="Arial"/>
          <w:kern w:val="0"/>
          <w:sz w:val="22"/>
          <w:szCs w:val="22"/>
          <w:lang w:eastAsia="it-IT"/>
        </w:rPr>
        <w:t>la</w:t>
      </w:r>
      <w:r w:rsidRPr="00E33DAB">
        <w:rPr>
          <w:rFonts w:ascii="Arial" w:hAnsi="Arial" w:cs="Arial"/>
          <w:kern w:val="0"/>
          <w:sz w:val="22"/>
          <w:szCs w:val="22"/>
          <w:lang w:eastAsia="it-IT"/>
        </w:rPr>
        <w:t xml:space="preserve"> </w:t>
      </w:r>
      <w:r w:rsidR="00CB5D0C" w:rsidRPr="00E33DAB">
        <w:rPr>
          <w:rFonts w:ascii="Arial" w:hAnsi="Arial" w:cs="Arial"/>
          <w:kern w:val="0"/>
          <w:sz w:val="22"/>
          <w:szCs w:val="22"/>
          <w:lang w:eastAsia="it-IT"/>
        </w:rPr>
        <w:t>C</w:t>
      </w:r>
      <w:r w:rsidRPr="00E33DAB">
        <w:rPr>
          <w:rFonts w:ascii="Arial" w:hAnsi="Arial" w:cs="Arial"/>
          <w:kern w:val="0"/>
          <w:sz w:val="22"/>
          <w:szCs w:val="22"/>
          <w:lang w:eastAsia="it-IT"/>
        </w:rPr>
        <w:t>om</w:t>
      </w:r>
      <w:r w:rsidR="003336BF" w:rsidRPr="00E33DAB">
        <w:rPr>
          <w:rFonts w:ascii="Arial" w:hAnsi="Arial" w:cs="Arial"/>
          <w:kern w:val="0"/>
          <w:sz w:val="22"/>
          <w:szCs w:val="22"/>
          <w:lang w:eastAsia="it-IT"/>
        </w:rPr>
        <w:t>missione</w:t>
      </w:r>
      <w:r w:rsidRPr="00E33DAB">
        <w:rPr>
          <w:rFonts w:ascii="Arial" w:hAnsi="Arial" w:cs="Arial"/>
          <w:kern w:val="0"/>
          <w:sz w:val="22"/>
          <w:szCs w:val="22"/>
          <w:lang w:eastAsia="it-IT"/>
        </w:rPr>
        <w:t xml:space="preserve"> per l’</w:t>
      </w:r>
      <w:proofErr w:type="spellStart"/>
      <w:r w:rsidRPr="00E33DAB">
        <w:rPr>
          <w:rFonts w:ascii="Arial" w:hAnsi="Arial" w:cs="Arial"/>
          <w:kern w:val="0"/>
          <w:sz w:val="22"/>
          <w:szCs w:val="22"/>
          <w:lang w:eastAsia="it-IT"/>
        </w:rPr>
        <w:t>Internal</w:t>
      </w:r>
      <w:proofErr w:type="spellEnd"/>
      <w:r w:rsidRPr="00E33DAB">
        <w:rPr>
          <w:rFonts w:ascii="Arial" w:hAnsi="Arial" w:cs="Arial"/>
          <w:kern w:val="0"/>
          <w:sz w:val="22"/>
          <w:szCs w:val="22"/>
          <w:lang w:eastAsia="it-IT"/>
        </w:rPr>
        <w:t xml:space="preserve"> Auditing compost</w:t>
      </w:r>
      <w:r w:rsidR="003336BF" w:rsidRPr="00E33DAB">
        <w:rPr>
          <w:rFonts w:ascii="Arial" w:hAnsi="Arial" w:cs="Arial"/>
          <w:kern w:val="0"/>
          <w:sz w:val="22"/>
          <w:szCs w:val="22"/>
          <w:lang w:eastAsia="it-IT"/>
        </w:rPr>
        <w:t>a</w:t>
      </w:r>
      <w:r w:rsidRPr="00E33DAB">
        <w:rPr>
          <w:rFonts w:ascii="Arial" w:hAnsi="Arial" w:cs="Arial"/>
          <w:kern w:val="0"/>
          <w:sz w:val="22"/>
          <w:szCs w:val="22"/>
          <w:lang w:eastAsia="it-IT"/>
        </w:rPr>
        <w:t xml:space="preserve"> da:</w:t>
      </w:r>
      <w:r w:rsidRPr="00770859">
        <w:rPr>
          <w:rFonts w:ascii="Arial" w:hAnsi="Arial" w:cs="Arial"/>
          <w:kern w:val="0"/>
          <w:sz w:val="22"/>
          <w:szCs w:val="22"/>
          <w:lang w:eastAsia="it-IT"/>
        </w:rPr>
        <w:t xml:space="preserve"> </w:t>
      </w:r>
    </w:p>
    <w:p w:rsidR="005D3957" w:rsidRPr="00770859" w:rsidRDefault="005D3957" w:rsidP="00F04E89">
      <w:pPr>
        <w:numPr>
          <w:ilvl w:val="0"/>
          <w:numId w:val="21"/>
        </w:numPr>
        <w:suppressAutoHyphens w:val="0"/>
        <w:ind w:left="851" w:hanging="425"/>
        <w:jc w:val="both"/>
        <w:rPr>
          <w:rFonts w:ascii="Arial" w:hAnsi="Arial" w:cs="Arial"/>
          <w:color w:val="000000"/>
          <w:kern w:val="0"/>
          <w:sz w:val="22"/>
          <w:szCs w:val="22"/>
          <w:lang w:eastAsia="it-IT"/>
        </w:rPr>
      </w:pPr>
      <w:r w:rsidRPr="00770859">
        <w:rPr>
          <w:rFonts w:ascii="Arial" w:hAnsi="Arial" w:cs="Arial"/>
          <w:kern w:val="0"/>
          <w:sz w:val="22"/>
          <w:szCs w:val="22"/>
          <w:lang w:eastAsia="it-IT"/>
        </w:rPr>
        <w:t xml:space="preserve">Responsabile </w:t>
      </w:r>
      <w:r w:rsidR="005A059E">
        <w:rPr>
          <w:rFonts w:ascii="Arial" w:hAnsi="Arial" w:cs="Arial"/>
          <w:kern w:val="0"/>
          <w:sz w:val="22"/>
          <w:szCs w:val="22"/>
          <w:lang w:eastAsia="it-IT"/>
        </w:rPr>
        <w:t xml:space="preserve">S.S. </w:t>
      </w:r>
      <w:r w:rsidRPr="00770859">
        <w:rPr>
          <w:rFonts w:ascii="Arial" w:hAnsi="Arial" w:cs="Arial"/>
          <w:kern w:val="0"/>
          <w:sz w:val="22"/>
          <w:szCs w:val="22"/>
          <w:lang w:eastAsia="it-IT"/>
        </w:rPr>
        <w:t xml:space="preserve">Qualità </w:t>
      </w:r>
      <w:r w:rsidR="005A059E">
        <w:rPr>
          <w:rFonts w:ascii="Arial" w:hAnsi="Arial" w:cs="Arial"/>
          <w:kern w:val="0"/>
          <w:sz w:val="22"/>
          <w:szCs w:val="22"/>
          <w:lang w:eastAsia="it-IT"/>
        </w:rPr>
        <w:t>Accreditamento</w:t>
      </w:r>
      <w:r w:rsidR="00FF2215">
        <w:rPr>
          <w:rFonts w:ascii="Arial" w:hAnsi="Arial" w:cs="Arial"/>
          <w:kern w:val="0"/>
          <w:sz w:val="22"/>
          <w:szCs w:val="22"/>
          <w:lang w:eastAsia="it-IT"/>
        </w:rPr>
        <w:t>,</w:t>
      </w:r>
      <w:r w:rsidR="005A059E">
        <w:rPr>
          <w:rFonts w:ascii="Arial" w:hAnsi="Arial" w:cs="Arial"/>
          <w:kern w:val="0"/>
          <w:sz w:val="22"/>
          <w:szCs w:val="22"/>
          <w:lang w:eastAsia="it-IT"/>
        </w:rPr>
        <w:t xml:space="preserve"> </w:t>
      </w:r>
      <w:proofErr w:type="spellStart"/>
      <w:r w:rsidRPr="00770859">
        <w:rPr>
          <w:rFonts w:ascii="Arial" w:hAnsi="Arial" w:cs="Arial"/>
          <w:kern w:val="0"/>
          <w:sz w:val="22"/>
          <w:szCs w:val="22"/>
          <w:lang w:eastAsia="it-IT"/>
        </w:rPr>
        <w:t>Internal</w:t>
      </w:r>
      <w:proofErr w:type="spellEnd"/>
      <w:r w:rsidRPr="00770859">
        <w:rPr>
          <w:rFonts w:ascii="Arial" w:hAnsi="Arial" w:cs="Arial"/>
          <w:kern w:val="0"/>
          <w:sz w:val="22"/>
          <w:szCs w:val="22"/>
          <w:lang w:eastAsia="it-IT"/>
        </w:rPr>
        <w:t xml:space="preserve"> Auditing </w:t>
      </w:r>
      <w:r w:rsidR="005A059E">
        <w:rPr>
          <w:rFonts w:ascii="Arial" w:hAnsi="Arial" w:cs="Arial"/>
          <w:kern w:val="0"/>
          <w:sz w:val="22"/>
          <w:szCs w:val="22"/>
          <w:lang w:eastAsia="it-IT"/>
        </w:rPr>
        <w:t xml:space="preserve">e Gestione del rischio </w:t>
      </w:r>
      <w:r w:rsidRPr="00770859">
        <w:rPr>
          <w:rFonts w:ascii="Arial" w:hAnsi="Arial" w:cs="Arial"/>
          <w:kern w:val="0"/>
          <w:sz w:val="22"/>
          <w:szCs w:val="22"/>
          <w:lang w:eastAsia="it-IT"/>
        </w:rPr>
        <w:t>o suo delegato</w:t>
      </w:r>
      <w:r w:rsidRPr="00770859">
        <w:rPr>
          <w:rFonts w:ascii="Arial" w:hAnsi="Arial" w:cs="Arial"/>
          <w:color w:val="000000"/>
          <w:kern w:val="0"/>
          <w:sz w:val="22"/>
          <w:szCs w:val="22"/>
          <w:lang w:eastAsia="it-IT"/>
        </w:rPr>
        <w:t>;</w:t>
      </w:r>
    </w:p>
    <w:p w:rsidR="005D3957" w:rsidRPr="00770859" w:rsidRDefault="005D3957" w:rsidP="00F04E89">
      <w:pPr>
        <w:numPr>
          <w:ilvl w:val="0"/>
          <w:numId w:val="21"/>
        </w:numPr>
        <w:suppressAutoHyphens w:val="0"/>
        <w:ind w:left="851" w:hanging="425"/>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RPCT o suo delegato;</w:t>
      </w:r>
    </w:p>
    <w:p w:rsidR="005D3957" w:rsidRPr="00770859" w:rsidRDefault="00A95D5D" w:rsidP="00F04E89">
      <w:pPr>
        <w:numPr>
          <w:ilvl w:val="0"/>
          <w:numId w:val="21"/>
        </w:numPr>
        <w:suppressAutoHyphens w:val="0"/>
        <w:ind w:left="851" w:hanging="425"/>
        <w:jc w:val="both"/>
        <w:rPr>
          <w:rFonts w:ascii="Arial" w:hAnsi="Arial" w:cs="Arial"/>
          <w:color w:val="000000"/>
          <w:kern w:val="0"/>
          <w:sz w:val="22"/>
          <w:szCs w:val="22"/>
          <w:lang w:eastAsia="it-IT"/>
        </w:rPr>
      </w:pPr>
      <w:r>
        <w:rPr>
          <w:rFonts w:ascii="Arial" w:hAnsi="Arial" w:cs="Arial"/>
          <w:color w:val="000000"/>
          <w:kern w:val="0"/>
          <w:sz w:val="22"/>
          <w:szCs w:val="22"/>
          <w:lang w:eastAsia="it-IT"/>
        </w:rPr>
        <w:t>Direttore della S.C.</w:t>
      </w:r>
      <w:r w:rsidR="005D3957" w:rsidRPr="00770859">
        <w:rPr>
          <w:rFonts w:ascii="Arial" w:hAnsi="Arial" w:cs="Arial"/>
          <w:color w:val="000000"/>
          <w:kern w:val="0"/>
          <w:sz w:val="22"/>
          <w:szCs w:val="22"/>
          <w:lang w:eastAsia="it-IT"/>
        </w:rPr>
        <w:t xml:space="preserve"> Gestione Acquisti</w:t>
      </w:r>
      <w:r w:rsidR="00B21C82">
        <w:rPr>
          <w:rFonts w:ascii="Arial" w:hAnsi="Arial" w:cs="Arial"/>
          <w:color w:val="000000"/>
          <w:kern w:val="0"/>
          <w:sz w:val="22"/>
          <w:szCs w:val="22"/>
          <w:lang w:eastAsia="it-IT"/>
        </w:rPr>
        <w:t xml:space="preserve"> ed Economato</w:t>
      </w:r>
      <w:r w:rsidR="005D3957" w:rsidRPr="00770859">
        <w:rPr>
          <w:rFonts w:ascii="Arial" w:hAnsi="Arial" w:cs="Arial"/>
          <w:color w:val="000000"/>
          <w:kern w:val="0"/>
          <w:sz w:val="22"/>
          <w:szCs w:val="22"/>
          <w:lang w:eastAsia="it-IT"/>
        </w:rPr>
        <w:t xml:space="preserve"> o suo delegato;</w:t>
      </w:r>
    </w:p>
    <w:p w:rsidR="005D3957" w:rsidRPr="00770859" w:rsidRDefault="00B21C82" w:rsidP="00F04E89">
      <w:pPr>
        <w:numPr>
          <w:ilvl w:val="0"/>
          <w:numId w:val="21"/>
        </w:numPr>
        <w:suppressAutoHyphens w:val="0"/>
        <w:ind w:left="851" w:hanging="425"/>
        <w:jc w:val="both"/>
        <w:rPr>
          <w:rFonts w:ascii="Arial" w:hAnsi="Arial" w:cs="Arial"/>
          <w:color w:val="000000"/>
          <w:kern w:val="0"/>
          <w:sz w:val="22"/>
          <w:szCs w:val="22"/>
          <w:lang w:eastAsia="it-IT"/>
        </w:rPr>
      </w:pPr>
      <w:r>
        <w:rPr>
          <w:rFonts w:ascii="Arial" w:hAnsi="Arial" w:cs="Arial"/>
          <w:color w:val="000000"/>
          <w:kern w:val="0"/>
          <w:sz w:val="22"/>
          <w:szCs w:val="22"/>
          <w:lang w:eastAsia="it-IT"/>
        </w:rPr>
        <w:t xml:space="preserve">Direttore della S.C. </w:t>
      </w:r>
      <w:r w:rsidR="005D3957" w:rsidRPr="00770859">
        <w:rPr>
          <w:rFonts w:ascii="Arial" w:hAnsi="Arial" w:cs="Arial"/>
          <w:color w:val="000000"/>
          <w:kern w:val="0"/>
          <w:sz w:val="22"/>
          <w:szCs w:val="22"/>
          <w:lang w:eastAsia="it-IT"/>
        </w:rPr>
        <w:t>Affari Generali e Legali o suo delegato;</w:t>
      </w:r>
    </w:p>
    <w:p w:rsidR="005D3957" w:rsidRDefault="005D3957" w:rsidP="00F04E89">
      <w:pPr>
        <w:numPr>
          <w:ilvl w:val="0"/>
          <w:numId w:val="21"/>
        </w:numPr>
        <w:suppressAutoHyphens w:val="0"/>
        <w:ind w:left="851" w:hanging="425"/>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Direttore dell</w:t>
      </w:r>
      <w:r w:rsidR="00B21C82">
        <w:rPr>
          <w:rFonts w:ascii="Arial" w:hAnsi="Arial" w:cs="Arial"/>
          <w:color w:val="000000"/>
          <w:kern w:val="0"/>
          <w:sz w:val="22"/>
          <w:szCs w:val="22"/>
          <w:lang w:eastAsia="it-IT"/>
        </w:rPr>
        <w:t>a S.C.</w:t>
      </w:r>
      <w:r w:rsidRPr="00770859">
        <w:rPr>
          <w:rFonts w:ascii="Arial" w:hAnsi="Arial" w:cs="Arial"/>
          <w:color w:val="000000"/>
          <w:kern w:val="0"/>
          <w:sz w:val="22"/>
          <w:szCs w:val="22"/>
          <w:lang w:eastAsia="it-IT"/>
        </w:rPr>
        <w:t xml:space="preserve"> Economico</w:t>
      </w:r>
      <w:r w:rsidR="00BC0F1D">
        <w:rPr>
          <w:rFonts w:ascii="Arial" w:hAnsi="Arial" w:cs="Arial"/>
          <w:color w:val="000000"/>
          <w:kern w:val="0"/>
          <w:sz w:val="22"/>
          <w:szCs w:val="22"/>
          <w:lang w:eastAsia="it-IT"/>
        </w:rPr>
        <w:t>-</w:t>
      </w:r>
      <w:r w:rsidRPr="00770859">
        <w:rPr>
          <w:rFonts w:ascii="Arial" w:hAnsi="Arial" w:cs="Arial"/>
          <w:color w:val="000000"/>
          <w:kern w:val="0"/>
          <w:sz w:val="22"/>
          <w:szCs w:val="22"/>
          <w:lang w:eastAsia="it-IT"/>
        </w:rPr>
        <w:t>Finanziaria o suo delegato;</w:t>
      </w:r>
    </w:p>
    <w:p w:rsidR="005D3957" w:rsidRPr="00E33DAB" w:rsidRDefault="005D3957" w:rsidP="00F04E89">
      <w:pPr>
        <w:numPr>
          <w:ilvl w:val="0"/>
          <w:numId w:val="21"/>
        </w:numPr>
        <w:suppressAutoHyphens w:val="0"/>
        <w:ind w:left="851" w:hanging="425"/>
        <w:jc w:val="both"/>
        <w:rPr>
          <w:rFonts w:ascii="Arial" w:hAnsi="Arial" w:cs="Arial"/>
          <w:color w:val="000000"/>
          <w:kern w:val="0"/>
          <w:sz w:val="22"/>
          <w:szCs w:val="22"/>
          <w:lang w:eastAsia="it-IT"/>
        </w:rPr>
      </w:pPr>
      <w:r w:rsidRPr="00E33DAB">
        <w:rPr>
          <w:rFonts w:ascii="Arial" w:hAnsi="Arial" w:cs="Arial"/>
          <w:color w:val="000000"/>
          <w:kern w:val="0"/>
          <w:sz w:val="22"/>
          <w:szCs w:val="22"/>
          <w:lang w:eastAsia="it-IT"/>
        </w:rPr>
        <w:t>Direttore della Direzione Medica Mo</w:t>
      </w:r>
      <w:r w:rsidR="00FC4DC4" w:rsidRPr="00E33DAB">
        <w:rPr>
          <w:rFonts w:ascii="Arial" w:hAnsi="Arial" w:cs="Arial"/>
          <w:color w:val="000000"/>
          <w:kern w:val="0"/>
          <w:sz w:val="22"/>
          <w:szCs w:val="22"/>
          <w:lang w:eastAsia="it-IT"/>
        </w:rPr>
        <w:t>nza o suo delegato.</w:t>
      </w:r>
    </w:p>
    <w:p w:rsidR="005D3957" w:rsidRPr="00770859" w:rsidRDefault="005D3957" w:rsidP="005D3957">
      <w:pPr>
        <w:suppressAutoHyphens w:val="0"/>
        <w:ind w:left="720"/>
        <w:jc w:val="both"/>
        <w:rPr>
          <w:rFonts w:ascii="Arial" w:hAnsi="Arial" w:cs="Arial"/>
          <w:color w:val="000000"/>
          <w:kern w:val="0"/>
          <w:sz w:val="22"/>
          <w:szCs w:val="22"/>
          <w:lang w:eastAsia="it-IT"/>
        </w:rPr>
      </w:pPr>
    </w:p>
    <w:p w:rsidR="005D3957" w:rsidRPr="00770859" w:rsidRDefault="003336BF" w:rsidP="005D3957">
      <w:pPr>
        <w:suppressAutoHyphens w:val="0"/>
        <w:ind w:left="426"/>
        <w:jc w:val="both"/>
        <w:rPr>
          <w:rFonts w:ascii="Arial" w:hAnsi="Arial" w:cs="Arial"/>
          <w:color w:val="1F497D"/>
          <w:kern w:val="0"/>
          <w:sz w:val="22"/>
          <w:szCs w:val="22"/>
          <w:lang w:eastAsia="it-IT"/>
        </w:rPr>
      </w:pPr>
      <w:r w:rsidRPr="00770859">
        <w:rPr>
          <w:rFonts w:ascii="Arial" w:hAnsi="Arial" w:cs="Arial"/>
          <w:color w:val="000000"/>
          <w:kern w:val="0"/>
          <w:sz w:val="22"/>
          <w:szCs w:val="22"/>
          <w:lang w:eastAsia="it-IT"/>
        </w:rPr>
        <w:t>La Commissione</w:t>
      </w:r>
      <w:r w:rsidR="005D3957" w:rsidRPr="00770859">
        <w:rPr>
          <w:rFonts w:ascii="Arial" w:hAnsi="Arial" w:cs="Arial"/>
          <w:color w:val="1F497D"/>
          <w:kern w:val="0"/>
          <w:sz w:val="22"/>
          <w:szCs w:val="22"/>
          <w:lang w:eastAsia="it-IT"/>
        </w:rPr>
        <w:t>:</w:t>
      </w:r>
    </w:p>
    <w:p w:rsidR="005D3957" w:rsidRPr="00770859" w:rsidRDefault="005D3957" w:rsidP="00F04E89">
      <w:pPr>
        <w:numPr>
          <w:ilvl w:val="0"/>
          <w:numId w:val="22"/>
        </w:num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 xml:space="preserve">individua i processi da sottoporre all’attività di </w:t>
      </w:r>
      <w:proofErr w:type="spellStart"/>
      <w:r w:rsidRPr="00770859">
        <w:rPr>
          <w:rFonts w:ascii="Arial" w:hAnsi="Arial" w:cs="Arial"/>
          <w:kern w:val="0"/>
          <w:sz w:val="22"/>
          <w:szCs w:val="22"/>
          <w:lang w:eastAsia="it-IT"/>
        </w:rPr>
        <w:t>Internal</w:t>
      </w:r>
      <w:proofErr w:type="spellEnd"/>
      <w:r w:rsidRPr="00770859">
        <w:rPr>
          <w:rFonts w:ascii="Arial" w:hAnsi="Arial" w:cs="Arial"/>
          <w:kern w:val="0"/>
          <w:sz w:val="22"/>
          <w:szCs w:val="22"/>
          <w:lang w:eastAsia="it-IT"/>
        </w:rPr>
        <w:t xml:space="preserve"> Auditing (</w:t>
      </w:r>
      <w:proofErr w:type="spellStart"/>
      <w:r w:rsidRPr="00770859">
        <w:rPr>
          <w:rFonts w:ascii="Arial" w:hAnsi="Arial" w:cs="Arial"/>
          <w:kern w:val="0"/>
          <w:sz w:val="22"/>
          <w:szCs w:val="22"/>
          <w:lang w:eastAsia="it-IT"/>
        </w:rPr>
        <w:t>I.A.</w:t>
      </w:r>
      <w:proofErr w:type="spellEnd"/>
      <w:r w:rsidRPr="00770859">
        <w:rPr>
          <w:rFonts w:ascii="Arial" w:hAnsi="Arial" w:cs="Arial"/>
          <w:kern w:val="0"/>
          <w:sz w:val="22"/>
          <w:szCs w:val="22"/>
          <w:lang w:eastAsia="it-IT"/>
        </w:rPr>
        <w:t>), co</w:t>
      </w:r>
      <w:r w:rsidR="00FC4DC4" w:rsidRPr="00770859">
        <w:rPr>
          <w:rFonts w:ascii="Arial" w:hAnsi="Arial" w:cs="Arial"/>
          <w:kern w:val="0"/>
          <w:sz w:val="22"/>
          <w:szCs w:val="22"/>
          <w:lang w:eastAsia="it-IT"/>
        </w:rPr>
        <w:t>m</w:t>
      </w:r>
      <w:r w:rsidRPr="00770859">
        <w:rPr>
          <w:rFonts w:ascii="Arial" w:hAnsi="Arial" w:cs="Arial"/>
          <w:kern w:val="0"/>
          <w:sz w:val="22"/>
          <w:szCs w:val="22"/>
          <w:lang w:eastAsia="it-IT"/>
        </w:rPr>
        <w:t>presi i processi a rischio di corruzione</w:t>
      </w:r>
      <w:r w:rsidR="00FC4DC4" w:rsidRPr="00770859">
        <w:rPr>
          <w:rFonts w:ascii="Arial" w:hAnsi="Arial" w:cs="Arial"/>
          <w:kern w:val="0"/>
          <w:sz w:val="22"/>
          <w:szCs w:val="22"/>
          <w:lang w:eastAsia="it-IT"/>
        </w:rPr>
        <w:t>;</w:t>
      </w:r>
    </w:p>
    <w:p w:rsidR="005D3957" w:rsidRPr="00770859" w:rsidRDefault="005D3957" w:rsidP="00F04E89">
      <w:pPr>
        <w:numPr>
          <w:ilvl w:val="0"/>
          <w:numId w:val="22"/>
        </w:num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 xml:space="preserve">contribuisce alla composizione dei Piani Annuali di </w:t>
      </w:r>
      <w:proofErr w:type="spellStart"/>
      <w:r w:rsidRPr="00770859">
        <w:rPr>
          <w:rFonts w:ascii="Arial" w:hAnsi="Arial" w:cs="Arial"/>
          <w:kern w:val="0"/>
          <w:sz w:val="22"/>
          <w:szCs w:val="22"/>
          <w:lang w:eastAsia="it-IT"/>
        </w:rPr>
        <w:t>I.A.</w:t>
      </w:r>
      <w:proofErr w:type="spellEnd"/>
      <w:r w:rsidR="00FC4DC4" w:rsidRPr="00770859">
        <w:rPr>
          <w:rFonts w:ascii="Arial" w:hAnsi="Arial" w:cs="Arial"/>
          <w:kern w:val="0"/>
          <w:sz w:val="22"/>
          <w:szCs w:val="22"/>
          <w:lang w:eastAsia="it-IT"/>
        </w:rPr>
        <w:t>;</w:t>
      </w:r>
    </w:p>
    <w:p w:rsidR="005D3957" w:rsidRPr="00770859" w:rsidRDefault="005D3957" w:rsidP="00F04E89">
      <w:pPr>
        <w:numPr>
          <w:ilvl w:val="0"/>
          <w:numId w:val="22"/>
        </w:num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individua le competenze degli auditor</w:t>
      </w:r>
      <w:r w:rsidR="00FC4DC4" w:rsidRPr="00770859">
        <w:rPr>
          <w:rFonts w:ascii="Arial" w:hAnsi="Arial" w:cs="Arial"/>
          <w:kern w:val="0"/>
          <w:sz w:val="22"/>
          <w:szCs w:val="22"/>
          <w:lang w:eastAsia="it-IT"/>
        </w:rPr>
        <w:t>;</w:t>
      </w:r>
    </w:p>
    <w:p w:rsidR="005D3957" w:rsidRPr="00770859" w:rsidRDefault="005D3957" w:rsidP="00F04E89">
      <w:pPr>
        <w:numPr>
          <w:ilvl w:val="0"/>
          <w:numId w:val="22"/>
        </w:num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definisce il personale necessario allo svolgimento dell’attività</w:t>
      </w:r>
      <w:r w:rsidR="00FC4DC4" w:rsidRPr="00770859">
        <w:rPr>
          <w:rFonts w:ascii="Arial" w:hAnsi="Arial" w:cs="Arial"/>
          <w:kern w:val="0"/>
          <w:sz w:val="22"/>
          <w:szCs w:val="22"/>
          <w:lang w:eastAsia="it-IT"/>
        </w:rPr>
        <w:t>;</w:t>
      </w:r>
    </w:p>
    <w:p w:rsidR="005D3957" w:rsidRPr="00770859" w:rsidRDefault="005D3957" w:rsidP="00F04E89">
      <w:pPr>
        <w:numPr>
          <w:ilvl w:val="0"/>
          <w:numId w:val="22"/>
        </w:numPr>
        <w:suppressAutoHyphens w:val="0"/>
        <w:jc w:val="both"/>
        <w:rPr>
          <w:rFonts w:ascii="Arial" w:hAnsi="Arial" w:cs="Arial"/>
          <w:i/>
          <w:kern w:val="0"/>
          <w:sz w:val="22"/>
          <w:szCs w:val="22"/>
          <w:lang w:eastAsia="it-IT"/>
        </w:rPr>
      </w:pPr>
      <w:r w:rsidRPr="00770859">
        <w:rPr>
          <w:rFonts w:ascii="Arial" w:hAnsi="Arial" w:cs="Arial"/>
          <w:kern w:val="0"/>
          <w:sz w:val="22"/>
          <w:szCs w:val="22"/>
          <w:lang w:eastAsia="it-IT"/>
        </w:rPr>
        <w:t xml:space="preserve">valuta gli esiti delle verifiche e i risultati dei </w:t>
      </w:r>
      <w:proofErr w:type="spellStart"/>
      <w:r w:rsidRPr="00770859">
        <w:rPr>
          <w:rFonts w:ascii="Arial" w:hAnsi="Arial" w:cs="Arial"/>
          <w:i/>
          <w:kern w:val="0"/>
          <w:sz w:val="22"/>
          <w:szCs w:val="22"/>
          <w:lang w:eastAsia="it-IT"/>
        </w:rPr>
        <w:t>follow</w:t>
      </w:r>
      <w:proofErr w:type="spellEnd"/>
      <w:r w:rsidRPr="00770859">
        <w:rPr>
          <w:rFonts w:ascii="Arial" w:hAnsi="Arial" w:cs="Arial"/>
          <w:i/>
          <w:kern w:val="0"/>
          <w:sz w:val="22"/>
          <w:szCs w:val="22"/>
          <w:lang w:eastAsia="it-IT"/>
        </w:rPr>
        <w:t xml:space="preserve"> up</w:t>
      </w:r>
      <w:r w:rsidR="00FC4DC4" w:rsidRPr="00770859">
        <w:rPr>
          <w:rFonts w:ascii="Arial" w:hAnsi="Arial" w:cs="Arial"/>
          <w:kern w:val="0"/>
          <w:sz w:val="22"/>
          <w:szCs w:val="22"/>
          <w:lang w:eastAsia="it-IT"/>
        </w:rPr>
        <w:t>.</w:t>
      </w:r>
    </w:p>
    <w:p w:rsidR="005D3957" w:rsidRPr="00770859" w:rsidRDefault="005D3957" w:rsidP="005D3957">
      <w:pPr>
        <w:suppressAutoHyphens w:val="0"/>
        <w:ind w:left="786"/>
        <w:jc w:val="both"/>
        <w:rPr>
          <w:rFonts w:ascii="Arial" w:hAnsi="Arial" w:cs="Arial"/>
          <w:color w:val="000000"/>
          <w:kern w:val="0"/>
          <w:sz w:val="22"/>
          <w:szCs w:val="22"/>
          <w:lang w:eastAsia="it-IT"/>
        </w:rPr>
      </w:pPr>
    </w:p>
    <w:p w:rsidR="005D3957" w:rsidRPr="00770859" w:rsidRDefault="003336BF" w:rsidP="0083515B">
      <w:pPr>
        <w:suppressAutoHyphens w:val="0"/>
        <w:ind w:left="426"/>
        <w:jc w:val="both"/>
        <w:rPr>
          <w:rFonts w:ascii="Arial" w:hAnsi="Arial" w:cs="Arial"/>
          <w:color w:val="000000"/>
          <w:kern w:val="0"/>
          <w:sz w:val="22"/>
          <w:szCs w:val="22"/>
          <w:lang w:eastAsia="it-IT"/>
        </w:rPr>
      </w:pPr>
      <w:r w:rsidRPr="00770859">
        <w:rPr>
          <w:rFonts w:ascii="Arial" w:hAnsi="Arial" w:cs="Arial"/>
          <w:kern w:val="0"/>
          <w:sz w:val="22"/>
          <w:szCs w:val="22"/>
          <w:lang w:eastAsia="it-IT"/>
        </w:rPr>
        <w:t>La Commissione</w:t>
      </w:r>
      <w:r w:rsidR="005D3957" w:rsidRPr="00770859">
        <w:rPr>
          <w:rFonts w:ascii="Arial" w:hAnsi="Arial" w:cs="Arial"/>
          <w:kern w:val="0"/>
          <w:sz w:val="22"/>
          <w:szCs w:val="22"/>
          <w:lang w:eastAsia="it-IT"/>
        </w:rPr>
        <w:t xml:space="preserve"> suppor</w:t>
      </w:r>
      <w:r w:rsidR="005D3957" w:rsidRPr="00770859">
        <w:rPr>
          <w:rFonts w:ascii="Arial" w:hAnsi="Arial" w:cs="Arial"/>
          <w:color w:val="000000"/>
          <w:kern w:val="0"/>
          <w:sz w:val="22"/>
          <w:szCs w:val="22"/>
          <w:lang w:eastAsia="it-IT"/>
        </w:rPr>
        <w:t xml:space="preserve">ta, tra l’altro, il RPCT nell’attività di controllo, prevenzione e contrasto della corruzione e dell’illegalità. </w:t>
      </w:r>
    </w:p>
    <w:p w:rsidR="00F8422C" w:rsidRPr="00770859" w:rsidRDefault="00F8422C" w:rsidP="0083515B">
      <w:pPr>
        <w:suppressAutoHyphens w:val="0"/>
        <w:ind w:left="426"/>
        <w:jc w:val="both"/>
        <w:rPr>
          <w:rFonts w:ascii="Arial" w:hAnsi="Arial" w:cs="Arial"/>
          <w:color w:val="000000"/>
          <w:kern w:val="0"/>
          <w:sz w:val="22"/>
          <w:szCs w:val="22"/>
          <w:lang w:eastAsia="it-IT"/>
        </w:rPr>
      </w:pPr>
    </w:p>
    <w:p w:rsidR="005D3957" w:rsidRPr="00770859" w:rsidRDefault="005D3957" w:rsidP="0083515B">
      <w:pPr>
        <w:suppressAutoHyphens w:val="0"/>
        <w:ind w:left="426"/>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In particolare ess</w:t>
      </w:r>
      <w:r w:rsidR="003336BF" w:rsidRPr="00770859">
        <w:rPr>
          <w:rFonts w:ascii="Arial" w:hAnsi="Arial" w:cs="Arial"/>
          <w:color w:val="000000"/>
          <w:kern w:val="0"/>
          <w:sz w:val="22"/>
          <w:szCs w:val="22"/>
          <w:lang w:eastAsia="it-IT"/>
        </w:rPr>
        <w:t>a</w:t>
      </w:r>
      <w:r w:rsidRPr="00770859">
        <w:rPr>
          <w:rFonts w:ascii="Arial" w:hAnsi="Arial" w:cs="Arial"/>
          <w:color w:val="000000"/>
          <w:kern w:val="0"/>
          <w:sz w:val="22"/>
          <w:szCs w:val="22"/>
          <w:lang w:eastAsia="it-IT"/>
        </w:rPr>
        <w:t xml:space="preserve"> deve: </w:t>
      </w:r>
    </w:p>
    <w:p w:rsidR="005D3957" w:rsidRPr="00770859" w:rsidRDefault="005D3957" w:rsidP="00F04E89">
      <w:pPr>
        <w:numPr>
          <w:ilvl w:val="0"/>
          <w:numId w:val="23"/>
        </w:numPr>
        <w:suppressAutoHyphens w:val="0"/>
        <w:ind w:left="851" w:hanging="425"/>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individuare nell’ambito delle strutture aziendali le attività in cui sia maggiore il rischio di corruzione;</w:t>
      </w:r>
    </w:p>
    <w:p w:rsidR="005D3957" w:rsidRPr="00770859" w:rsidRDefault="005D3957" w:rsidP="00F04E89">
      <w:pPr>
        <w:numPr>
          <w:ilvl w:val="0"/>
          <w:numId w:val="23"/>
        </w:numPr>
        <w:suppressAutoHyphens w:val="0"/>
        <w:ind w:left="851" w:hanging="425"/>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prevedere, d’intesa con il RPCT, meccanismi di formazione, attuazione e controllo delle decisioni idonei a prevenire i rischi di corruzione;</w:t>
      </w:r>
    </w:p>
    <w:p w:rsidR="005D3957" w:rsidRPr="00770859" w:rsidRDefault="005D3957" w:rsidP="00F04E89">
      <w:pPr>
        <w:numPr>
          <w:ilvl w:val="0"/>
          <w:numId w:val="23"/>
        </w:numPr>
        <w:suppressAutoHyphens w:val="0"/>
        <w:ind w:left="851" w:hanging="425"/>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collaborare nella stesura delle schede dell’analisi dei processi a rischio corruttivo e nella valutazione del rischio;</w:t>
      </w:r>
    </w:p>
    <w:p w:rsidR="005D3957" w:rsidRPr="00770859" w:rsidRDefault="005D3957" w:rsidP="00F04E89">
      <w:pPr>
        <w:numPr>
          <w:ilvl w:val="0"/>
          <w:numId w:val="23"/>
        </w:numPr>
        <w:suppressAutoHyphens w:val="0"/>
        <w:ind w:left="851" w:hanging="425"/>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lastRenderedPageBreak/>
        <w:t>assicurare con riguardo alle attività individuate a più elevato rischio di corruzione, particolari obblighi di informazione nei confronti del RPCT;</w:t>
      </w:r>
    </w:p>
    <w:p w:rsidR="005D3957" w:rsidRPr="00770859" w:rsidRDefault="005D3957" w:rsidP="00F04E89">
      <w:pPr>
        <w:numPr>
          <w:ilvl w:val="0"/>
          <w:numId w:val="23"/>
        </w:numPr>
        <w:suppressAutoHyphens w:val="0"/>
        <w:ind w:left="851" w:hanging="425"/>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monitorare e valutare il grado di raggiungimento delle misure di prevenzione della corruzione previste nel PT</w:t>
      </w:r>
      <w:r w:rsidR="00B3104A" w:rsidRPr="00770859">
        <w:rPr>
          <w:rFonts w:ascii="Arial" w:hAnsi="Arial" w:cs="Arial"/>
          <w:color w:val="000000"/>
          <w:kern w:val="0"/>
          <w:sz w:val="22"/>
          <w:szCs w:val="22"/>
          <w:lang w:eastAsia="it-IT"/>
        </w:rPr>
        <w:t>P</w:t>
      </w:r>
      <w:r w:rsidRPr="00770859">
        <w:rPr>
          <w:rFonts w:ascii="Arial" w:hAnsi="Arial" w:cs="Arial"/>
          <w:color w:val="000000"/>
          <w:kern w:val="0"/>
          <w:sz w:val="22"/>
          <w:szCs w:val="22"/>
          <w:lang w:eastAsia="it-IT"/>
        </w:rPr>
        <w:t>C;</w:t>
      </w:r>
    </w:p>
    <w:p w:rsidR="005D3957" w:rsidRPr="00770859" w:rsidRDefault="005D3957" w:rsidP="00F04E89">
      <w:pPr>
        <w:numPr>
          <w:ilvl w:val="0"/>
          <w:numId w:val="23"/>
        </w:numPr>
        <w:suppressAutoHyphens w:val="0"/>
        <w:ind w:left="851" w:hanging="425"/>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verificare l’efficace attuazione del piano e la sua idoneità</w:t>
      </w:r>
      <w:r w:rsidR="00FC4DC4" w:rsidRPr="00770859">
        <w:rPr>
          <w:rFonts w:ascii="Arial" w:hAnsi="Arial" w:cs="Arial"/>
          <w:color w:val="000000"/>
          <w:kern w:val="0"/>
          <w:sz w:val="22"/>
          <w:szCs w:val="22"/>
          <w:lang w:eastAsia="it-IT"/>
        </w:rPr>
        <w:t>,</w:t>
      </w:r>
      <w:r w:rsidRPr="00770859">
        <w:rPr>
          <w:rFonts w:ascii="Arial" w:hAnsi="Arial" w:cs="Arial"/>
          <w:color w:val="000000"/>
          <w:kern w:val="0"/>
          <w:sz w:val="22"/>
          <w:szCs w:val="22"/>
          <w:lang w:eastAsia="it-IT"/>
        </w:rPr>
        <w:t xml:space="preserve"> nonché proporre la modifica dello stesso quando siano accertate significative violazioni delle prescrizioni</w:t>
      </w:r>
      <w:r w:rsidR="00FC4DC4" w:rsidRPr="00770859">
        <w:rPr>
          <w:rFonts w:ascii="Arial" w:hAnsi="Arial" w:cs="Arial"/>
          <w:color w:val="000000"/>
          <w:kern w:val="0"/>
          <w:sz w:val="22"/>
          <w:szCs w:val="22"/>
          <w:lang w:eastAsia="it-IT"/>
        </w:rPr>
        <w:t>,</w:t>
      </w:r>
      <w:r w:rsidRPr="00770859">
        <w:rPr>
          <w:rFonts w:ascii="Arial" w:hAnsi="Arial" w:cs="Arial"/>
          <w:color w:val="000000"/>
          <w:kern w:val="0"/>
          <w:sz w:val="22"/>
          <w:szCs w:val="22"/>
          <w:lang w:eastAsia="it-IT"/>
        </w:rPr>
        <w:t xml:space="preserve"> ovvero quando intervengono mutamenti nell’organizzazione o nell’attività dell’amministrazione.</w:t>
      </w:r>
    </w:p>
    <w:p w:rsidR="00B0650F" w:rsidRPr="00770859" w:rsidRDefault="00B0650F" w:rsidP="005D3957">
      <w:pPr>
        <w:suppressAutoHyphens w:val="0"/>
        <w:ind w:left="1069"/>
        <w:jc w:val="both"/>
        <w:rPr>
          <w:rFonts w:ascii="Arial" w:hAnsi="Arial" w:cs="Arial"/>
          <w:color w:val="000000"/>
          <w:kern w:val="0"/>
          <w:sz w:val="22"/>
          <w:szCs w:val="22"/>
          <w:lang w:eastAsia="it-IT"/>
        </w:rPr>
      </w:pPr>
    </w:p>
    <w:p w:rsidR="007A126E" w:rsidRPr="00770859" w:rsidRDefault="007A126E" w:rsidP="00AD5079">
      <w:pPr>
        <w:pStyle w:val="Paragrafoelenco"/>
        <w:suppressAutoHyphens w:val="0"/>
        <w:autoSpaceDE w:val="0"/>
        <w:autoSpaceDN w:val="0"/>
        <w:adjustRightInd w:val="0"/>
        <w:ind w:left="426" w:hanging="426"/>
        <w:rPr>
          <w:rFonts w:ascii="Arial" w:hAnsi="Arial" w:cs="Arial"/>
          <w:b/>
          <w:color w:val="000000"/>
          <w:kern w:val="0"/>
          <w:sz w:val="22"/>
          <w:szCs w:val="22"/>
          <w:lang w:eastAsia="it-IT"/>
        </w:rPr>
      </w:pPr>
      <w:r w:rsidRPr="00770859">
        <w:rPr>
          <w:rFonts w:ascii="Arial" w:hAnsi="Arial" w:cs="Arial"/>
          <w:b/>
          <w:color w:val="000000"/>
          <w:kern w:val="0"/>
          <w:sz w:val="22"/>
          <w:szCs w:val="22"/>
          <w:lang w:eastAsia="it-IT"/>
        </w:rPr>
        <w:t>3</w:t>
      </w:r>
      <w:r w:rsidR="0083515B" w:rsidRPr="00770859">
        <w:rPr>
          <w:rFonts w:ascii="Arial" w:hAnsi="Arial" w:cs="Arial"/>
          <w:b/>
          <w:color w:val="000000"/>
          <w:kern w:val="0"/>
          <w:sz w:val="22"/>
          <w:szCs w:val="22"/>
          <w:lang w:eastAsia="it-IT"/>
        </w:rPr>
        <w:t>.</w:t>
      </w:r>
      <w:r w:rsidR="00B743A3">
        <w:rPr>
          <w:rFonts w:ascii="Arial" w:hAnsi="Arial" w:cs="Arial"/>
          <w:b/>
          <w:color w:val="000000"/>
          <w:kern w:val="0"/>
          <w:sz w:val="22"/>
          <w:szCs w:val="22"/>
          <w:lang w:eastAsia="it-IT"/>
        </w:rPr>
        <w:t xml:space="preserve"> </w:t>
      </w:r>
      <w:r w:rsidR="00B743A3">
        <w:rPr>
          <w:rFonts w:ascii="Arial" w:hAnsi="Arial" w:cs="Arial"/>
          <w:b/>
          <w:color w:val="000000"/>
          <w:kern w:val="0"/>
          <w:sz w:val="22"/>
          <w:szCs w:val="22"/>
          <w:lang w:eastAsia="it-IT"/>
        </w:rPr>
        <w:tab/>
        <w:t>I D</w:t>
      </w:r>
      <w:r w:rsidRPr="00770859">
        <w:rPr>
          <w:rFonts w:ascii="Arial" w:hAnsi="Arial" w:cs="Arial"/>
          <w:b/>
          <w:color w:val="000000"/>
          <w:kern w:val="0"/>
          <w:sz w:val="22"/>
          <w:szCs w:val="22"/>
          <w:lang w:eastAsia="it-IT"/>
        </w:rPr>
        <w:t xml:space="preserve">irigenti </w:t>
      </w:r>
      <w:r w:rsidR="008F5A19" w:rsidRPr="00770859">
        <w:rPr>
          <w:rFonts w:ascii="Arial" w:hAnsi="Arial" w:cs="Arial"/>
          <w:b/>
          <w:color w:val="000000"/>
          <w:kern w:val="0"/>
          <w:sz w:val="22"/>
          <w:szCs w:val="22"/>
          <w:lang w:eastAsia="it-IT"/>
        </w:rPr>
        <w:t xml:space="preserve">di </w:t>
      </w:r>
      <w:r w:rsidR="00264AD5">
        <w:rPr>
          <w:rFonts w:ascii="Arial" w:hAnsi="Arial" w:cs="Arial"/>
          <w:b/>
          <w:color w:val="000000"/>
          <w:kern w:val="0"/>
          <w:sz w:val="22"/>
          <w:szCs w:val="22"/>
          <w:lang w:eastAsia="it-IT"/>
        </w:rPr>
        <w:t>S</w:t>
      </w:r>
      <w:r w:rsidR="00B21C82">
        <w:rPr>
          <w:rFonts w:ascii="Arial" w:hAnsi="Arial" w:cs="Arial"/>
          <w:b/>
          <w:color w:val="000000"/>
          <w:kern w:val="0"/>
          <w:sz w:val="22"/>
          <w:szCs w:val="22"/>
          <w:lang w:eastAsia="it-IT"/>
        </w:rPr>
        <w:t>truttura</w:t>
      </w:r>
    </w:p>
    <w:p w:rsidR="00CF2F72" w:rsidRPr="00770859" w:rsidRDefault="00CF2F72" w:rsidP="00AD5079">
      <w:pPr>
        <w:suppressAutoHyphens w:val="0"/>
        <w:autoSpaceDE w:val="0"/>
        <w:autoSpaceDN w:val="0"/>
        <w:adjustRightInd w:val="0"/>
        <w:ind w:left="426"/>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Tutti i dirigenti dell’Azienda, per l’area di rispettiva competenza: </w:t>
      </w:r>
    </w:p>
    <w:p w:rsidR="00CF2F72" w:rsidRPr="00770859" w:rsidRDefault="00CF2F72" w:rsidP="00F04E89">
      <w:pPr>
        <w:pStyle w:val="Paragrafoelenco"/>
        <w:numPr>
          <w:ilvl w:val="0"/>
          <w:numId w:val="11"/>
        </w:numPr>
        <w:suppressAutoHyphens w:val="0"/>
        <w:autoSpaceDE w:val="0"/>
        <w:autoSpaceDN w:val="0"/>
        <w:adjustRightInd w:val="0"/>
        <w:ind w:hanging="294"/>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svolgono attività informativa nei confronti del R</w:t>
      </w:r>
      <w:r w:rsidR="001E4A99" w:rsidRPr="00770859">
        <w:rPr>
          <w:rFonts w:ascii="Arial" w:hAnsi="Arial" w:cs="Arial"/>
          <w:color w:val="000000"/>
          <w:kern w:val="0"/>
          <w:sz w:val="22"/>
          <w:szCs w:val="22"/>
          <w:lang w:eastAsia="it-IT"/>
        </w:rPr>
        <w:t>PCT</w:t>
      </w:r>
      <w:r w:rsidRPr="00770859">
        <w:rPr>
          <w:rFonts w:ascii="Arial" w:hAnsi="Arial" w:cs="Arial"/>
          <w:color w:val="000000"/>
          <w:kern w:val="0"/>
          <w:sz w:val="22"/>
          <w:szCs w:val="22"/>
          <w:lang w:eastAsia="it-IT"/>
        </w:rPr>
        <w:t>, de</w:t>
      </w:r>
      <w:r w:rsidR="00F351A0" w:rsidRPr="00770859">
        <w:rPr>
          <w:rFonts w:ascii="Arial" w:hAnsi="Arial" w:cs="Arial"/>
          <w:color w:val="000000"/>
          <w:kern w:val="0"/>
          <w:sz w:val="22"/>
          <w:szCs w:val="22"/>
          <w:lang w:eastAsia="it-IT"/>
        </w:rPr>
        <w:t>l</w:t>
      </w:r>
      <w:r w:rsidR="00E57070">
        <w:rPr>
          <w:rFonts w:ascii="Arial" w:hAnsi="Arial" w:cs="Arial"/>
          <w:color w:val="000000"/>
          <w:kern w:val="0"/>
          <w:sz w:val="22"/>
          <w:szCs w:val="22"/>
          <w:lang w:eastAsia="it-IT"/>
        </w:rPr>
        <w:t>la Commissione</w:t>
      </w:r>
      <w:r w:rsidR="00B743A3">
        <w:rPr>
          <w:rFonts w:ascii="Arial" w:hAnsi="Arial" w:cs="Arial"/>
          <w:color w:val="000000"/>
          <w:kern w:val="0"/>
          <w:sz w:val="22"/>
          <w:szCs w:val="22"/>
          <w:lang w:eastAsia="it-IT"/>
        </w:rPr>
        <w:t xml:space="preserve"> per l’</w:t>
      </w:r>
      <w:proofErr w:type="spellStart"/>
      <w:r w:rsidR="00F351A0" w:rsidRPr="00770859">
        <w:rPr>
          <w:rFonts w:ascii="Arial" w:hAnsi="Arial" w:cs="Arial"/>
          <w:color w:val="000000"/>
          <w:kern w:val="0"/>
          <w:sz w:val="22"/>
          <w:szCs w:val="22"/>
          <w:lang w:eastAsia="it-IT"/>
        </w:rPr>
        <w:t>Internal</w:t>
      </w:r>
      <w:proofErr w:type="spellEnd"/>
      <w:r w:rsidR="00F351A0" w:rsidRPr="00770859">
        <w:rPr>
          <w:rFonts w:ascii="Arial" w:hAnsi="Arial" w:cs="Arial"/>
          <w:color w:val="000000"/>
          <w:kern w:val="0"/>
          <w:sz w:val="22"/>
          <w:szCs w:val="22"/>
          <w:lang w:eastAsia="it-IT"/>
        </w:rPr>
        <w:t xml:space="preserve"> Auditing</w:t>
      </w:r>
      <w:r w:rsidRPr="00770859">
        <w:rPr>
          <w:rFonts w:ascii="Arial" w:hAnsi="Arial" w:cs="Arial"/>
          <w:color w:val="000000"/>
          <w:kern w:val="0"/>
          <w:sz w:val="22"/>
          <w:szCs w:val="22"/>
          <w:lang w:eastAsia="it-IT"/>
        </w:rPr>
        <w:t xml:space="preserve"> e dell’autorità giudiziaria;</w:t>
      </w:r>
    </w:p>
    <w:p w:rsidR="00CF2F72" w:rsidRPr="00770859" w:rsidRDefault="00CF2F72" w:rsidP="00F04E89">
      <w:pPr>
        <w:pStyle w:val="Paragrafoelenco"/>
        <w:numPr>
          <w:ilvl w:val="0"/>
          <w:numId w:val="11"/>
        </w:numPr>
        <w:suppressAutoHyphens w:val="0"/>
        <w:autoSpaceDE w:val="0"/>
        <w:autoSpaceDN w:val="0"/>
        <w:adjustRightInd w:val="0"/>
        <w:ind w:hanging="294"/>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partecipano </w:t>
      </w:r>
      <w:r w:rsidR="00B0650F">
        <w:rPr>
          <w:rFonts w:ascii="Arial" w:hAnsi="Arial" w:cs="Arial"/>
          <w:color w:val="000000"/>
          <w:kern w:val="0"/>
          <w:sz w:val="22"/>
          <w:szCs w:val="22"/>
          <w:lang w:eastAsia="it-IT"/>
        </w:rPr>
        <w:t xml:space="preserve">attivamente </w:t>
      </w:r>
      <w:r w:rsidRPr="00770859">
        <w:rPr>
          <w:rFonts w:ascii="Arial" w:hAnsi="Arial" w:cs="Arial"/>
          <w:color w:val="000000"/>
          <w:kern w:val="0"/>
          <w:sz w:val="22"/>
          <w:szCs w:val="22"/>
          <w:lang w:eastAsia="it-IT"/>
        </w:rPr>
        <w:t xml:space="preserve">al processo di gestione del rischio; </w:t>
      </w:r>
    </w:p>
    <w:p w:rsidR="001E4A99" w:rsidRPr="00770859" w:rsidRDefault="001E4A99" w:rsidP="00F04E89">
      <w:pPr>
        <w:numPr>
          <w:ilvl w:val="0"/>
          <w:numId w:val="11"/>
        </w:numPr>
        <w:ind w:right="-1" w:hanging="294"/>
        <w:jc w:val="both"/>
        <w:rPr>
          <w:rFonts w:ascii="Arial" w:hAnsi="Arial" w:cs="Arial"/>
          <w:sz w:val="22"/>
          <w:szCs w:val="22"/>
        </w:rPr>
      </w:pPr>
      <w:r w:rsidRPr="00770859">
        <w:rPr>
          <w:rFonts w:ascii="Arial" w:hAnsi="Arial" w:cs="Arial"/>
          <w:sz w:val="22"/>
          <w:szCs w:val="22"/>
        </w:rPr>
        <w:t>assicurano al RPTC il libero accesso a tutti gli atti dei rispettivi uffici;</w:t>
      </w:r>
    </w:p>
    <w:p w:rsidR="001E4A99" w:rsidRPr="00770859" w:rsidRDefault="001E4A99" w:rsidP="00F04E89">
      <w:pPr>
        <w:pStyle w:val="Paragrafoelenco"/>
        <w:numPr>
          <w:ilvl w:val="0"/>
          <w:numId w:val="11"/>
        </w:numPr>
        <w:ind w:right="-1" w:hanging="294"/>
        <w:jc w:val="both"/>
        <w:rPr>
          <w:rFonts w:ascii="Arial" w:hAnsi="Arial" w:cs="Arial"/>
          <w:sz w:val="22"/>
          <w:szCs w:val="22"/>
        </w:rPr>
      </w:pPr>
      <w:r w:rsidRPr="00770859">
        <w:rPr>
          <w:rFonts w:ascii="Arial" w:hAnsi="Arial" w:cs="Arial"/>
          <w:sz w:val="22"/>
          <w:szCs w:val="22"/>
        </w:rPr>
        <w:t xml:space="preserve">inoltrano una tempestiva segnalazione di comportamenti del personale loro affidato che siano inquadrabili nell'ambito della corruzione. Le segnalazioni devono essere inoltrate esclusivamente tramite </w:t>
      </w:r>
      <w:r w:rsidR="00FD6CDC">
        <w:rPr>
          <w:rFonts w:ascii="Arial" w:hAnsi="Arial" w:cs="Arial"/>
          <w:sz w:val="22"/>
          <w:szCs w:val="22"/>
        </w:rPr>
        <w:t>portale “</w:t>
      </w:r>
      <w:proofErr w:type="spellStart"/>
      <w:r w:rsidR="00FD6CDC">
        <w:rPr>
          <w:rFonts w:ascii="Arial" w:hAnsi="Arial" w:cs="Arial"/>
          <w:sz w:val="22"/>
          <w:szCs w:val="22"/>
        </w:rPr>
        <w:t>Whistleblower</w:t>
      </w:r>
      <w:proofErr w:type="spellEnd"/>
      <w:r w:rsidR="00FD6CDC">
        <w:rPr>
          <w:rFonts w:ascii="Arial" w:hAnsi="Arial" w:cs="Arial"/>
          <w:sz w:val="22"/>
          <w:szCs w:val="22"/>
        </w:rPr>
        <w:t>”</w:t>
      </w:r>
      <w:r w:rsidRPr="00770859">
        <w:rPr>
          <w:rFonts w:ascii="Arial" w:hAnsi="Arial" w:cs="Arial"/>
          <w:kern w:val="2"/>
          <w:sz w:val="22"/>
          <w:szCs w:val="22"/>
        </w:rPr>
        <w:t>.</w:t>
      </w:r>
      <w:r w:rsidRPr="00770859">
        <w:rPr>
          <w:rFonts w:ascii="Arial" w:hAnsi="Arial" w:cs="Arial"/>
          <w:sz w:val="22"/>
          <w:szCs w:val="22"/>
        </w:rPr>
        <w:t xml:space="preserve"> I documenti allegati alla </w:t>
      </w:r>
      <w:r w:rsidR="005A620F" w:rsidRPr="00770859">
        <w:rPr>
          <w:rFonts w:ascii="Arial" w:hAnsi="Arial" w:cs="Arial"/>
          <w:sz w:val="22"/>
          <w:szCs w:val="22"/>
        </w:rPr>
        <w:t>e-</w:t>
      </w:r>
      <w:r w:rsidRPr="00770859">
        <w:rPr>
          <w:rFonts w:ascii="Arial" w:hAnsi="Arial" w:cs="Arial"/>
          <w:sz w:val="22"/>
          <w:szCs w:val="22"/>
        </w:rPr>
        <w:t>mail devono essere forniti in formato elettronico non modificabile (pdf o compatibile);</w:t>
      </w:r>
    </w:p>
    <w:p w:rsidR="001E4A99" w:rsidRPr="00770859" w:rsidRDefault="001E4A99" w:rsidP="00F04E89">
      <w:pPr>
        <w:numPr>
          <w:ilvl w:val="0"/>
          <w:numId w:val="11"/>
        </w:numPr>
        <w:ind w:right="-1" w:hanging="294"/>
        <w:jc w:val="both"/>
        <w:rPr>
          <w:rFonts w:ascii="Arial" w:hAnsi="Arial" w:cs="Arial"/>
          <w:sz w:val="22"/>
          <w:szCs w:val="22"/>
        </w:rPr>
      </w:pPr>
      <w:r w:rsidRPr="00770859">
        <w:rPr>
          <w:rFonts w:ascii="Arial" w:hAnsi="Arial" w:cs="Arial"/>
          <w:sz w:val="22"/>
          <w:szCs w:val="22"/>
        </w:rPr>
        <w:t>rispondono al RPC</w:t>
      </w:r>
      <w:r w:rsidR="000955B7" w:rsidRPr="00770859">
        <w:rPr>
          <w:rFonts w:ascii="Arial" w:hAnsi="Arial" w:cs="Arial"/>
          <w:sz w:val="22"/>
          <w:szCs w:val="22"/>
        </w:rPr>
        <w:t>T</w:t>
      </w:r>
      <w:r w:rsidRPr="00770859">
        <w:rPr>
          <w:rFonts w:ascii="Arial" w:hAnsi="Arial" w:cs="Arial"/>
          <w:sz w:val="22"/>
          <w:szCs w:val="22"/>
        </w:rPr>
        <w:t xml:space="preserve"> in merito a richieste estemporanee di informazione riguardanti atti o comportamenti inquadrabili nell'ambito della corruzione. Le comunicazioni di risposta devono essere fornite entro </w:t>
      </w:r>
      <w:r w:rsidR="00CB5D0C" w:rsidRPr="00770859">
        <w:rPr>
          <w:rFonts w:ascii="Arial" w:hAnsi="Arial" w:cs="Arial"/>
          <w:sz w:val="22"/>
          <w:szCs w:val="22"/>
        </w:rPr>
        <w:t>i termini richiesti dal RPCT</w:t>
      </w:r>
      <w:r w:rsidRPr="00770859">
        <w:rPr>
          <w:rFonts w:ascii="Arial" w:hAnsi="Arial" w:cs="Arial"/>
          <w:sz w:val="22"/>
          <w:szCs w:val="22"/>
        </w:rPr>
        <w:t xml:space="preserve"> esclusivamente tramite la posta elettronica aziendale utilizzando l'indirizzo e-mail </w:t>
      </w:r>
      <w:hyperlink r:id="rId16" w:history="1">
        <w:r w:rsidR="006925A0" w:rsidRPr="00770859">
          <w:rPr>
            <w:rStyle w:val="Collegamentoipertestuale"/>
            <w:rFonts w:ascii="Arial" w:hAnsi="Arial" w:cs="Arial"/>
            <w:kern w:val="2"/>
            <w:sz w:val="22"/>
            <w:szCs w:val="22"/>
          </w:rPr>
          <w:t>anticorruzione.trasparenza@asst-monza.it</w:t>
        </w:r>
      </w:hyperlink>
      <w:r w:rsidRPr="00770859">
        <w:rPr>
          <w:rFonts w:ascii="Arial" w:hAnsi="Arial" w:cs="Arial"/>
          <w:sz w:val="22"/>
          <w:szCs w:val="22"/>
        </w:rPr>
        <w:t>. I documenti allegati alla e-mail devono essere forniti in formato elettronico non modificabile (pdf o compatibile)</w:t>
      </w:r>
      <w:r w:rsidR="005A620F" w:rsidRPr="00770859">
        <w:rPr>
          <w:rFonts w:ascii="Arial" w:hAnsi="Arial" w:cs="Arial"/>
          <w:sz w:val="22"/>
          <w:szCs w:val="22"/>
        </w:rPr>
        <w:t>;</w:t>
      </w:r>
    </w:p>
    <w:p w:rsidR="00CF2F72" w:rsidRPr="00770859" w:rsidRDefault="00CF2F72" w:rsidP="00F04E89">
      <w:pPr>
        <w:pStyle w:val="Paragrafoelenco"/>
        <w:numPr>
          <w:ilvl w:val="0"/>
          <w:numId w:val="10"/>
        </w:numPr>
        <w:suppressAutoHyphens w:val="0"/>
        <w:autoSpaceDE w:val="0"/>
        <w:autoSpaceDN w:val="0"/>
        <w:adjustRightInd w:val="0"/>
        <w:ind w:left="709" w:hanging="294"/>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propongono le misure di prevenzione della corruzione</w:t>
      </w:r>
      <w:r w:rsidR="005A620F" w:rsidRPr="00770859">
        <w:rPr>
          <w:rFonts w:ascii="Arial" w:hAnsi="Arial" w:cs="Arial"/>
          <w:color w:val="000000"/>
          <w:kern w:val="0"/>
          <w:sz w:val="22"/>
          <w:szCs w:val="22"/>
          <w:lang w:eastAsia="it-IT"/>
        </w:rPr>
        <w:t>;</w:t>
      </w:r>
      <w:r w:rsidRPr="00770859">
        <w:rPr>
          <w:rFonts w:ascii="Arial" w:hAnsi="Arial" w:cs="Arial"/>
          <w:color w:val="000000"/>
          <w:kern w:val="0"/>
          <w:sz w:val="22"/>
          <w:szCs w:val="22"/>
          <w:lang w:eastAsia="it-IT"/>
        </w:rPr>
        <w:t xml:space="preserve"> </w:t>
      </w:r>
    </w:p>
    <w:p w:rsidR="008F5A19" w:rsidRPr="00770859" w:rsidRDefault="008F5A19" w:rsidP="00F04E89">
      <w:pPr>
        <w:pStyle w:val="Paragrafoelenco"/>
        <w:numPr>
          <w:ilvl w:val="0"/>
          <w:numId w:val="10"/>
        </w:numPr>
        <w:suppressAutoHyphens w:val="0"/>
        <w:autoSpaceDE w:val="0"/>
        <w:autoSpaceDN w:val="0"/>
        <w:adjustRightInd w:val="0"/>
        <w:ind w:left="709" w:hanging="294"/>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svolgono attività formativa e informativa in materia di prevenzione della corruzione e trasparenza a favore del proprio personale</w:t>
      </w:r>
      <w:r w:rsidR="005A620F" w:rsidRPr="00770859">
        <w:rPr>
          <w:rFonts w:ascii="Arial" w:hAnsi="Arial" w:cs="Arial"/>
          <w:color w:val="000000"/>
          <w:kern w:val="0"/>
          <w:sz w:val="22"/>
          <w:szCs w:val="22"/>
          <w:lang w:eastAsia="it-IT"/>
        </w:rPr>
        <w:t>;</w:t>
      </w:r>
    </w:p>
    <w:p w:rsidR="00CF2F72" w:rsidRPr="00770859" w:rsidRDefault="00CF2F72" w:rsidP="00F04E89">
      <w:pPr>
        <w:pStyle w:val="Paragrafoelenco"/>
        <w:numPr>
          <w:ilvl w:val="0"/>
          <w:numId w:val="10"/>
        </w:numPr>
        <w:suppressAutoHyphens w:val="0"/>
        <w:autoSpaceDE w:val="0"/>
        <w:autoSpaceDN w:val="0"/>
        <w:adjustRightInd w:val="0"/>
        <w:ind w:left="709" w:hanging="294"/>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assicurano l’osservanza del Codice </w:t>
      </w:r>
      <w:r w:rsidR="005A620F" w:rsidRPr="00770859">
        <w:rPr>
          <w:rFonts w:ascii="Arial" w:hAnsi="Arial" w:cs="Arial"/>
          <w:color w:val="000000"/>
          <w:kern w:val="0"/>
          <w:sz w:val="22"/>
          <w:szCs w:val="22"/>
          <w:lang w:eastAsia="it-IT"/>
        </w:rPr>
        <w:t xml:space="preserve">etico e </w:t>
      </w:r>
      <w:r w:rsidR="00FD6CDC">
        <w:rPr>
          <w:rFonts w:ascii="Arial" w:hAnsi="Arial" w:cs="Arial"/>
          <w:color w:val="000000"/>
          <w:kern w:val="0"/>
          <w:sz w:val="22"/>
          <w:szCs w:val="22"/>
          <w:lang w:eastAsia="it-IT"/>
        </w:rPr>
        <w:t xml:space="preserve">di </w:t>
      </w:r>
      <w:r w:rsidRPr="00770859">
        <w:rPr>
          <w:rFonts w:ascii="Arial" w:hAnsi="Arial" w:cs="Arial"/>
          <w:color w:val="000000"/>
          <w:kern w:val="0"/>
          <w:sz w:val="22"/>
          <w:szCs w:val="22"/>
          <w:lang w:eastAsia="it-IT"/>
        </w:rPr>
        <w:t>comportament</w:t>
      </w:r>
      <w:r w:rsidR="00FD6CDC">
        <w:rPr>
          <w:rFonts w:ascii="Arial" w:hAnsi="Arial" w:cs="Arial"/>
          <w:color w:val="000000"/>
          <w:kern w:val="0"/>
          <w:sz w:val="22"/>
          <w:szCs w:val="22"/>
          <w:lang w:eastAsia="it-IT"/>
        </w:rPr>
        <w:t>o</w:t>
      </w:r>
      <w:r w:rsidR="005A620F" w:rsidRPr="00770859">
        <w:rPr>
          <w:rFonts w:ascii="Arial" w:hAnsi="Arial" w:cs="Arial"/>
          <w:color w:val="000000"/>
          <w:kern w:val="0"/>
          <w:sz w:val="22"/>
          <w:szCs w:val="22"/>
          <w:lang w:eastAsia="it-IT"/>
        </w:rPr>
        <w:t xml:space="preserve"> in vigore in Azienda</w:t>
      </w:r>
      <w:r w:rsidRPr="00770859">
        <w:rPr>
          <w:rFonts w:ascii="Arial" w:hAnsi="Arial" w:cs="Arial"/>
          <w:color w:val="000000"/>
          <w:kern w:val="0"/>
          <w:sz w:val="22"/>
          <w:szCs w:val="22"/>
          <w:lang w:eastAsia="it-IT"/>
        </w:rPr>
        <w:t xml:space="preserve"> e verificano le ipotesi di violazione</w:t>
      </w:r>
      <w:r w:rsidR="005A620F" w:rsidRPr="00770859">
        <w:rPr>
          <w:rFonts w:ascii="Arial" w:hAnsi="Arial" w:cs="Arial"/>
          <w:color w:val="000000"/>
          <w:kern w:val="0"/>
          <w:sz w:val="22"/>
          <w:szCs w:val="22"/>
          <w:lang w:eastAsia="it-IT"/>
        </w:rPr>
        <w:t>;</w:t>
      </w:r>
      <w:r w:rsidRPr="00770859">
        <w:rPr>
          <w:rFonts w:ascii="Arial" w:hAnsi="Arial" w:cs="Arial"/>
          <w:color w:val="000000"/>
          <w:kern w:val="0"/>
          <w:sz w:val="22"/>
          <w:szCs w:val="22"/>
          <w:lang w:eastAsia="it-IT"/>
        </w:rPr>
        <w:t xml:space="preserve"> </w:t>
      </w:r>
    </w:p>
    <w:p w:rsidR="00CF2F72" w:rsidRPr="00770859" w:rsidRDefault="00CF2F72" w:rsidP="00F04E89">
      <w:pPr>
        <w:pStyle w:val="Paragrafoelenco"/>
        <w:numPr>
          <w:ilvl w:val="0"/>
          <w:numId w:val="10"/>
        </w:numPr>
        <w:suppressAutoHyphens w:val="0"/>
        <w:autoSpaceDE w:val="0"/>
        <w:autoSpaceDN w:val="0"/>
        <w:adjustRightInd w:val="0"/>
        <w:ind w:left="709" w:hanging="294"/>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adottano le misure gestionali, quali l’avvio di procedimenti disciplinari, la sospen</w:t>
      </w:r>
      <w:r w:rsidR="005A620F" w:rsidRPr="00770859">
        <w:rPr>
          <w:rFonts w:ascii="Arial" w:hAnsi="Arial" w:cs="Arial"/>
          <w:color w:val="000000"/>
          <w:kern w:val="0"/>
          <w:sz w:val="22"/>
          <w:szCs w:val="22"/>
          <w:lang w:eastAsia="it-IT"/>
        </w:rPr>
        <w:t>sione e rotazione del personale;</w:t>
      </w:r>
    </w:p>
    <w:p w:rsidR="0093570A" w:rsidRPr="00770859" w:rsidRDefault="00B0650F" w:rsidP="00F04E89">
      <w:pPr>
        <w:pStyle w:val="Paragrafoelenco"/>
        <w:numPr>
          <w:ilvl w:val="0"/>
          <w:numId w:val="10"/>
        </w:numPr>
        <w:suppressAutoHyphens w:val="0"/>
        <w:autoSpaceDE w:val="0"/>
        <w:autoSpaceDN w:val="0"/>
        <w:adjustRightInd w:val="0"/>
        <w:ind w:left="709" w:hanging="294"/>
        <w:jc w:val="both"/>
        <w:rPr>
          <w:rFonts w:ascii="Arial" w:hAnsi="Arial" w:cs="Arial"/>
          <w:color w:val="000000"/>
          <w:kern w:val="0"/>
          <w:sz w:val="22"/>
          <w:szCs w:val="22"/>
          <w:lang w:eastAsia="it-IT"/>
        </w:rPr>
      </w:pPr>
      <w:r>
        <w:rPr>
          <w:rFonts w:ascii="Arial" w:hAnsi="Arial" w:cs="Arial"/>
          <w:color w:val="000000"/>
          <w:kern w:val="0"/>
          <w:sz w:val="22"/>
          <w:szCs w:val="22"/>
          <w:lang w:eastAsia="it-IT"/>
        </w:rPr>
        <w:t>si assumono la responsabilità dell’attuazione delle misure di propria competenza programmate nel PTPCT e operano in maniera tale che il proprio personale contribuisca e osservi</w:t>
      </w:r>
      <w:r w:rsidR="00CF2F72" w:rsidRPr="00770859">
        <w:rPr>
          <w:rFonts w:ascii="Arial" w:hAnsi="Arial" w:cs="Arial"/>
          <w:color w:val="000000"/>
          <w:kern w:val="0"/>
          <w:sz w:val="22"/>
          <w:szCs w:val="22"/>
          <w:lang w:eastAsia="it-IT"/>
        </w:rPr>
        <w:t xml:space="preserve"> le misure contenute nel PTP</w:t>
      </w:r>
      <w:r w:rsidR="001E4A99" w:rsidRPr="00770859">
        <w:rPr>
          <w:rFonts w:ascii="Arial" w:hAnsi="Arial" w:cs="Arial"/>
          <w:color w:val="000000"/>
          <w:kern w:val="0"/>
          <w:sz w:val="22"/>
          <w:szCs w:val="22"/>
          <w:lang w:eastAsia="it-IT"/>
        </w:rPr>
        <w:t>C</w:t>
      </w:r>
      <w:r w:rsidR="005A620F" w:rsidRPr="00770859">
        <w:rPr>
          <w:rFonts w:ascii="Arial" w:hAnsi="Arial" w:cs="Arial"/>
          <w:color w:val="000000"/>
          <w:kern w:val="0"/>
          <w:sz w:val="22"/>
          <w:szCs w:val="22"/>
          <w:lang w:eastAsia="it-IT"/>
        </w:rPr>
        <w:t>;</w:t>
      </w:r>
    </w:p>
    <w:p w:rsidR="00CF2F72" w:rsidRPr="00770859" w:rsidRDefault="0093570A" w:rsidP="00F04E89">
      <w:pPr>
        <w:pStyle w:val="Paragrafoelenco"/>
        <w:numPr>
          <w:ilvl w:val="0"/>
          <w:numId w:val="10"/>
        </w:numPr>
        <w:suppressAutoHyphens w:val="0"/>
        <w:autoSpaceDE w:val="0"/>
        <w:autoSpaceDN w:val="0"/>
        <w:adjustRightInd w:val="0"/>
        <w:ind w:left="709" w:hanging="294"/>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adempiono agli obblighi di pubblicazione previsti dal P</w:t>
      </w:r>
      <w:r w:rsidR="00CF0605" w:rsidRPr="00770859">
        <w:rPr>
          <w:rFonts w:ascii="Arial" w:hAnsi="Arial" w:cs="Arial"/>
          <w:color w:val="000000"/>
          <w:kern w:val="0"/>
          <w:sz w:val="22"/>
          <w:szCs w:val="22"/>
          <w:lang w:eastAsia="it-IT"/>
        </w:rPr>
        <w:t xml:space="preserve">iano e dal </w:t>
      </w:r>
      <w:proofErr w:type="spellStart"/>
      <w:r w:rsidR="00CF0605" w:rsidRPr="00770859">
        <w:rPr>
          <w:rFonts w:ascii="Arial" w:hAnsi="Arial" w:cs="Arial"/>
          <w:color w:val="000000"/>
          <w:kern w:val="0"/>
          <w:sz w:val="22"/>
          <w:szCs w:val="22"/>
          <w:lang w:eastAsia="it-IT"/>
        </w:rPr>
        <w:t>D.Lgs.</w:t>
      </w:r>
      <w:proofErr w:type="spellEnd"/>
      <w:r w:rsidR="00CF0605" w:rsidRPr="00770859">
        <w:rPr>
          <w:rFonts w:ascii="Arial" w:hAnsi="Arial" w:cs="Arial"/>
          <w:color w:val="000000"/>
          <w:kern w:val="0"/>
          <w:sz w:val="22"/>
          <w:szCs w:val="22"/>
          <w:lang w:eastAsia="it-IT"/>
        </w:rPr>
        <w:t xml:space="preserve"> n. 33/2013 e </w:t>
      </w:r>
      <w:proofErr w:type="spellStart"/>
      <w:r w:rsidR="00CF0605" w:rsidRPr="00770859">
        <w:rPr>
          <w:rFonts w:ascii="Arial" w:hAnsi="Arial" w:cs="Arial"/>
          <w:color w:val="000000"/>
          <w:kern w:val="0"/>
          <w:sz w:val="22"/>
          <w:szCs w:val="22"/>
          <w:lang w:eastAsia="it-IT"/>
        </w:rPr>
        <w:t>s.m.i.</w:t>
      </w:r>
      <w:proofErr w:type="spellEnd"/>
      <w:r w:rsidR="00CF0605" w:rsidRPr="00770859">
        <w:rPr>
          <w:rFonts w:ascii="Arial" w:hAnsi="Arial" w:cs="Arial"/>
          <w:color w:val="000000"/>
          <w:kern w:val="0"/>
          <w:sz w:val="22"/>
          <w:szCs w:val="22"/>
          <w:lang w:eastAsia="it-IT"/>
        </w:rPr>
        <w:t>,</w:t>
      </w:r>
      <w:r w:rsidRPr="00770859">
        <w:rPr>
          <w:rFonts w:ascii="Arial" w:hAnsi="Arial" w:cs="Arial"/>
          <w:color w:val="000000"/>
          <w:kern w:val="0"/>
          <w:sz w:val="22"/>
          <w:szCs w:val="22"/>
          <w:lang w:eastAsia="it-IT"/>
        </w:rPr>
        <w:t xml:space="preserve"> per quanto di propria competenza</w:t>
      </w:r>
      <w:r w:rsidR="005A620F" w:rsidRPr="00770859">
        <w:rPr>
          <w:rFonts w:ascii="Arial" w:hAnsi="Arial" w:cs="Arial"/>
          <w:color w:val="000000"/>
          <w:kern w:val="0"/>
          <w:sz w:val="22"/>
          <w:szCs w:val="22"/>
          <w:lang w:eastAsia="it-IT"/>
        </w:rPr>
        <w:t>.</w:t>
      </w:r>
      <w:r w:rsidR="00CF2F72" w:rsidRPr="00770859">
        <w:rPr>
          <w:rFonts w:ascii="Arial" w:hAnsi="Arial" w:cs="Arial"/>
          <w:color w:val="000000"/>
          <w:kern w:val="0"/>
          <w:sz w:val="22"/>
          <w:szCs w:val="22"/>
          <w:lang w:eastAsia="it-IT"/>
        </w:rPr>
        <w:t xml:space="preserve"> </w:t>
      </w:r>
    </w:p>
    <w:p w:rsidR="006B4E76" w:rsidRPr="00770859" w:rsidRDefault="006B4E76" w:rsidP="006B4E76">
      <w:pPr>
        <w:pStyle w:val="Paragrafoelenco"/>
        <w:suppressAutoHyphens w:val="0"/>
        <w:autoSpaceDE w:val="0"/>
        <w:autoSpaceDN w:val="0"/>
        <w:adjustRightInd w:val="0"/>
        <w:ind w:left="709"/>
        <w:jc w:val="both"/>
        <w:rPr>
          <w:rFonts w:ascii="Arial" w:hAnsi="Arial" w:cs="Arial"/>
          <w:color w:val="000000"/>
          <w:kern w:val="0"/>
          <w:sz w:val="22"/>
          <w:szCs w:val="22"/>
          <w:lang w:eastAsia="it-IT"/>
        </w:rPr>
      </w:pPr>
    </w:p>
    <w:p w:rsidR="006B4E76" w:rsidRPr="00770859" w:rsidRDefault="006B4E76" w:rsidP="008F1B0A">
      <w:pPr>
        <w:suppressAutoHyphens w:val="0"/>
        <w:autoSpaceDE w:val="0"/>
        <w:autoSpaceDN w:val="0"/>
        <w:adjustRightInd w:val="0"/>
        <w:ind w:left="426"/>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Le modifiche apportate dal </w:t>
      </w:r>
      <w:proofErr w:type="spellStart"/>
      <w:r w:rsidRPr="00770859">
        <w:rPr>
          <w:rFonts w:ascii="Arial" w:hAnsi="Arial" w:cs="Arial"/>
          <w:color w:val="000000"/>
          <w:kern w:val="0"/>
          <w:sz w:val="22"/>
          <w:szCs w:val="22"/>
          <w:lang w:eastAsia="it-IT"/>
        </w:rPr>
        <w:t>D.Lgs.</w:t>
      </w:r>
      <w:proofErr w:type="spellEnd"/>
      <w:r w:rsidRPr="00770859">
        <w:rPr>
          <w:rFonts w:ascii="Arial" w:hAnsi="Arial" w:cs="Arial"/>
          <w:color w:val="000000"/>
          <w:kern w:val="0"/>
          <w:sz w:val="22"/>
          <w:szCs w:val="22"/>
          <w:lang w:eastAsia="it-IT"/>
        </w:rPr>
        <w:t xml:space="preserve"> n. 97/2016 precisano che in caso di ripetute violazioni del </w:t>
      </w:r>
      <w:r w:rsidR="00CB5D0C" w:rsidRPr="00770859">
        <w:rPr>
          <w:rFonts w:ascii="Arial" w:hAnsi="Arial" w:cs="Arial"/>
          <w:color w:val="000000"/>
          <w:kern w:val="0"/>
          <w:sz w:val="22"/>
          <w:szCs w:val="22"/>
          <w:lang w:eastAsia="it-IT"/>
        </w:rPr>
        <w:t>presente Piano</w:t>
      </w:r>
      <w:r w:rsidRPr="00770859">
        <w:rPr>
          <w:rFonts w:ascii="Arial" w:hAnsi="Arial" w:cs="Arial"/>
          <w:color w:val="000000"/>
          <w:kern w:val="0"/>
          <w:sz w:val="22"/>
          <w:szCs w:val="22"/>
          <w:lang w:eastAsia="it-IT"/>
        </w:rPr>
        <w:t xml:space="preserve"> sussiste la responsabilità dirigenziale e per omesso controllo, sul piano disciplinare, se il RPCT provi di aver comunicato agli uffici le misure da adottare e le relative modalità e di aver vigilato sull’osservanza del Piano stesso. I dirigenti, pertanto, rispondono della mancata attuazione delle misure di prevenzione della corruzione, ove il RPCT dimostri di aver effettuato le dovute comunicazioni ag</w:t>
      </w:r>
      <w:r w:rsidR="00E57070">
        <w:rPr>
          <w:rFonts w:ascii="Arial" w:hAnsi="Arial" w:cs="Arial"/>
          <w:color w:val="000000"/>
          <w:kern w:val="0"/>
          <w:sz w:val="22"/>
          <w:szCs w:val="22"/>
          <w:lang w:eastAsia="it-IT"/>
        </w:rPr>
        <w:t>li</w:t>
      </w:r>
      <w:r w:rsidRPr="00770859">
        <w:rPr>
          <w:rFonts w:ascii="Arial" w:hAnsi="Arial" w:cs="Arial"/>
          <w:color w:val="000000"/>
          <w:kern w:val="0"/>
          <w:sz w:val="22"/>
          <w:szCs w:val="22"/>
          <w:lang w:eastAsia="it-IT"/>
        </w:rPr>
        <w:t xml:space="preserve"> uffici ed aver vigilato sull’osservanza del Piano.</w:t>
      </w:r>
    </w:p>
    <w:p w:rsidR="001E4A99" w:rsidRPr="00770859" w:rsidRDefault="001E4A99" w:rsidP="00912603">
      <w:pPr>
        <w:suppressAutoHyphens w:val="0"/>
        <w:autoSpaceDE w:val="0"/>
        <w:autoSpaceDN w:val="0"/>
        <w:adjustRightInd w:val="0"/>
        <w:jc w:val="both"/>
        <w:rPr>
          <w:rFonts w:ascii="Arial" w:hAnsi="Arial" w:cs="Arial"/>
          <w:color w:val="000000"/>
          <w:kern w:val="0"/>
          <w:sz w:val="22"/>
          <w:szCs w:val="22"/>
          <w:lang w:eastAsia="it-IT"/>
        </w:rPr>
      </w:pPr>
    </w:p>
    <w:p w:rsidR="00CF2F72" w:rsidRPr="00770859" w:rsidRDefault="00CF2F72" w:rsidP="000D46D0">
      <w:pPr>
        <w:suppressAutoHyphens w:val="0"/>
        <w:autoSpaceDE w:val="0"/>
        <w:autoSpaceDN w:val="0"/>
        <w:adjustRightInd w:val="0"/>
        <w:ind w:left="426"/>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A norma dell’art. 1, </w:t>
      </w:r>
      <w:proofErr w:type="spellStart"/>
      <w:r w:rsidRPr="00770859">
        <w:rPr>
          <w:rFonts w:ascii="Arial" w:hAnsi="Arial" w:cs="Arial"/>
          <w:color w:val="000000"/>
          <w:kern w:val="0"/>
          <w:sz w:val="22"/>
          <w:szCs w:val="22"/>
          <w:lang w:eastAsia="it-IT"/>
        </w:rPr>
        <w:t>co</w:t>
      </w:r>
      <w:proofErr w:type="spellEnd"/>
      <w:r w:rsidR="00CB5D0C" w:rsidRPr="00770859">
        <w:rPr>
          <w:rFonts w:ascii="Arial" w:hAnsi="Arial" w:cs="Arial"/>
          <w:color w:val="000000"/>
          <w:kern w:val="0"/>
          <w:sz w:val="22"/>
          <w:szCs w:val="22"/>
          <w:lang w:eastAsia="it-IT"/>
        </w:rPr>
        <w:t xml:space="preserve">. </w:t>
      </w:r>
      <w:r w:rsidRPr="00770859">
        <w:rPr>
          <w:rFonts w:ascii="Arial" w:hAnsi="Arial" w:cs="Arial"/>
          <w:color w:val="000000"/>
          <w:kern w:val="0"/>
          <w:sz w:val="22"/>
          <w:szCs w:val="22"/>
          <w:lang w:eastAsia="it-IT"/>
        </w:rPr>
        <w:t>33, L</w:t>
      </w:r>
      <w:r w:rsidR="0093570A" w:rsidRPr="00770859">
        <w:rPr>
          <w:rFonts w:ascii="Arial" w:hAnsi="Arial" w:cs="Arial"/>
          <w:color w:val="000000"/>
          <w:kern w:val="0"/>
          <w:sz w:val="22"/>
          <w:szCs w:val="22"/>
          <w:lang w:eastAsia="it-IT"/>
        </w:rPr>
        <w:t>egge</w:t>
      </w:r>
      <w:r w:rsidRPr="00770859">
        <w:rPr>
          <w:rFonts w:ascii="Arial" w:hAnsi="Arial" w:cs="Arial"/>
          <w:color w:val="000000"/>
          <w:kern w:val="0"/>
          <w:sz w:val="22"/>
          <w:szCs w:val="22"/>
          <w:lang w:eastAsia="it-IT"/>
        </w:rPr>
        <w:t xml:space="preserve"> n. 190/2012 -</w:t>
      </w:r>
      <w:r w:rsidRPr="00770859">
        <w:rPr>
          <w:rFonts w:ascii="Arial" w:hAnsi="Arial" w:cs="Arial"/>
          <w:i/>
          <w:color w:val="000000"/>
          <w:kern w:val="0"/>
          <w:sz w:val="22"/>
          <w:szCs w:val="22"/>
          <w:lang w:eastAsia="it-IT"/>
        </w:rPr>
        <w:t>Responsabilità dei dirigenti per omissione totale o parziale o per ritardi nelle pubblicazioni prescritte</w:t>
      </w:r>
      <w:r w:rsidR="005A620F" w:rsidRPr="00770859">
        <w:rPr>
          <w:rFonts w:ascii="Arial" w:hAnsi="Arial" w:cs="Arial"/>
          <w:i/>
          <w:color w:val="000000"/>
          <w:kern w:val="0"/>
          <w:sz w:val="22"/>
          <w:szCs w:val="22"/>
          <w:lang w:eastAsia="it-IT"/>
        </w:rPr>
        <w:t>-</w:t>
      </w:r>
      <w:r w:rsidRPr="00770859">
        <w:rPr>
          <w:rFonts w:ascii="Arial" w:hAnsi="Arial" w:cs="Arial"/>
          <w:color w:val="000000"/>
          <w:kern w:val="0"/>
          <w:sz w:val="22"/>
          <w:szCs w:val="22"/>
          <w:lang w:eastAsia="it-IT"/>
        </w:rPr>
        <w:t xml:space="preserve"> la mancata o incompleta</w:t>
      </w:r>
      <w:r w:rsidR="007448B8">
        <w:rPr>
          <w:rFonts w:ascii="Arial" w:hAnsi="Arial" w:cs="Arial"/>
          <w:color w:val="000000"/>
          <w:kern w:val="0"/>
          <w:sz w:val="22"/>
          <w:szCs w:val="22"/>
          <w:lang w:eastAsia="it-IT"/>
        </w:rPr>
        <w:t xml:space="preserve"> pubblicazione, da parte delle Pubbliche A</w:t>
      </w:r>
      <w:r w:rsidRPr="00770859">
        <w:rPr>
          <w:rFonts w:ascii="Arial" w:hAnsi="Arial" w:cs="Arial"/>
          <w:color w:val="000000"/>
          <w:kern w:val="0"/>
          <w:sz w:val="22"/>
          <w:szCs w:val="22"/>
          <w:lang w:eastAsia="it-IT"/>
        </w:rPr>
        <w:t xml:space="preserve">mministrazioni, delle informazioni di cui al </w:t>
      </w:r>
      <w:proofErr w:type="spellStart"/>
      <w:r w:rsidRPr="00770859">
        <w:rPr>
          <w:rFonts w:ascii="Arial" w:hAnsi="Arial" w:cs="Arial"/>
          <w:color w:val="000000"/>
          <w:kern w:val="0"/>
          <w:sz w:val="22"/>
          <w:szCs w:val="22"/>
          <w:lang w:eastAsia="it-IT"/>
        </w:rPr>
        <w:t>co</w:t>
      </w:r>
      <w:proofErr w:type="spellEnd"/>
      <w:r w:rsidR="00CB5D0C" w:rsidRPr="00770859">
        <w:rPr>
          <w:rFonts w:ascii="Arial" w:hAnsi="Arial" w:cs="Arial"/>
          <w:color w:val="000000"/>
          <w:kern w:val="0"/>
          <w:sz w:val="22"/>
          <w:szCs w:val="22"/>
          <w:lang w:eastAsia="it-IT"/>
        </w:rPr>
        <w:t>.</w:t>
      </w:r>
      <w:r w:rsidRPr="00770859">
        <w:rPr>
          <w:rFonts w:ascii="Arial" w:hAnsi="Arial" w:cs="Arial"/>
          <w:color w:val="000000"/>
          <w:kern w:val="0"/>
          <w:sz w:val="22"/>
          <w:szCs w:val="22"/>
          <w:lang w:eastAsia="it-IT"/>
        </w:rPr>
        <w:t xml:space="preserve"> 31: </w:t>
      </w:r>
    </w:p>
    <w:p w:rsidR="00CF2F72" w:rsidRPr="00770859" w:rsidRDefault="00CF2F72" w:rsidP="00F04E89">
      <w:pPr>
        <w:pStyle w:val="Paragrafoelenco"/>
        <w:numPr>
          <w:ilvl w:val="0"/>
          <w:numId w:val="32"/>
        </w:numPr>
        <w:suppressAutoHyphens w:val="0"/>
        <w:autoSpaceDE w:val="0"/>
        <w:autoSpaceDN w:val="0"/>
        <w:adjustRightInd w:val="0"/>
        <w:ind w:left="709" w:hanging="283"/>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costituisce violazione degli standard qualitativi ed economici ai sensi dell'articolo 1, comma 1, del </w:t>
      </w:r>
      <w:r w:rsidR="005A620F" w:rsidRPr="00770859">
        <w:rPr>
          <w:rFonts w:ascii="Arial" w:hAnsi="Arial" w:cs="Arial"/>
          <w:color w:val="000000"/>
          <w:kern w:val="0"/>
          <w:sz w:val="22"/>
          <w:szCs w:val="22"/>
          <w:lang w:eastAsia="it-IT"/>
        </w:rPr>
        <w:t>D</w:t>
      </w:r>
      <w:r w:rsidRPr="00770859">
        <w:rPr>
          <w:rFonts w:ascii="Arial" w:hAnsi="Arial" w:cs="Arial"/>
          <w:color w:val="000000"/>
          <w:kern w:val="0"/>
          <w:sz w:val="22"/>
          <w:szCs w:val="22"/>
          <w:lang w:eastAsia="it-IT"/>
        </w:rPr>
        <w:t>.</w:t>
      </w:r>
      <w:r w:rsidR="005A620F" w:rsidRPr="00770859">
        <w:rPr>
          <w:rFonts w:ascii="Arial" w:hAnsi="Arial" w:cs="Arial"/>
          <w:color w:val="000000"/>
          <w:kern w:val="0"/>
          <w:sz w:val="22"/>
          <w:szCs w:val="22"/>
          <w:lang w:eastAsia="it-IT"/>
        </w:rPr>
        <w:t xml:space="preserve"> </w:t>
      </w:r>
      <w:proofErr w:type="spellStart"/>
      <w:r w:rsidR="005A620F" w:rsidRPr="00770859">
        <w:rPr>
          <w:rFonts w:ascii="Arial" w:hAnsi="Arial" w:cs="Arial"/>
          <w:color w:val="000000"/>
          <w:kern w:val="0"/>
          <w:sz w:val="22"/>
          <w:szCs w:val="22"/>
          <w:lang w:eastAsia="it-IT"/>
        </w:rPr>
        <w:t>L.</w:t>
      </w:r>
      <w:r w:rsidRPr="00770859">
        <w:rPr>
          <w:rFonts w:ascii="Arial" w:hAnsi="Arial" w:cs="Arial"/>
          <w:color w:val="000000"/>
          <w:kern w:val="0"/>
          <w:sz w:val="22"/>
          <w:szCs w:val="22"/>
          <w:lang w:eastAsia="it-IT"/>
        </w:rPr>
        <w:t>gs.</w:t>
      </w:r>
      <w:proofErr w:type="spellEnd"/>
      <w:r w:rsidRPr="00770859">
        <w:rPr>
          <w:rFonts w:ascii="Arial" w:hAnsi="Arial" w:cs="Arial"/>
          <w:color w:val="000000"/>
          <w:kern w:val="0"/>
          <w:sz w:val="22"/>
          <w:szCs w:val="22"/>
          <w:lang w:eastAsia="it-IT"/>
        </w:rPr>
        <w:t xml:space="preserve"> n. 198/2009</w:t>
      </w:r>
      <w:r w:rsidR="005A620F" w:rsidRPr="00770859">
        <w:rPr>
          <w:rFonts w:ascii="Arial" w:hAnsi="Arial" w:cs="Arial"/>
          <w:color w:val="000000"/>
          <w:kern w:val="0"/>
          <w:sz w:val="22"/>
          <w:szCs w:val="22"/>
          <w:lang w:eastAsia="it-IT"/>
        </w:rPr>
        <w:t>;</w:t>
      </w:r>
      <w:r w:rsidRPr="00770859">
        <w:rPr>
          <w:rFonts w:ascii="Arial" w:hAnsi="Arial" w:cs="Arial"/>
          <w:color w:val="000000"/>
          <w:kern w:val="0"/>
          <w:sz w:val="22"/>
          <w:szCs w:val="22"/>
          <w:lang w:eastAsia="it-IT"/>
        </w:rPr>
        <w:t xml:space="preserve"> </w:t>
      </w:r>
    </w:p>
    <w:p w:rsidR="00CF2F72" w:rsidRPr="00770859" w:rsidRDefault="005A620F" w:rsidP="00F04E89">
      <w:pPr>
        <w:pStyle w:val="Paragrafoelenco"/>
        <w:numPr>
          <w:ilvl w:val="0"/>
          <w:numId w:val="32"/>
        </w:numPr>
        <w:suppressAutoHyphens w:val="0"/>
        <w:autoSpaceDE w:val="0"/>
        <w:autoSpaceDN w:val="0"/>
        <w:adjustRightInd w:val="0"/>
        <w:ind w:left="709" w:hanging="283"/>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deve essere </w:t>
      </w:r>
      <w:r w:rsidR="00CF2F72" w:rsidRPr="00770859">
        <w:rPr>
          <w:rFonts w:ascii="Arial" w:hAnsi="Arial" w:cs="Arial"/>
          <w:color w:val="000000"/>
          <w:kern w:val="0"/>
          <w:sz w:val="22"/>
          <w:szCs w:val="22"/>
          <w:lang w:eastAsia="it-IT"/>
        </w:rPr>
        <w:t xml:space="preserve">valutata come responsabilità dirigenziale ai sensi dell'art. 21 del </w:t>
      </w:r>
      <w:r w:rsidRPr="00770859">
        <w:rPr>
          <w:rFonts w:ascii="Arial" w:hAnsi="Arial" w:cs="Arial"/>
          <w:color w:val="000000"/>
          <w:kern w:val="0"/>
          <w:sz w:val="22"/>
          <w:szCs w:val="22"/>
          <w:lang w:eastAsia="it-IT"/>
        </w:rPr>
        <w:t xml:space="preserve">D. </w:t>
      </w:r>
      <w:proofErr w:type="spellStart"/>
      <w:r w:rsidRPr="00770859">
        <w:rPr>
          <w:rFonts w:ascii="Arial" w:hAnsi="Arial" w:cs="Arial"/>
          <w:color w:val="000000"/>
          <w:kern w:val="0"/>
          <w:sz w:val="22"/>
          <w:szCs w:val="22"/>
          <w:lang w:eastAsia="it-IT"/>
        </w:rPr>
        <w:t>L.gs.</w:t>
      </w:r>
      <w:proofErr w:type="spellEnd"/>
      <w:r w:rsidR="00CF2F72" w:rsidRPr="00770859">
        <w:rPr>
          <w:rFonts w:ascii="Arial" w:hAnsi="Arial" w:cs="Arial"/>
          <w:color w:val="000000"/>
          <w:kern w:val="0"/>
          <w:sz w:val="22"/>
          <w:szCs w:val="22"/>
          <w:lang w:eastAsia="it-IT"/>
        </w:rPr>
        <w:t xml:space="preserve"> </w:t>
      </w:r>
      <w:r w:rsidRPr="00770859">
        <w:rPr>
          <w:rFonts w:ascii="Arial" w:hAnsi="Arial" w:cs="Arial"/>
          <w:color w:val="000000"/>
          <w:kern w:val="0"/>
          <w:sz w:val="22"/>
          <w:szCs w:val="22"/>
          <w:lang w:eastAsia="it-IT"/>
        </w:rPr>
        <w:t xml:space="preserve">         </w:t>
      </w:r>
      <w:r w:rsidR="00CF2F72" w:rsidRPr="00770859">
        <w:rPr>
          <w:rFonts w:ascii="Arial" w:hAnsi="Arial" w:cs="Arial"/>
          <w:color w:val="000000"/>
          <w:kern w:val="0"/>
          <w:sz w:val="22"/>
          <w:szCs w:val="22"/>
          <w:lang w:eastAsia="it-IT"/>
        </w:rPr>
        <w:t>n. 165 del 2001</w:t>
      </w:r>
      <w:r w:rsidR="00AC179F">
        <w:rPr>
          <w:rFonts w:ascii="Arial" w:hAnsi="Arial" w:cs="Arial"/>
          <w:color w:val="000000"/>
          <w:kern w:val="0"/>
          <w:sz w:val="22"/>
          <w:szCs w:val="22"/>
          <w:lang w:eastAsia="it-IT"/>
        </w:rPr>
        <w:t xml:space="preserve"> e </w:t>
      </w:r>
      <w:proofErr w:type="spellStart"/>
      <w:r w:rsidR="00AC179F">
        <w:rPr>
          <w:rFonts w:ascii="Arial" w:hAnsi="Arial" w:cs="Arial"/>
          <w:color w:val="000000"/>
          <w:kern w:val="0"/>
          <w:sz w:val="22"/>
          <w:szCs w:val="22"/>
          <w:lang w:eastAsia="it-IT"/>
        </w:rPr>
        <w:t>s.m.i.</w:t>
      </w:r>
      <w:proofErr w:type="spellEnd"/>
      <w:r w:rsidR="00CF2F72" w:rsidRPr="00770859">
        <w:rPr>
          <w:rFonts w:ascii="Arial" w:hAnsi="Arial" w:cs="Arial"/>
          <w:color w:val="000000"/>
          <w:kern w:val="0"/>
          <w:sz w:val="22"/>
          <w:szCs w:val="22"/>
          <w:lang w:eastAsia="it-IT"/>
        </w:rPr>
        <w:t xml:space="preserve">; </w:t>
      </w:r>
    </w:p>
    <w:p w:rsidR="00CF2F72" w:rsidRPr="00770859" w:rsidRDefault="00CF2F72" w:rsidP="00F04E89">
      <w:pPr>
        <w:pStyle w:val="Paragrafoelenco"/>
        <w:numPr>
          <w:ilvl w:val="0"/>
          <w:numId w:val="32"/>
        </w:numPr>
        <w:suppressAutoHyphens w:val="0"/>
        <w:autoSpaceDE w:val="0"/>
        <w:autoSpaceDN w:val="0"/>
        <w:adjustRightInd w:val="0"/>
        <w:ind w:left="709" w:hanging="283"/>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eventuali ritardi nell'aggiornamento dei contenuti </w:t>
      </w:r>
      <w:r w:rsidR="00CB5D0C" w:rsidRPr="00770859">
        <w:rPr>
          <w:rFonts w:ascii="Arial" w:hAnsi="Arial" w:cs="Arial"/>
          <w:color w:val="000000"/>
          <w:kern w:val="0"/>
          <w:sz w:val="22"/>
          <w:szCs w:val="22"/>
          <w:lang w:eastAsia="it-IT"/>
        </w:rPr>
        <w:t>sul sito web aziendale</w:t>
      </w:r>
      <w:r w:rsidRPr="00770859">
        <w:rPr>
          <w:rFonts w:ascii="Arial" w:hAnsi="Arial" w:cs="Arial"/>
          <w:color w:val="000000"/>
          <w:kern w:val="0"/>
          <w:sz w:val="22"/>
          <w:szCs w:val="22"/>
          <w:lang w:eastAsia="it-IT"/>
        </w:rPr>
        <w:t xml:space="preserve"> sono sanzionati a carico dei responsabili del servizio. </w:t>
      </w:r>
    </w:p>
    <w:p w:rsidR="00833326" w:rsidRDefault="00833326" w:rsidP="006B4E76">
      <w:pPr>
        <w:pStyle w:val="Paragrafoelenco"/>
        <w:suppressAutoHyphens w:val="0"/>
        <w:autoSpaceDE w:val="0"/>
        <w:autoSpaceDN w:val="0"/>
        <w:adjustRightInd w:val="0"/>
        <w:ind w:left="426" w:hanging="426"/>
        <w:rPr>
          <w:rFonts w:ascii="Arial" w:hAnsi="Arial" w:cs="Arial"/>
          <w:b/>
          <w:color w:val="000000"/>
          <w:kern w:val="0"/>
          <w:sz w:val="22"/>
          <w:szCs w:val="22"/>
          <w:lang w:eastAsia="it-IT"/>
        </w:rPr>
      </w:pPr>
    </w:p>
    <w:p w:rsidR="003329F1" w:rsidRDefault="003329F1" w:rsidP="006B4E76">
      <w:pPr>
        <w:pStyle w:val="Paragrafoelenco"/>
        <w:suppressAutoHyphens w:val="0"/>
        <w:autoSpaceDE w:val="0"/>
        <w:autoSpaceDN w:val="0"/>
        <w:adjustRightInd w:val="0"/>
        <w:ind w:left="426" w:hanging="426"/>
        <w:rPr>
          <w:rFonts w:ascii="Arial" w:hAnsi="Arial" w:cs="Arial"/>
          <w:b/>
          <w:color w:val="000000"/>
          <w:kern w:val="0"/>
          <w:sz w:val="22"/>
          <w:szCs w:val="22"/>
          <w:lang w:eastAsia="it-IT"/>
        </w:rPr>
      </w:pPr>
    </w:p>
    <w:p w:rsidR="003329F1" w:rsidRDefault="003329F1" w:rsidP="006B4E76">
      <w:pPr>
        <w:pStyle w:val="Paragrafoelenco"/>
        <w:suppressAutoHyphens w:val="0"/>
        <w:autoSpaceDE w:val="0"/>
        <w:autoSpaceDN w:val="0"/>
        <w:adjustRightInd w:val="0"/>
        <w:ind w:left="426" w:hanging="426"/>
        <w:rPr>
          <w:rFonts w:ascii="Arial" w:hAnsi="Arial" w:cs="Arial"/>
          <w:b/>
          <w:color w:val="000000"/>
          <w:kern w:val="0"/>
          <w:sz w:val="22"/>
          <w:szCs w:val="22"/>
          <w:lang w:eastAsia="it-IT"/>
        </w:rPr>
      </w:pPr>
    </w:p>
    <w:p w:rsidR="003329F1" w:rsidRPr="00770859" w:rsidRDefault="003329F1" w:rsidP="006B4E76">
      <w:pPr>
        <w:pStyle w:val="Paragrafoelenco"/>
        <w:suppressAutoHyphens w:val="0"/>
        <w:autoSpaceDE w:val="0"/>
        <w:autoSpaceDN w:val="0"/>
        <w:adjustRightInd w:val="0"/>
        <w:ind w:left="426" w:hanging="426"/>
        <w:rPr>
          <w:rFonts w:ascii="Arial" w:hAnsi="Arial" w:cs="Arial"/>
          <w:b/>
          <w:color w:val="000000"/>
          <w:kern w:val="0"/>
          <w:sz w:val="22"/>
          <w:szCs w:val="22"/>
          <w:lang w:eastAsia="it-IT"/>
        </w:rPr>
      </w:pPr>
    </w:p>
    <w:p w:rsidR="006B4E76" w:rsidRPr="00770859" w:rsidRDefault="004C57D4" w:rsidP="006B4E76">
      <w:pPr>
        <w:pStyle w:val="Paragrafoelenco"/>
        <w:suppressAutoHyphens w:val="0"/>
        <w:autoSpaceDE w:val="0"/>
        <w:autoSpaceDN w:val="0"/>
        <w:adjustRightInd w:val="0"/>
        <w:ind w:left="426" w:hanging="426"/>
        <w:rPr>
          <w:rFonts w:ascii="Arial" w:hAnsi="Arial" w:cs="Arial"/>
          <w:b/>
          <w:color w:val="000000"/>
          <w:kern w:val="0"/>
          <w:sz w:val="22"/>
          <w:szCs w:val="22"/>
          <w:lang w:eastAsia="it-IT"/>
        </w:rPr>
      </w:pPr>
      <w:r w:rsidRPr="00770859">
        <w:rPr>
          <w:rFonts w:ascii="Arial" w:hAnsi="Arial" w:cs="Arial"/>
          <w:b/>
          <w:color w:val="000000"/>
          <w:kern w:val="0"/>
          <w:sz w:val="22"/>
          <w:szCs w:val="22"/>
          <w:lang w:eastAsia="it-IT"/>
        </w:rPr>
        <w:lastRenderedPageBreak/>
        <w:t>4</w:t>
      </w:r>
      <w:r w:rsidR="0083515B" w:rsidRPr="00770859">
        <w:rPr>
          <w:rFonts w:ascii="Arial" w:hAnsi="Arial" w:cs="Arial"/>
          <w:b/>
          <w:color w:val="000000"/>
          <w:kern w:val="0"/>
          <w:sz w:val="22"/>
          <w:szCs w:val="22"/>
          <w:lang w:eastAsia="it-IT"/>
        </w:rPr>
        <w:t>.</w:t>
      </w:r>
      <w:r w:rsidR="006B4E76" w:rsidRPr="00770859">
        <w:rPr>
          <w:rFonts w:ascii="Arial" w:hAnsi="Arial" w:cs="Arial"/>
          <w:b/>
          <w:color w:val="000000"/>
          <w:kern w:val="0"/>
          <w:sz w:val="22"/>
          <w:szCs w:val="22"/>
          <w:lang w:eastAsia="it-IT"/>
        </w:rPr>
        <w:t xml:space="preserve"> </w:t>
      </w:r>
      <w:r w:rsidR="006B4E76" w:rsidRPr="00770859">
        <w:rPr>
          <w:rFonts w:ascii="Arial" w:hAnsi="Arial" w:cs="Arial"/>
          <w:b/>
          <w:color w:val="000000"/>
          <w:kern w:val="0"/>
          <w:sz w:val="22"/>
          <w:szCs w:val="22"/>
          <w:lang w:eastAsia="it-IT"/>
        </w:rPr>
        <w:tab/>
        <w:t>Il N</w:t>
      </w:r>
      <w:r w:rsidRPr="00770859">
        <w:rPr>
          <w:rFonts w:ascii="Arial" w:hAnsi="Arial" w:cs="Arial"/>
          <w:b/>
          <w:color w:val="000000"/>
          <w:kern w:val="0"/>
          <w:sz w:val="22"/>
          <w:szCs w:val="22"/>
          <w:lang w:eastAsia="it-IT"/>
        </w:rPr>
        <w:t xml:space="preserve">ucleo di Valutazione delle </w:t>
      </w:r>
      <w:r w:rsidR="001D52E3" w:rsidRPr="00770859">
        <w:rPr>
          <w:rFonts w:ascii="Arial" w:hAnsi="Arial" w:cs="Arial"/>
          <w:b/>
          <w:color w:val="000000"/>
          <w:kern w:val="0"/>
          <w:sz w:val="22"/>
          <w:szCs w:val="22"/>
          <w:lang w:eastAsia="it-IT"/>
        </w:rPr>
        <w:t>Prestazioni</w:t>
      </w:r>
      <w:r w:rsidRPr="00770859">
        <w:rPr>
          <w:rFonts w:ascii="Arial" w:hAnsi="Arial" w:cs="Arial"/>
          <w:b/>
          <w:color w:val="000000"/>
          <w:kern w:val="0"/>
          <w:sz w:val="22"/>
          <w:szCs w:val="22"/>
          <w:lang w:eastAsia="it-IT"/>
        </w:rPr>
        <w:t xml:space="preserve"> (NVP)</w:t>
      </w:r>
      <w:r w:rsidR="006B4E76" w:rsidRPr="00770859">
        <w:rPr>
          <w:rFonts w:ascii="Arial" w:hAnsi="Arial" w:cs="Arial"/>
          <w:b/>
          <w:color w:val="000000"/>
          <w:kern w:val="0"/>
          <w:sz w:val="22"/>
          <w:szCs w:val="22"/>
          <w:lang w:eastAsia="it-IT"/>
        </w:rPr>
        <w:t xml:space="preserve"> </w:t>
      </w:r>
    </w:p>
    <w:p w:rsidR="00833326" w:rsidRPr="00770859" w:rsidRDefault="00833326" w:rsidP="00142030">
      <w:pPr>
        <w:ind w:left="426"/>
        <w:jc w:val="both"/>
        <w:rPr>
          <w:rFonts w:ascii="Arial" w:hAnsi="Arial" w:cs="Arial"/>
          <w:color w:val="000000"/>
          <w:sz w:val="22"/>
          <w:szCs w:val="22"/>
        </w:rPr>
      </w:pPr>
      <w:r w:rsidRPr="00770859">
        <w:rPr>
          <w:rFonts w:ascii="Arial" w:hAnsi="Arial" w:cs="Arial"/>
          <w:color w:val="000000"/>
          <w:sz w:val="22"/>
          <w:szCs w:val="22"/>
        </w:rPr>
        <w:t>L’ANAC ha previsto un maggior coinvolgimento degli organismi che rivestono un ruolo importante nel sistema di gestione delle performance e della trasparenza nelle pubbliche amministrazioni, svolgendo i compiti previsti dall’art. 14 del D.</w:t>
      </w:r>
      <w:r w:rsidR="008F1B0A" w:rsidRPr="00770859">
        <w:rPr>
          <w:rFonts w:ascii="Arial" w:hAnsi="Arial" w:cs="Arial"/>
          <w:color w:val="000000"/>
          <w:sz w:val="22"/>
          <w:szCs w:val="22"/>
        </w:rPr>
        <w:t xml:space="preserve"> </w:t>
      </w:r>
      <w:proofErr w:type="spellStart"/>
      <w:r w:rsidRPr="00770859">
        <w:rPr>
          <w:rFonts w:ascii="Arial" w:hAnsi="Arial" w:cs="Arial"/>
          <w:color w:val="000000"/>
          <w:sz w:val="22"/>
          <w:szCs w:val="22"/>
        </w:rPr>
        <w:t>L</w:t>
      </w:r>
      <w:r w:rsidR="008F1B0A" w:rsidRPr="00770859">
        <w:rPr>
          <w:rFonts w:ascii="Arial" w:hAnsi="Arial" w:cs="Arial"/>
          <w:color w:val="000000"/>
          <w:sz w:val="22"/>
          <w:szCs w:val="22"/>
        </w:rPr>
        <w:t>.</w:t>
      </w:r>
      <w:r w:rsidRPr="00770859">
        <w:rPr>
          <w:rFonts w:ascii="Arial" w:hAnsi="Arial" w:cs="Arial"/>
          <w:color w:val="000000"/>
          <w:sz w:val="22"/>
          <w:szCs w:val="22"/>
        </w:rPr>
        <w:t>gs.</w:t>
      </w:r>
      <w:proofErr w:type="spellEnd"/>
      <w:r w:rsidRPr="00770859">
        <w:rPr>
          <w:rFonts w:ascii="Arial" w:hAnsi="Arial" w:cs="Arial"/>
          <w:color w:val="000000"/>
          <w:sz w:val="22"/>
          <w:szCs w:val="22"/>
        </w:rPr>
        <w:t xml:space="preserve"> n. 150/2009.</w:t>
      </w:r>
    </w:p>
    <w:p w:rsidR="00833326" w:rsidRPr="00770859" w:rsidRDefault="00833326" w:rsidP="00833326">
      <w:pPr>
        <w:pStyle w:val="Default"/>
        <w:rPr>
          <w:rFonts w:ascii="Arial" w:hAnsi="Arial" w:cs="Arial"/>
          <w:kern w:val="1"/>
          <w:sz w:val="22"/>
          <w:szCs w:val="22"/>
          <w:lang w:eastAsia="ar-SA"/>
        </w:rPr>
      </w:pPr>
    </w:p>
    <w:p w:rsidR="00833326" w:rsidRPr="00770859" w:rsidRDefault="00833326" w:rsidP="00142030">
      <w:pPr>
        <w:pStyle w:val="Default"/>
        <w:ind w:left="426"/>
        <w:rPr>
          <w:rFonts w:ascii="Arial" w:hAnsi="Arial" w:cs="Arial"/>
          <w:kern w:val="1"/>
          <w:sz w:val="22"/>
          <w:szCs w:val="22"/>
          <w:lang w:eastAsia="ar-SA"/>
        </w:rPr>
      </w:pPr>
      <w:r w:rsidRPr="00770859">
        <w:rPr>
          <w:rFonts w:ascii="Arial" w:hAnsi="Arial" w:cs="Arial"/>
          <w:kern w:val="1"/>
          <w:sz w:val="22"/>
          <w:szCs w:val="22"/>
          <w:lang w:eastAsia="ar-SA"/>
        </w:rPr>
        <w:t xml:space="preserve">Il Nucleo di Valutazione delle </w:t>
      </w:r>
      <w:r w:rsidR="001D52E3" w:rsidRPr="00770859">
        <w:rPr>
          <w:rFonts w:ascii="Arial" w:hAnsi="Arial" w:cs="Arial"/>
          <w:kern w:val="1"/>
          <w:sz w:val="22"/>
          <w:szCs w:val="22"/>
          <w:lang w:eastAsia="ar-SA"/>
        </w:rPr>
        <w:t>Prestazioni</w:t>
      </w:r>
      <w:r w:rsidRPr="00770859">
        <w:rPr>
          <w:rFonts w:ascii="Arial" w:hAnsi="Arial" w:cs="Arial"/>
          <w:kern w:val="1"/>
          <w:sz w:val="22"/>
          <w:szCs w:val="22"/>
          <w:lang w:eastAsia="ar-SA"/>
        </w:rPr>
        <w:t xml:space="preserve"> (NVP) dell’ASST Monza: </w:t>
      </w:r>
    </w:p>
    <w:p w:rsidR="00833326" w:rsidRPr="00770859" w:rsidRDefault="00833326" w:rsidP="00F04E89">
      <w:pPr>
        <w:pStyle w:val="Paragrafoelenco"/>
        <w:numPr>
          <w:ilvl w:val="0"/>
          <w:numId w:val="25"/>
        </w:numPr>
        <w:tabs>
          <w:tab w:val="left" w:pos="851"/>
        </w:tabs>
        <w:ind w:left="851" w:hanging="425"/>
        <w:jc w:val="both"/>
        <w:rPr>
          <w:rFonts w:ascii="Arial" w:hAnsi="Arial" w:cs="Arial"/>
          <w:color w:val="000000"/>
          <w:sz w:val="22"/>
          <w:szCs w:val="22"/>
        </w:rPr>
      </w:pPr>
      <w:r w:rsidRPr="00770859">
        <w:rPr>
          <w:rFonts w:ascii="Arial" w:hAnsi="Arial" w:cs="Arial"/>
          <w:color w:val="000000"/>
          <w:sz w:val="22"/>
          <w:szCs w:val="22"/>
        </w:rPr>
        <w:t xml:space="preserve">verifica il rispetto del principio del merito e il funzionamento complessivo del sistema di valutazione della performance organizzativa e aziendale, assicurando il coordinamento e lo scambio di informazioni con l’Organismo Indipendente di Valutazione regionale e il rispetto del principio della trasparenza, </w:t>
      </w:r>
    </w:p>
    <w:p w:rsidR="00833326" w:rsidRPr="00770859" w:rsidRDefault="00833326" w:rsidP="00F04E89">
      <w:pPr>
        <w:pStyle w:val="Paragrafoelenco"/>
        <w:numPr>
          <w:ilvl w:val="0"/>
          <w:numId w:val="25"/>
        </w:numPr>
        <w:tabs>
          <w:tab w:val="left" w:pos="851"/>
        </w:tabs>
        <w:ind w:left="851" w:hanging="425"/>
        <w:jc w:val="both"/>
        <w:rPr>
          <w:rFonts w:ascii="Arial" w:hAnsi="Arial" w:cs="Arial"/>
          <w:color w:val="000000"/>
          <w:sz w:val="22"/>
          <w:szCs w:val="22"/>
        </w:rPr>
      </w:pPr>
      <w:r w:rsidRPr="00770859">
        <w:rPr>
          <w:rFonts w:ascii="Arial" w:hAnsi="Arial" w:cs="Arial"/>
          <w:color w:val="000000"/>
          <w:sz w:val="22"/>
          <w:szCs w:val="22"/>
        </w:rPr>
        <w:t xml:space="preserve">verifica l’effettiva e corretta identificazione delle performance perseguite </w:t>
      </w:r>
      <w:r w:rsidR="008F1B0A" w:rsidRPr="00770859">
        <w:rPr>
          <w:rFonts w:ascii="Arial" w:hAnsi="Arial" w:cs="Arial"/>
          <w:color w:val="000000"/>
          <w:sz w:val="22"/>
          <w:szCs w:val="22"/>
        </w:rPr>
        <w:t>dall’Azienda,</w:t>
      </w:r>
      <w:r w:rsidRPr="00770859">
        <w:rPr>
          <w:rFonts w:ascii="Arial" w:hAnsi="Arial" w:cs="Arial"/>
          <w:color w:val="000000"/>
          <w:sz w:val="22"/>
          <w:szCs w:val="22"/>
        </w:rPr>
        <w:t xml:space="preserve"> attraverso la definizione di obiettivi, indicatori e target, in coerenza con il sistema di programmazione regionale e in coerenza con il D.</w:t>
      </w:r>
      <w:r w:rsidR="00A236B9">
        <w:rPr>
          <w:rFonts w:ascii="Arial" w:hAnsi="Arial" w:cs="Arial"/>
          <w:color w:val="000000"/>
          <w:sz w:val="22"/>
          <w:szCs w:val="22"/>
        </w:rPr>
        <w:t xml:space="preserve"> </w:t>
      </w:r>
      <w:proofErr w:type="spellStart"/>
      <w:r w:rsidRPr="00770859">
        <w:rPr>
          <w:rFonts w:ascii="Arial" w:hAnsi="Arial" w:cs="Arial"/>
          <w:color w:val="000000"/>
          <w:sz w:val="22"/>
          <w:szCs w:val="22"/>
        </w:rPr>
        <w:t>Lgs</w:t>
      </w:r>
      <w:proofErr w:type="spellEnd"/>
      <w:r w:rsidRPr="00770859">
        <w:rPr>
          <w:rFonts w:ascii="Arial" w:hAnsi="Arial" w:cs="Arial"/>
          <w:color w:val="000000"/>
          <w:sz w:val="22"/>
          <w:szCs w:val="22"/>
        </w:rPr>
        <w:t xml:space="preserve">. n. 33/2013 e </w:t>
      </w:r>
      <w:proofErr w:type="spellStart"/>
      <w:r w:rsidRPr="00770859">
        <w:rPr>
          <w:rFonts w:ascii="Arial" w:hAnsi="Arial" w:cs="Arial"/>
          <w:color w:val="000000"/>
          <w:sz w:val="22"/>
          <w:szCs w:val="22"/>
        </w:rPr>
        <w:t>s.m.i.</w:t>
      </w:r>
      <w:proofErr w:type="spellEnd"/>
      <w:r w:rsidRPr="00770859">
        <w:rPr>
          <w:rFonts w:ascii="Arial" w:hAnsi="Arial" w:cs="Arial"/>
          <w:color w:val="000000"/>
          <w:sz w:val="22"/>
          <w:szCs w:val="22"/>
        </w:rPr>
        <w:t xml:space="preserve">, ove si afferma che la promozione di maggiori livelli di trasparenza costituisce un obiettivo strategico di ogni amministrazione, e verifica, altresì, l’attribuzione degli obiettivi assegnati ai dirigenti e al personale del </w:t>
      </w:r>
      <w:r w:rsidR="008F1B0A" w:rsidRPr="00770859">
        <w:rPr>
          <w:rFonts w:ascii="Arial" w:hAnsi="Arial" w:cs="Arial"/>
          <w:color w:val="000000"/>
          <w:sz w:val="22"/>
          <w:szCs w:val="22"/>
        </w:rPr>
        <w:t>C</w:t>
      </w:r>
      <w:r w:rsidRPr="00770859">
        <w:rPr>
          <w:rFonts w:ascii="Arial" w:hAnsi="Arial" w:cs="Arial"/>
          <w:color w:val="000000"/>
          <w:sz w:val="22"/>
          <w:szCs w:val="22"/>
        </w:rPr>
        <w:t>omparto</w:t>
      </w:r>
      <w:r w:rsidR="008F1B0A" w:rsidRPr="00770859">
        <w:rPr>
          <w:rFonts w:ascii="Arial" w:hAnsi="Arial" w:cs="Arial"/>
          <w:color w:val="000000"/>
          <w:sz w:val="22"/>
          <w:szCs w:val="22"/>
        </w:rPr>
        <w:t>;</w:t>
      </w:r>
      <w:r w:rsidRPr="00770859">
        <w:rPr>
          <w:rFonts w:ascii="Arial" w:hAnsi="Arial" w:cs="Arial"/>
          <w:color w:val="000000"/>
          <w:sz w:val="22"/>
          <w:szCs w:val="22"/>
        </w:rPr>
        <w:t xml:space="preserve"> </w:t>
      </w:r>
    </w:p>
    <w:p w:rsidR="00833326" w:rsidRPr="00770859" w:rsidRDefault="00833326" w:rsidP="00F04E89">
      <w:pPr>
        <w:pStyle w:val="Paragrafoelenco"/>
        <w:numPr>
          <w:ilvl w:val="0"/>
          <w:numId w:val="25"/>
        </w:numPr>
        <w:tabs>
          <w:tab w:val="left" w:pos="851"/>
        </w:tabs>
        <w:ind w:left="851" w:hanging="425"/>
        <w:jc w:val="both"/>
        <w:rPr>
          <w:rFonts w:ascii="Arial" w:hAnsi="Arial" w:cs="Arial"/>
          <w:color w:val="000000"/>
          <w:sz w:val="22"/>
          <w:szCs w:val="22"/>
        </w:rPr>
      </w:pPr>
      <w:r w:rsidRPr="00770859">
        <w:rPr>
          <w:rFonts w:ascii="Arial" w:hAnsi="Arial" w:cs="Arial"/>
          <w:color w:val="000000"/>
          <w:sz w:val="22"/>
          <w:szCs w:val="22"/>
        </w:rPr>
        <w:t xml:space="preserve">valuta la correttezza della misurazione del grado di raggiungimento delle performance organizzativa e individuale del personale secondo i principi di merito ed equità, verifica la valutazione delle attività dei dipendenti del </w:t>
      </w:r>
      <w:r w:rsidR="008F1B0A" w:rsidRPr="00770859">
        <w:rPr>
          <w:rFonts w:ascii="Arial" w:hAnsi="Arial" w:cs="Arial"/>
          <w:color w:val="000000"/>
          <w:sz w:val="22"/>
          <w:szCs w:val="22"/>
        </w:rPr>
        <w:t>C</w:t>
      </w:r>
      <w:r w:rsidRPr="00770859">
        <w:rPr>
          <w:rFonts w:ascii="Arial" w:hAnsi="Arial" w:cs="Arial"/>
          <w:color w:val="000000"/>
          <w:sz w:val="22"/>
          <w:szCs w:val="22"/>
        </w:rPr>
        <w:t>omparto titolari di posizioni organizzative o incarichi di coordinamento e propone al Direttore Generale la valutazione dei dirigenti;</w:t>
      </w:r>
    </w:p>
    <w:p w:rsidR="00833326" w:rsidRPr="00770859" w:rsidRDefault="00833326" w:rsidP="00F04E89">
      <w:pPr>
        <w:pStyle w:val="Paragrafoelenco"/>
        <w:numPr>
          <w:ilvl w:val="0"/>
          <w:numId w:val="25"/>
        </w:numPr>
        <w:tabs>
          <w:tab w:val="left" w:pos="851"/>
        </w:tabs>
        <w:ind w:left="851" w:hanging="425"/>
        <w:jc w:val="both"/>
        <w:rPr>
          <w:rFonts w:ascii="Arial" w:hAnsi="Arial" w:cs="Arial"/>
          <w:color w:val="000000"/>
          <w:sz w:val="22"/>
          <w:szCs w:val="22"/>
        </w:rPr>
      </w:pPr>
      <w:r w:rsidRPr="00770859">
        <w:rPr>
          <w:rFonts w:ascii="Arial" w:hAnsi="Arial" w:cs="Arial"/>
          <w:color w:val="000000"/>
          <w:sz w:val="22"/>
          <w:szCs w:val="22"/>
        </w:rPr>
        <w:t>valida la relazione sulle performance, dove sono riportati i risultati raggiunti rispetto a quelli programmati e alle risorse impiegate;</w:t>
      </w:r>
    </w:p>
    <w:p w:rsidR="00833326" w:rsidRPr="00770859" w:rsidRDefault="00833326" w:rsidP="00F04E89">
      <w:pPr>
        <w:pStyle w:val="Paragrafoelenco"/>
        <w:numPr>
          <w:ilvl w:val="0"/>
          <w:numId w:val="25"/>
        </w:numPr>
        <w:tabs>
          <w:tab w:val="left" w:pos="851"/>
        </w:tabs>
        <w:ind w:left="851" w:hanging="425"/>
        <w:jc w:val="both"/>
        <w:rPr>
          <w:rFonts w:ascii="Arial" w:hAnsi="Arial" w:cs="Arial"/>
          <w:color w:val="000000"/>
          <w:sz w:val="22"/>
          <w:szCs w:val="22"/>
        </w:rPr>
      </w:pPr>
      <w:r w:rsidRPr="00770859">
        <w:rPr>
          <w:rFonts w:ascii="Arial" w:hAnsi="Arial" w:cs="Arial"/>
          <w:color w:val="000000"/>
          <w:sz w:val="22"/>
          <w:szCs w:val="22"/>
        </w:rPr>
        <w:t>verifica la correttezza delle applicazioni contrattuali, limitatamente agli istituti rimessi alle attribuzioni del Nucleo di Valutazione</w:t>
      </w:r>
      <w:r w:rsidR="001D52E3" w:rsidRPr="00770859">
        <w:rPr>
          <w:rFonts w:ascii="Arial" w:hAnsi="Arial" w:cs="Arial"/>
          <w:color w:val="000000"/>
          <w:sz w:val="22"/>
          <w:szCs w:val="22"/>
        </w:rPr>
        <w:t xml:space="preserve"> </w:t>
      </w:r>
      <w:r w:rsidR="001D52E3" w:rsidRPr="00770859">
        <w:rPr>
          <w:rFonts w:ascii="Arial" w:hAnsi="Arial" w:cs="Arial"/>
          <w:sz w:val="22"/>
          <w:szCs w:val="22"/>
        </w:rPr>
        <w:t>delle Prestazioni</w:t>
      </w:r>
      <w:r w:rsidRPr="00770859">
        <w:rPr>
          <w:rFonts w:ascii="Arial" w:hAnsi="Arial" w:cs="Arial"/>
          <w:color w:val="000000"/>
          <w:sz w:val="22"/>
          <w:szCs w:val="22"/>
        </w:rPr>
        <w:t>;</w:t>
      </w:r>
    </w:p>
    <w:p w:rsidR="00833326" w:rsidRPr="00770859" w:rsidRDefault="00833326" w:rsidP="00F04E89">
      <w:pPr>
        <w:pStyle w:val="Paragrafoelenco"/>
        <w:numPr>
          <w:ilvl w:val="0"/>
          <w:numId w:val="25"/>
        </w:numPr>
        <w:tabs>
          <w:tab w:val="left" w:pos="851"/>
        </w:tabs>
        <w:ind w:left="851" w:hanging="425"/>
        <w:jc w:val="both"/>
        <w:rPr>
          <w:rFonts w:ascii="Arial" w:hAnsi="Arial" w:cs="Arial"/>
          <w:color w:val="000000"/>
          <w:sz w:val="22"/>
          <w:szCs w:val="22"/>
        </w:rPr>
      </w:pPr>
      <w:r w:rsidRPr="00770859">
        <w:rPr>
          <w:rFonts w:ascii="Arial" w:hAnsi="Arial" w:cs="Arial"/>
          <w:color w:val="000000"/>
          <w:sz w:val="22"/>
          <w:szCs w:val="22"/>
        </w:rPr>
        <w:t>verifica l’esecuzione e la metodologia in uso per le rilevazioni aziendali in tema di benessere organizzativo;</w:t>
      </w:r>
    </w:p>
    <w:p w:rsidR="00833326" w:rsidRPr="00770859" w:rsidRDefault="00833326" w:rsidP="00F04E89">
      <w:pPr>
        <w:pStyle w:val="Paragrafoelenco"/>
        <w:numPr>
          <w:ilvl w:val="0"/>
          <w:numId w:val="25"/>
        </w:numPr>
        <w:tabs>
          <w:tab w:val="left" w:pos="851"/>
        </w:tabs>
        <w:ind w:left="851" w:hanging="425"/>
        <w:jc w:val="both"/>
        <w:rPr>
          <w:rFonts w:ascii="Arial" w:hAnsi="Arial" w:cs="Arial"/>
          <w:b/>
          <w:color w:val="000000"/>
          <w:sz w:val="22"/>
          <w:szCs w:val="22"/>
        </w:rPr>
      </w:pPr>
      <w:r w:rsidRPr="00770859">
        <w:rPr>
          <w:rFonts w:ascii="Arial" w:hAnsi="Arial" w:cs="Arial"/>
          <w:color w:val="000000"/>
          <w:sz w:val="22"/>
          <w:szCs w:val="22"/>
        </w:rPr>
        <w:t>verifica l’attuazione delle disposizioni normative in tema d</w:t>
      </w:r>
      <w:r w:rsidR="00D67367" w:rsidRPr="00770859">
        <w:rPr>
          <w:rFonts w:ascii="Arial" w:hAnsi="Arial" w:cs="Arial"/>
          <w:color w:val="000000"/>
          <w:sz w:val="22"/>
          <w:szCs w:val="22"/>
        </w:rPr>
        <w:t xml:space="preserve">i trasparenza e anticorruzione e, </w:t>
      </w:r>
      <w:r w:rsidR="00D67367" w:rsidRPr="00770859">
        <w:rPr>
          <w:rFonts w:ascii="Arial" w:hAnsi="Arial" w:cs="Arial"/>
          <w:b/>
          <w:color w:val="000000"/>
          <w:sz w:val="22"/>
          <w:szCs w:val="22"/>
        </w:rPr>
        <w:t>in particolare</w:t>
      </w:r>
      <w:r w:rsidRPr="00770859">
        <w:rPr>
          <w:rFonts w:ascii="Arial" w:hAnsi="Arial" w:cs="Arial"/>
          <w:b/>
          <w:color w:val="000000"/>
          <w:sz w:val="22"/>
          <w:szCs w:val="22"/>
        </w:rPr>
        <w:t>:</w:t>
      </w:r>
    </w:p>
    <w:p w:rsidR="00833326" w:rsidRPr="00770859" w:rsidRDefault="00833326" w:rsidP="00F04E89">
      <w:pPr>
        <w:pStyle w:val="Paragrafoelenco"/>
        <w:numPr>
          <w:ilvl w:val="0"/>
          <w:numId w:val="33"/>
        </w:numPr>
        <w:ind w:left="1418" w:hanging="567"/>
        <w:jc w:val="both"/>
        <w:rPr>
          <w:rFonts w:ascii="Arial" w:hAnsi="Arial" w:cs="Arial"/>
          <w:color w:val="000000"/>
          <w:sz w:val="22"/>
          <w:szCs w:val="22"/>
        </w:rPr>
      </w:pPr>
      <w:r w:rsidRPr="00770859">
        <w:rPr>
          <w:rFonts w:ascii="Arial" w:hAnsi="Arial" w:cs="Arial"/>
          <w:color w:val="000000"/>
          <w:sz w:val="22"/>
          <w:szCs w:val="22"/>
        </w:rPr>
        <w:t>svolge attività di controllo sull’adempimento degli obblighi di pubblicazione posti in capo al RPCT, segnalando i casi di mancato o ritardato adempimento</w:t>
      </w:r>
      <w:r w:rsidR="008F1B0A" w:rsidRPr="00770859">
        <w:rPr>
          <w:rFonts w:ascii="Arial" w:hAnsi="Arial" w:cs="Arial"/>
          <w:color w:val="000000"/>
          <w:sz w:val="22"/>
          <w:szCs w:val="22"/>
        </w:rPr>
        <w:t>;</w:t>
      </w:r>
    </w:p>
    <w:p w:rsidR="00833326" w:rsidRPr="00B75938" w:rsidRDefault="00833326" w:rsidP="00F04E89">
      <w:pPr>
        <w:pStyle w:val="Paragrafoelenco"/>
        <w:numPr>
          <w:ilvl w:val="0"/>
          <w:numId w:val="33"/>
        </w:numPr>
        <w:ind w:left="1418" w:hanging="567"/>
        <w:jc w:val="both"/>
        <w:rPr>
          <w:rFonts w:ascii="Arial" w:hAnsi="Arial" w:cs="Arial"/>
          <w:color w:val="000000"/>
          <w:sz w:val="22"/>
          <w:szCs w:val="22"/>
        </w:rPr>
      </w:pPr>
      <w:r w:rsidRPr="00770859">
        <w:rPr>
          <w:rFonts w:ascii="Arial" w:hAnsi="Arial" w:cs="Arial"/>
          <w:color w:val="000000"/>
          <w:sz w:val="22"/>
          <w:szCs w:val="22"/>
        </w:rPr>
        <w:t xml:space="preserve">verifica la coerenza tra gli obiettivi di trasparenza e quelli indicati </w:t>
      </w:r>
      <w:r w:rsidRPr="00B75938">
        <w:rPr>
          <w:rFonts w:ascii="Arial" w:hAnsi="Arial" w:cs="Arial"/>
          <w:color w:val="000000"/>
          <w:sz w:val="22"/>
          <w:szCs w:val="22"/>
        </w:rPr>
        <w:t xml:space="preserve">nel </w:t>
      </w:r>
      <w:r w:rsidR="002E7280" w:rsidRPr="00B75938">
        <w:rPr>
          <w:rFonts w:ascii="Arial" w:hAnsi="Arial" w:cs="Arial"/>
          <w:color w:val="000000"/>
          <w:sz w:val="22"/>
          <w:szCs w:val="22"/>
        </w:rPr>
        <w:t>Piano delle</w:t>
      </w:r>
      <w:r w:rsidRPr="00B75938">
        <w:rPr>
          <w:rFonts w:ascii="Arial" w:hAnsi="Arial" w:cs="Arial"/>
          <w:color w:val="000000"/>
          <w:sz w:val="22"/>
          <w:szCs w:val="22"/>
        </w:rPr>
        <w:t xml:space="preserve"> </w:t>
      </w:r>
      <w:r w:rsidR="008F1B0A" w:rsidRPr="00B75938">
        <w:rPr>
          <w:rFonts w:ascii="Arial" w:hAnsi="Arial" w:cs="Arial"/>
          <w:color w:val="000000"/>
          <w:sz w:val="22"/>
          <w:szCs w:val="22"/>
        </w:rPr>
        <w:t>P</w:t>
      </w:r>
      <w:r w:rsidR="00B75938" w:rsidRPr="00B75938">
        <w:rPr>
          <w:rFonts w:ascii="Arial" w:hAnsi="Arial" w:cs="Arial"/>
          <w:color w:val="000000"/>
          <w:sz w:val="22"/>
          <w:szCs w:val="22"/>
        </w:rPr>
        <w:t>erformance</w:t>
      </w:r>
      <w:r w:rsidRPr="00B75938">
        <w:rPr>
          <w:rFonts w:ascii="Arial" w:hAnsi="Arial" w:cs="Arial"/>
          <w:color w:val="000000"/>
          <w:sz w:val="22"/>
          <w:szCs w:val="22"/>
        </w:rPr>
        <w:t>, utilizzando altresì i dati relativi all’attuazione degli obblighi di trasparenza ai fini della valutazione delle performance;</w:t>
      </w:r>
    </w:p>
    <w:p w:rsidR="00833326" w:rsidRPr="00770859" w:rsidRDefault="00833326" w:rsidP="00F04E89">
      <w:pPr>
        <w:pStyle w:val="Paragrafoelenco"/>
        <w:numPr>
          <w:ilvl w:val="0"/>
          <w:numId w:val="33"/>
        </w:numPr>
        <w:ind w:left="1418" w:hanging="567"/>
        <w:jc w:val="both"/>
        <w:rPr>
          <w:rFonts w:ascii="Arial" w:hAnsi="Arial" w:cs="Arial"/>
          <w:color w:val="000000"/>
          <w:sz w:val="22"/>
          <w:szCs w:val="22"/>
        </w:rPr>
      </w:pPr>
      <w:r w:rsidRPr="00770859">
        <w:rPr>
          <w:rFonts w:ascii="Arial" w:hAnsi="Arial" w:cs="Arial"/>
          <w:color w:val="000000"/>
          <w:sz w:val="22"/>
          <w:szCs w:val="22"/>
        </w:rPr>
        <w:t xml:space="preserve">esprime parere obbligatorio sul Codice etico e </w:t>
      </w:r>
      <w:r w:rsidR="00AC179F">
        <w:rPr>
          <w:rFonts w:ascii="Arial" w:hAnsi="Arial" w:cs="Arial"/>
          <w:color w:val="000000"/>
          <w:sz w:val="22"/>
          <w:szCs w:val="22"/>
        </w:rPr>
        <w:t xml:space="preserve">di </w:t>
      </w:r>
      <w:r w:rsidRPr="00770859">
        <w:rPr>
          <w:rFonts w:ascii="Arial" w:hAnsi="Arial" w:cs="Arial"/>
          <w:color w:val="000000"/>
          <w:sz w:val="22"/>
          <w:szCs w:val="22"/>
        </w:rPr>
        <w:t>comportament</w:t>
      </w:r>
      <w:r w:rsidR="00AC179F">
        <w:rPr>
          <w:rFonts w:ascii="Arial" w:hAnsi="Arial" w:cs="Arial"/>
          <w:color w:val="000000"/>
          <w:sz w:val="22"/>
          <w:szCs w:val="22"/>
        </w:rPr>
        <w:t>o</w:t>
      </w:r>
      <w:r w:rsidRPr="00770859">
        <w:rPr>
          <w:rFonts w:ascii="Arial" w:hAnsi="Arial" w:cs="Arial"/>
          <w:color w:val="000000"/>
          <w:sz w:val="22"/>
          <w:szCs w:val="22"/>
        </w:rPr>
        <w:t>;</w:t>
      </w:r>
    </w:p>
    <w:p w:rsidR="00833326" w:rsidRPr="00770859" w:rsidRDefault="00833326" w:rsidP="00F04E89">
      <w:pPr>
        <w:pStyle w:val="Paragrafoelenco"/>
        <w:numPr>
          <w:ilvl w:val="0"/>
          <w:numId w:val="33"/>
        </w:numPr>
        <w:ind w:left="1418" w:hanging="567"/>
        <w:jc w:val="both"/>
        <w:rPr>
          <w:rFonts w:ascii="Arial" w:hAnsi="Arial" w:cs="Arial"/>
          <w:color w:val="000000"/>
          <w:sz w:val="22"/>
          <w:szCs w:val="22"/>
        </w:rPr>
      </w:pPr>
      <w:r w:rsidRPr="00770859">
        <w:rPr>
          <w:rFonts w:ascii="Arial" w:hAnsi="Arial" w:cs="Arial"/>
          <w:color w:val="000000"/>
          <w:sz w:val="22"/>
          <w:szCs w:val="22"/>
        </w:rPr>
        <w:t>anche ai fini della validazione della relazione sulle pe</w:t>
      </w:r>
      <w:r w:rsidR="00AC179F">
        <w:rPr>
          <w:rFonts w:ascii="Arial" w:hAnsi="Arial" w:cs="Arial"/>
          <w:color w:val="000000"/>
          <w:sz w:val="22"/>
          <w:szCs w:val="22"/>
        </w:rPr>
        <w:t xml:space="preserve">rformance, verifica che il PTPCT </w:t>
      </w:r>
      <w:r w:rsidRPr="00770859">
        <w:rPr>
          <w:rFonts w:ascii="Arial" w:hAnsi="Arial" w:cs="Arial"/>
          <w:color w:val="000000"/>
          <w:sz w:val="22"/>
          <w:szCs w:val="22"/>
        </w:rPr>
        <w:t xml:space="preserve">sia coerente con gli obiettivi stabiliti nei documenti di programmazione </w:t>
      </w:r>
      <w:proofErr w:type="spellStart"/>
      <w:r w:rsidRPr="00770859">
        <w:rPr>
          <w:rFonts w:ascii="Arial" w:hAnsi="Arial" w:cs="Arial"/>
          <w:color w:val="000000"/>
          <w:sz w:val="22"/>
          <w:szCs w:val="22"/>
        </w:rPr>
        <w:t>strategico-gestionale</w:t>
      </w:r>
      <w:proofErr w:type="spellEnd"/>
      <w:r w:rsidRPr="00770859">
        <w:rPr>
          <w:rFonts w:ascii="Arial" w:hAnsi="Arial" w:cs="Arial"/>
          <w:color w:val="000000"/>
          <w:sz w:val="22"/>
          <w:szCs w:val="22"/>
        </w:rPr>
        <w:t xml:space="preserve"> e che, nella misurazione e valutazione delle performance, si tenga conto degli obiettivi connessi alla prevenzione della corruzione e della trasparenza;</w:t>
      </w:r>
    </w:p>
    <w:p w:rsidR="00833326" w:rsidRDefault="00833326" w:rsidP="00F04E89">
      <w:pPr>
        <w:pStyle w:val="Paragrafoelenco"/>
        <w:numPr>
          <w:ilvl w:val="0"/>
          <w:numId w:val="33"/>
        </w:numPr>
        <w:ind w:left="1418" w:hanging="567"/>
        <w:jc w:val="both"/>
        <w:rPr>
          <w:rFonts w:ascii="Arial" w:hAnsi="Arial" w:cs="Arial"/>
          <w:color w:val="000000"/>
          <w:sz w:val="22"/>
          <w:szCs w:val="22"/>
        </w:rPr>
      </w:pPr>
      <w:r w:rsidRPr="00770859">
        <w:rPr>
          <w:rFonts w:ascii="Arial" w:hAnsi="Arial" w:cs="Arial"/>
          <w:color w:val="000000"/>
          <w:sz w:val="22"/>
          <w:szCs w:val="22"/>
        </w:rPr>
        <w:t>verifica i contenuti della relazione recante i risultati dell’attività svolta dal RPCT, relazione annuale che viene predisposta dal Responsabile e trasmessa al NVP, oltre che al Direttore Generale, ai sensi d</w:t>
      </w:r>
      <w:r w:rsidR="00FD6CDC">
        <w:rPr>
          <w:rFonts w:ascii="Arial" w:hAnsi="Arial" w:cs="Arial"/>
          <w:color w:val="000000"/>
          <w:sz w:val="22"/>
          <w:szCs w:val="22"/>
        </w:rPr>
        <w:t xml:space="preserve">ell’art. 1, </w:t>
      </w:r>
      <w:proofErr w:type="spellStart"/>
      <w:r w:rsidR="00FD6CDC">
        <w:rPr>
          <w:rFonts w:ascii="Arial" w:hAnsi="Arial" w:cs="Arial"/>
          <w:color w:val="000000"/>
          <w:sz w:val="22"/>
          <w:szCs w:val="22"/>
        </w:rPr>
        <w:t>co</w:t>
      </w:r>
      <w:proofErr w:type="spellEnd"/>
      <w:r w:rsidR="00FD6CDC">
        <w:rPr>
          <w:rFonts w:ascii="Arial" w:hAnsi="Arial" w:cs="Arial"/>
          <w:color w:val="000000"/>
          <w:sz w:val="22"/>
          <w:szCs w:val="22"/>
        </w:rPr>
        <w:t xml:space="preserve">. 14, della </w:t>
      </w:r>
      <w:r w:rsidR="009D3183" w:rsidRPr="00FD6CDC">
        <w:rPr>
          <w:rFonts w:ascii="Arial" w:hAnsi="Arial" w:cs="Arial"/>
          <w:color w:val="000000"/>
          <w:sz w:val="22"/>
          <w:szCs w:val="22"/>
        </w:rPr>
        <w:t>Legge</w:t>
      </w:r>
      <w:r w:rsidR="008F1B0A" w:rsidRPr="00FD6CDC">
        <w:rPr>
          <w:rFonts w:ascii="Arial" w:hAnsi="Arial" w:cs="Arial"/>
          <w:color w:val="000000"/>
          <w:sz w:val="22"/>
          <w:szCs w:val="22"/>
        </w:rPr>
        <w:t xml:space="preserve"> </w:t>
      </w:r>
      <w:r w:rsidR="00FD6CDC">
        <w:rPr>
          <w:rFonts w:ascii="Arial" w:hAnsi="Arial" w:cs="Arial"/>
          <w:color w:val="000000"/>
          <w:sz w:val="22"/>
          <w:szCs w:val="22"/>
        </w:rPr>
        <w:t>n. 190/2012;</w:t>
      </w:r>
    </w:p>
    <w:p w:rsidR="00FD6CDC" w:rsidRPr="00FD6CDC" w:rsidRDefault="00FD6CDC" w:rsidP="00F04E89">
      <w:pPr>
        <w:pStyle w:val="Paragrafoelenco"/>
        <w:numPr>
          <w:ilvl w:val="0"/>
          <w:numId w:val="33"/>
        </w:numPr>
        <w:ind w:left="1418" w:hanging="567"/>
        <w:jc w:val="both"/>
        <w:rPr>
          <w:rFonts w:ascii="Arial" w:hAnsi="Arial" w:cs="Arial"/>
          <w:color w:val="000000"/>
          <w:sz w:val="22"/>
          <w:szCs w:val="22"/>
        </w:rPr>
      </w:pPr>
      <w:r>
        <w:rPr>
          <w:rFonts w:ascii="Arial" w:hAnsi="Arial" w:cs="Arial"/>
          <w:color w:val="000000"/>
          <w:sz w:val="22"/>
          <w:szCs w:val="22"/>
        </w:rPr>
        <w:t>riferisce all’ANAC sullo stato di attuazione delle misure di prevenzione della corruzione e di trasparenza.</w:t>
      </w:r>
    </w:p>
    <w:p w:rsidR="00833326" w:rsidRPr="00770859" w:rsidRDefault="00833326" w:rsidP="00142030">
      <w:pPr>
        <w:ind w:left="426"/>
        <w:jc w:val="both"/>
        <w:rPr>
          <w:rFonts w:ascii="Arial" w:hAnsi="Arial" w:cs="Arial"/>
          <w:color w:val="000000"/>
          <w:sz w:val="22"/>
          <w:szCs w:val="22"/>
        </w:rPr>
      </w:pPr>
      <w:r w:rsidRPr="00770859">
        <w:rPr>
          <w:rFonts w:ascii="Arial" w:hAnsi="Arial" w:cs="Arial"/>
          <w:color w:val="000000"/>
          <w:sz w:val="22"/>
          <w:szCs w:val="22"/>
        </w:rPr>
        <w:t>Nell’ambito dei poteri di vigilanza e controllo attribuiti all’ANAC, l’Autorità si riserva di chiedere informazioni tanto al NVP quanto al RPCT in merito allo stato di attuazione delle misure di prevenzione della corruzione e trasparenza.</w:t>
      </w:r>
    </w:p>
    <w:p w:rsidR="00833326" w:rsidRPr="00770859" w:rsidRDefault="00833326" w:rsidP="00142030">
      <w:pPr>
        <w:ind w:left="426"/>
        <w:jc w:val="both"/>
        <w:rPr>
          <w:rFonts w:ascii="Arial" w:hAnsi="Arial" w:cs="Arial"/>
          <w:color w:val="000000"/>
          <w:sz w:val="22"/>
          <w:szCs w:val="22"/>
        </w:rPr>
      </w:pPr>
      <w:r w:rsidRPr="00770859">
        <w:rPr>
          <w:rFonts w:ascii="Arial" w:hAnsi="Arial" w:cs="Arial"/>
          <w:color w:val="000000"/>
          <w:sz w:val="22"/>
          <w:szCs w:val="22"/>
        </w:rPr>
        <w:t>Il NVP, inoltre:</w:t>
      </w:r>
    </w:p>
    <w:p w:rsidR="00833326" w:rsidRPr="00770859" w:rsidRDefault="00833326" w:rsidP="00F04E89">
      <w:pPr>
        <w:pStyle w:val="Paragrafoelenco"/>
        <w:numPr>
          <w:ilvl w:val="0"/>
          <w:numId w:val="26"/>
        </w:numPr>
        <w:ind w:left="851" w:hanging="425"/>
        <w:jc w:val="both"/>
        <w:rPr>
          <w:rFonts w:ascii="Arial" w:hAnsi="Arial" w:cs="Arial"/>
          <w:color w:val="000000"/>
          <w:sz w:val="22"/>
          <w:szCs w:val="22"/>
        </w:rPr>
      </w:pPr>
      <w:r w:rsidRPr="00770859">
        <w:rPr>
          <w:rFonts w:ascii="Arial" w:hAnsi="Arial" w:cs="Arial"/>
          <w:color w:val="000000"/>
          <w:sz w:val="22"/>
          <w:szCs w:val="22"/>
        </w:rPr>
        <w:t>partecipa al processo di gestione del rischio</w:t>
      </w:r>
      <w:r w:rsidR="008F1B0A" w:rsidRPr="00770859">
        <w:rPr>
          <w:rFonts w:ascii="Arial" w:hAnsi="Arial" w:cs="Arial"/>
          <w:color w:val="000000"/>
          <w:sz w:val="22"/>
          <w:szCs w:val="22"/>
        </w:rPr>
        <w:t>;</w:t>
      </w:r>
    </w:p>
    <w:p w:rsidR="00833326" w:rsidRPr="00770859" w:rsidRDefault="00833326" w:rsidP="00F04E89">
      <w:pPr>
        <w:pStyle w:val="Paragrafoelenco"/>
        <w:numPr>
          <w:ilvl w:val="0"/>
          <w:numId w:val="26"/>
        </w:numPr>
        <w:ind w:left="851" w:hanging="425"/>
        <w:jc w:val="both"/>
        <w:rPr>
          <w:rFonts w:ascii="Arial" w:hAnsi="Arial" w:cs="Arial"/>
          <w:color w:val="000000"/>
          <w:sz w:val="22"/>
          <w:szCs w:val="22"/>
        </w:rPr>
      </w:pPr>
      <w:r w:rsidRPr="00770859">
        <w:rPr>
          <w:rFonts w:ascii="Arial" w:hAnsi="Arial" w:cs="Arial"/>
          <w:color w:val="000000"/>
          <w:sz w:val="22"/>
          <w:szCs w:val="22"/>
        </w:rPr>
        <w:t>considera i rischi e le azioni inerenti la prevenzione della corruzione nello svolgimento dei compiti ad esso attribuiti</w:t>
      </w:r>
      <w:r w:rsidR="008F1B0A" w:rsidRPr="00770859">
        <w:rPr>
          <w:rFonts w:ascii="Arial" w:hAnsi="Arial" w:cs="Arial"/>
          <w:color w:val="000000"/>
          <w:sz w:val="22"/>
          <w:szCs w:val="22"/>
        </w:rPr>
        <w:t>;</w:t>
      </w:r>
    </w:p>
    <w:p w:rsidR="00833326" w:rsidRPr="00770859" w:rsidRDefault="00833326" w:rsidP="00F04E89">
      <w:pPr>
        <w:pStyle w:val="Paragrafoelenco"/>
        <w:numPr>
          <w:ilvl w:val="0"/>
          <w:numId w:val="26"/>
        </w:numPr>
        <w:ind w:left="851" w:hanging="425"/>
        <w:jc w:val="both"/>
        <w:rPr>
          <w:rFonts w:ascii="Arial" w:hAnsi="Arial" w:cs="Arial"/>
          <w:color w:val="000000"/>
          <w:sz w:val="22"/>
          <w:szCs w:val="22"/>
        </w:rPr>
      </w:pPr>
      <w:r w:rsidRPr="00770859">
        <w:rPr>
          <w:rFonts w:ascii="Arial" w:hAnsi="Arial" w:cs="Arial"/>
          <w:color w:val="000000"/>
          <w:sz w:val="22"/>
          <w:szCs w:val="22"/>
        </w:rPr>
        <w:t>svolge compiti propri connessi all’attività anticorruzione nel settore della</w:t>
      </w:r>
      <w:r w:rsidR="004F016D">
        <w:rPr>
          <w:rFonts w:ascii="Arial" w:hAnsi="Arial" w:cs="Arial"/>
          <w:color w:val="000000"/>
          <w:sz w:val="22"/>
          <w:szCs w:val="22"/>
        </w:rPr>
        <w:t xml:space="preserve"> trasparenza amministrativa (ar</w:t>
      </w:r>
      <w:r w:rsidRPr="00770859">
        <w:rPr>
          <w:rFonts w:ascii="Arial" w:hAnsi="Arial" w:cs="Arial"/>
          <w:color w:val="000000"/>
          <w:sz w:val="22"/>
          <w:szCs w:val="22"/>
        </w:rPr>
        <w:t>t. 43 e 44 D.</w:t>
      </w:r>
      <w:r w:rsidR="00A236B9">
        <w:rPr>
          <w:rFonts w:ascii="Arial" w:hAnsi="Arial" w:cs="Arial"/>
          <w:color w:val="000000"/>
          <w:sz w:val="22"/>
          <w:szCs w:val="22"/>
        </w:rPr>
        <w:t xml:space="preserve"> </w:t>
      </w:r>
      <w:proofErr w:type="spellStart"/>
      <w:r w:rsidRPr="00770859">
        <w:rPr>
          <w:rFonts w:ascii="Arial" w:hAnsi="Arial" w:cs="Arial"/>
          <w:color w:val="000000"/>
          <w:sz w:val="22"/>
          <w:szCs w:val="22"/>
        </w:rPr>
        <w:t>Lgs</w:t>
      </w:r>
      <w:proofErr w:type="spellEnd"/>
      <w:r w:rsidRPr="00770859">
        <w:rPr>
          <w:rFonts w:ascii="Arial" w:hAnsi="Arial" w:cs="Arial"/>
          <w:color w:val="000000"/>
          <w:sz w:val="22"/>
          <w:szCs w:val="22"/>
        </w:rPr>
        <w:t xml:space="preserve">. n. 33/2013 e </w:t>
      </w:r>
      <w:proofErr w:type="spellStart"/>
      <w:r w:rsidRPr="00770859">
        <w:rPr>
          <w:rFonts w:ascii="Arial" w:hAnsi="Arial" w:cs="Arial"/>
          <w:color w:val="000000"/>
          <w:sz w:val="22"/>
          <w:szCs w:val="22"/>
        </w:rPr>
        <w:t>s.m.i.</w:t>
      </w:r>
      <w:proofErr w:type="spellEnd"/>
      <w:r w:rsidRPr="00770859">
        <w:rPr>
          <w:rFonts w:ascii="Arial" w:hAnsi="Arial" w:cs="Arial"/>
          <w:color w:val="000000"/>
          <w:sz w:val="22"/>
          <w:szCs w:val="22"/>
        </w:rPr>
        <w:t>).</w:t>
      </w:r>
    </w:p>
    <w:p w:rsidR="007E6D2D" w:rsidRPr="00770859" w:rsidRDefault="007E6D2D">
      <w:pPr>
        <w:suppressAutoHyphens w:val="0"/>
        <w:rPr>
          <w:rFonts w:ascii="Arial" w:hAnsi="Arial" w:cs="Arial"/>
          <w:color w:val="000000"/>
          <w:kern w:val="0"/>
          <w:sz w:val="22"/>
          <w:szCs w:val="22"/>
          <w:lang w:eastAsia="it-IT"/>
        </w:rPr>
      </w:pPr>
    </w:p>
    <w:p w:rsidR="004C57D4" w:rsidRPr="00770859" w:rsidRDefault="004C57D4" w:rsidP="005C7B17">
      <w:pPr>
        <w:tabs>
          <w:tab w:val="left" w:pos="426"/>
          <w:tab w:val="left" w:pos="567"/>
        </w:tabs>
        <w:suppressAutoHyphens w:val="0"/>
        <w:autoSpaceDE w:val="0"/>
        <w:autoSpaceDN w:val="0"/>
        <w:adjustRightInd w:val="0"/>
        <w:ind w:left="426" w:hanging="426"/>
        <w:jc w:val="both"/>
        <w:rPr>
          <w:rFonts w:ascii="Arial" w:hAnsi="Arial" w:cs="Arial"/>
          <w:color w:val="000000"/>
          <w:kern w:val="0"/>
          <w:sz w:val="22"/>
          <w:szCs w:val="22"/>
          <w:lang w:eastAsia="it-IT"/>
        </w:rPr>
      </w:pPr>
      <w:r w:rsidRPr="00770859">
        <w:rPr>
          <w:rFonts w:ascii="Arial" w:hAnsi="Arial" w:cs="Arial"/>
          <w:b/>
          <w:color w:val="000000"/>
          <w:kern w:val="0"/>
          <w:sz w:val="22"/>
          <w:szCs w:val="22"/>
          <w:lang w:eastAsia="it-IT"/>
        </w:rPr>
        <w:t>5</w:t>
      </w:r>
      <w:r w:rsidR="00142030" w:rsidRPr="00770859">
        <w:rPr>
          <w:rFonts w:ascii="Arial" w:hAnsi="Arial" w:cs="Arial"/>
          <w:b/>
          <w:color w:val="000000"/>
          <w:kern w:val="0"/>
          <w:sz w:val="22"/>
          <w:szCs w:val="22"/>
          <w:lang w:eastAsia="it-IT"/>
        </w:rPr>
        <w:t>.</w:t>
      </w:r>
      <w:r w:rsidRPr="00770859">
        <w:rPr>
          <w:rFonts w:ascii="Arial" w:hAnsi="Arial" w:cs="Arial"/>
          <w:b/>
          <w:color w:val="000000"/>
          <w:kern w:val="0"/>
          <w:sz w:val="22"/>
          <w:szCs w:val="22"/>
          <w:lang w:eastAsia="it-IT"/>
        </w:rPr>
        <w:t xml:space="preserve"> </w:t>
      </w:r>
      <w:r w:rsidR="00142030" w:rsidRPr="00770859">
        <w:rPr>
          <w:rFonts w:ascii="Arial" w:hAnsi="Arial" w:cs="Arial"/>
          <w:b/>
          <w:color w:val="000000"/>
          <w:kern w:val="0"/>
          <w:sz w:val="22"/>
          <w:szCs w:val="22"/>
          <w:lang w:eastAsia="it-IT"/>
        </w:rPr>
        <w:tab/>
      </w:r>
      <w:r w:rsidRPr="00770859">
        <w:rPr>
          <w:rFonts w:ascii="Arial" w:hAnsi="Arial" w:cs="Arial"/>
          <w:b/>
          <w:color w:val="000000"/>
          <w:kern w:val="0"/>
          <w:sz w:val="22"/>
          <w:szCs w:val="22"/>
          <w:lang w:eastAsia="it-IT"/>
        </w:rPr>
        <w:t xml:space="preserve">L’Ufficio </w:t>
      </w:r>
      <w:r w:rsidR="00111C89" w:rsidRPr="00770859">
        <w:rPr>
          <w:rFonts w:ascii="Arial" w:hAnsi="Arial" w:cs="Arial"/>
          <w:b/>
          <w:color w:val="000000"/>
          <w:kern w:val="0"/>
          <w:sz w:val="22"/>
          <w:szCs w:val="22"/>
          <w:lang w:eastAsia="it-IT"/>
        </w:rPr>
        <w:t xml:space="preserve">per i </w:t>
      </w:r>
      <w:r w:rsidRPr="00770859">
        <w:rPr>
          <w:rFonts w:ascii="Arial" w:hAnsi="Arial" w:cs="Arial"/>
          <w:b/>
          <w:color w:val="000000"/>
          <w:kern w:val="0"/>
          <w:sz w:val="22"/>
          <w:szCs w:val="22"/>
          <w:lang w:eastAsia="it-IT"/>
        </w:rPr>
        <w:t>Procedimenti Disciplinari (UPD)</w:t>
      </w:r>
      <w:r w:rsidRPr="00770859">
        <w:rPr>
          <w:rFonts w:ascii="Arial" w:hAnsi="Arial" w:cs="Arial"/>
          <w:color w:val="000000"/>
          <w:kern w:val="0"/>
          <w:sz w:val="22"/>
          <w:szCs w:val="22"/>
          <w:lang w:eastAsia="it-IT"/>
        </w:rPr>
        <w:t xml:space="preserve"> </w:t>
      </w:r>
    </w:p>
    <w:p w:rsidR="00CF2F72" w:rsidRPr="00770859" w:rsidRDefault="005C7B17" w:rsidP="005C7B17">
      <w:pPr>
        <w:suppressAutoHyphens w:val="0"/>
        <w:autoSpaceDE w:val="0"/>
        <w:autoSpaceDN w:val="0"/>
        <w:adjustRightInd w:val="0"/>
        <w:ind w:left="426" w:hanging="142"/>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  </w:t>
      </w:r>
      <w:r w:rsidR="00CF2F72" w:rsidRPr="00770859">
        <w:rPr>
          <w:rFonts w:ascii="Arial" w:hAnsi="Arial" w:cs="Arial"/>
          <w:color w:val="000000"/>
          <w:kern w:val="0"/>
          <w:sz w:val="22"/>
          <w:szCs w:val="22"/>
          <w:lang w:eastAsia="it-IT"/>
        </w:rPr>
        <w:t>L’Uff</w:t>
      </w:r>
      <w:r w:rsidR="004C57D4" w:rsidRPr="00770859">
        <w:rPr>
          <w:rFonts w:ascii="Arial" w:hAnsi="Arial" w:cs="Arial"/>
          <w:color w:val="000000"/>
          <w:kern w:val="0"/>
          <w:sz w:val="22"/>
          <w:szCs w:val="22"/>
          <w:lang w:eastAsia="it-IT"/>
        </w:rPr>
        <w:t xml:space="preserve">icio </w:t>
      </w:r>
      <w:r w:rsidR="00111C89" w:rsidRPr="00770859">
        <w:rPr>
          <w:rFonts w:ascii="Arial" w:hAnsi="Arial" w:cs="Arial"/>
          <w:color w:val="000000"/>
          <w:kern w:val="0"/>
          <w:sz w:val="22"/>
          <w:szCs w:val="22"/>
          <w:lang w:eastAsia="it-IT"/>
        </w:rPr>
        <w:t xml:space="preserve">per i </w:t>
      </w:r>
      <w:r w:rsidR="004C57D4" w:rsidRPr="00770859">
        <w:rPr>
          <w:rFonts w:ascii="Arial" w:hAnsi="Arial" w:cs="Arial"/>
          <w:color w:val="000000"/>
          <w:kern w:val="0"/>
          <w:sz w:val="22"/>
          <w:szCs w:val="22"/>
          <w:lang w:eastAsia="it-IT"/>
        </w:rPr>
        <w:t>Procedimenti Disciplinari</w:t>
      </w:r>
      <w:r w:rsidR="00CF2F72" w:rsidRPr="00770859">
        <w:rPr>
          <w:rFonts w:ascii="Arial" w:hAnsi="Arial" w:cs="Arial"/>
          <w:color w:val="000000"/>
          <w:kern w:val="0"/>
          <w:sz w:val="22"/>
          <w:szCs w:val="22"/>
          <w:lang w:eastAsia="it-IT"/>
        </w:rPr>
        <w:t xml:space="preserve">: </w:t>
      </w:r>
    </w:p>
    <w:p w:rsidR="00CF2F72" w:rsidRPr="00770859" w:rsidRDefault="00CF2F72" w:rsidP="00F04E89">
      <w:pPr>
        <w:pStyle w:val="Paragrafoelenco"/>
        <w:numPr>
          <w:ilvl w:val="0"/>
          <w:numId w:val="12"/>
        </w:numPr>
        <w:suppressAutoHyphens w:val="0"/>
        <w:autoSpaceDE w:val="0"/>
        <w:autoSpaceDN w:val="0"/>
        <w:adjustRightInd w:val="0"/>
        <w:ind w:left="851" w:hanging="425"/>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svolge i procedimenti disciplinari nell’ambito della propria competenza; </w:t>
      </w:r>
    </w:p>
    <w:p w:rsidR="00CF2F72" w:rsidRPr="00770859" w:rsidRDefault="00CF2F72" w:rsidP="00F04E89">
      <w:pPr>
        <w:pStyle w:val="Paragrafoelenco"/>
        <w:numPr>
          <w:ilvl w:val="0"/>
          <w:numId w:val="12"/>
        </w:numPr>
        <w:suppressAutoHyphens w:val="0"/>
        <w:autoSpaceDE w:val="0"/>
        <w:autoSpaceDN w:val="0"/>
        <w:adjustRightInd w:val="0"/>
        <w:ind w:left="851" w:hanging="425"/>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lastRenderedPageBreak/>
        <w:t xml:space="preserve">provvede alle comunicazioni obbligatorie nei confronti dell’autorità giudiziaria; </w:t>
      </w:r>
    </w:p>
    <w:p w:rsidR="004C57D4" w:rsidRPr="00770859" w:rsidRDefault="003278B4" w:rsidP="00F04E89">
      <w:pPr>
        <w:pStyle w:val="Paragrafoelenco"/>
        <w:numPr>
          <w:ilvl w:val="0"/>
          <w:numId w:val="12"/>
        </w:numPr>
        <w:suppressAutoHyphens w:val="0"/>
        <w:autoSpaceDE w:val="0"/>
        <w:autoSpaceDN w:val="0"/>
        <w:adjustRightInd w:val="0"/>
        <w:ind w:left="851" w:hanging="425"/>
        <w:jc w:val="both"/>
        <w:rPr>
          <w:rFonts w:ascii="Arial" w:hAnsi="Arial" w:cs="Arial"/>
          <w:color w:val="000000"/>
          <w:kern w:val="0"/>
          <w:sz w:val="22"/>
          <w:szCs w:val="22"/>
          <w:lang w:eastAsia="it-IT"/>
        </w:rPr>
      </w:pPr>
      <w:r>
        <w:rPr>
          <w:rFonts w:ascii="Arial" w:hAnsi="Arial" w:cs="Arial"/>
          <w:color w:val="000000"/>
          <w:kern w:val="0"/>
          <w:sz w:val="22"/>
          <w:szCs w:val="22"/>
          <w:lang w:eastAsia="it-IT"/>
        </w:rPr>
        <w:t>partecipa all</w:t>
      </w:r>
      <w:r w:rsidR="00CF2F72" w:rsidRPr="00770859">
        <w:rPr>
          <w:rFonts w:ascii="Arial" w:hAnsi="Arial" w:cs="Arial"/>
          <w:color w:val="000000"/>
          <w:kern w:val="0"/>
          <w:sz w:val="22"/>
          <w:szCs w:val="22"/>
          <w:lang w:eastAsia="it-IT"/>
        </w:rPr>
        <w:t xml:space="preserve">’aggiornamento del Codice </w:t>
      </w:r>
      <w:r w:rsidR="008F1B0A" w:rsidRPr="00770859">
        <w:rPr>
          <w:rFonts w:ascii="Arial" w:hAnsi="Arial" w:cs="Arial"/>
          <w:color w:val="000000"/>
          <w:kern w:val="0"/>
          <w:sz w:val="22"/>
          <w:szCs w:val="22"/>
          <w:lang w:eastAsia="it-IT"/>
        </w:rPr>
        <w:t xml:space="preserve">etico e </w:t>
      </w:r>
      <w:r w:rsidR="00264AD5">
        <w:rPr>
          <w:rFonts w:ascii="Arial" w:hAnsi="Arial" w:cs="Arial"/>
          <w:color w:val="000000"/>
          <w:kern w:val="0"/>
          <w:sz w:val="22"/>
          <w:szCs w:val="22"/>
          <w:lang w:eastAsia="it-IT"/>
        </w:rPr>
        <w:t>di comportamento</w:t>
      </w:r>
      <w:r w:rsidR="008F1B0A" w:rsidRPr="00770859">
        <w:rPr>
          <w:rFonts w:ascii="Arial" w:hAnsi="Arial" w:cs="Arial"/>
          <w:color w:val="000000"/>
          <w:kern w:val="0"/>
          <w:sz w:val="22"/>
          <w:szCs w:val="22"/>
          <w:lang w:eastAsia="it-IT"/>
        </w:rPr>
        <w:t>.</w:t>
      </w:r>
    </w:p>
    <w:p w:rsidR="00CF2F72" w:rsidRPr="00770859" w:rsidRDefault="00CF2F72" w:rsidP="00912603">
      <w:pPr>
        <w:suppressAutoHyphens w:val="0"/>
        <w:autoSpaceDE w:val="0"/>
        <w:autoSpaceDN w:val="0"/>
        <w:adjustRightInd w:val="0"/>
        <w:jc w:val="both"/>
        <w:rPr>
          <w:rFonts w:ascii="Arial" w:hAnsi="Arial" w:cs="Arial"/>
          <w:color w:val="000000"/>
          <w:kern w:val="0"/>
          <w:sz w:val="22"/>
          <w:szCs w:val="22"/>
          <w:lang w:eastAsia="it-IT"/>
        </w:rPr>
      </w:pPr>
    </w:p>
    <w:p w:rsidR="004C57D4" w:rsidRPr="00770859" w:rsidRDefault="001F11C1" w:rsidP="00F04E89">
      <w:pPr>
        <w:pStyle w:val="Paragrafoelenco"/>
        <w:numPr>
          <w:ilvl w:val="0"/>
          <w:numId w:val="13"/>
        </w:numPr>
        <w:suppressAutoHyphens w:val="0"/>
        <w:autoSpaceDE w:val="0"/>
        <w:autoSpaceDN w:val="0"/>
        <w:adjustRightInd w:val="0"/>
        <w:ind w:left="426" w:hanging="426"/>
        <w:rPr>
          <w:rFonts w:ascii="Arial" w:hAnsi="Arial" w:cs="Arial"/>
          <w:b/>
          <w:color w:val="000000"/>
          <w:kern w:val="0"/>
          <w:sz w:val="22"/>
          <w:szCs w:val="22"/>
          <w:lang w:eastAsia="it-IT"/>
        </w:rPr>
      </w:pPr>
      <w:r w:rsidRPr="00770859">
        <w:rPr>
          <w:rFonts w:ascii="Arial" w:hAnsi="Arial" w:cs="Arial"/>
          <w:b/>
          <w:color w:val="000000"/>
          <w:kern w:val="0"/>
          <w:sz w:val="22"/>
          <w:szCs w:val="22"/>
          <w:lang w:eastAsia="it-IT"/>
        </w:rPr>
        <w:t>I</w:t>
      </w:r>
      <w:r w:rsidR="004C57D4" w:rsidRPr="00770859">
        <w:rPr>
          <w:rFonts w:ascii="Arial" w:hAnsi="Arial" w:cs="Arial"/>
          <w:b/>
          <w:color w:val="000000"/>
          <w:kern w:val="0"/>
          <w:sz w:val="22"/>
          <w:szCs w:val="22"/>
          <w:lang w:eastAsia="it-IT"/>
        </w:rPr>
        <w:t xml:space="preserve"> dipendenti e i collaboratori a qualsiasi titolo dell’Azienda</w:t>
      </w:r>
    </w:p>
    <w:p w:rsidR="00C7070A" w:rsidRPr="00770859" w:rsidRDefault="00CF2F72" w:rsidP="005C7B17">
      <w:pPr>
        <w:suppressAutoHyphens w:val="0"/>
        <w:autoSpaceDE w:val="0"/>
        <w:autoSpaceDN w:val="0"/>
        <w:adjustRightInd w:val="0"/>
        <w:ind w:left="426"/>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Tutti i dipendenti </w:t>
      </w:r>
      <w:r w:rsidR="00C7070A" w:rsidRPr="00770859">
        <w:rPr>
          <w:rFonts w:ascii="Arial" w:hAnsi="Arial" w:cs="Arial"/>
          <w:color w:val="000000"/>
          <w:kern w:val="0"/>
          <w:sz w:val="22"/>
          <w:szCs w:val="22"/>
          <w:lang w:eastAsia="it-IT"/>
        </w:rPr>
        <w:t xml:space="preserve">e i collaboratori a qualsiasi titolo </w:t>
      </w:r>
      <w:r w:rsidRPr="00770859">
        <w:rPr>
          <w:rFonts w:ascii="Arial" w:hAnsi="Arial" w:cs="Arial"/>
          <w:color w:val="000000"/>
          <w:kern w:val="0"/>
          <w:sz w:val="22"/>
          <w:szCs w:val="22"/>
          <w:lang w:eastAsia="it-IT"/>
        </w:rPr>
        <w:t>dell’Azienda</w:t>
      </w:r>
      <w:r w:rsidR="00C7070A" w:rsidRPr="00770859">
        <w:rPr>
          <w:rFonts w:ascii="Arial" w:hAnsi="Arial" w:cs="Arial"/>
          <w:color w:val="000000"/>
          <w:kern w:val="0"/>
          <w:sz w:val="22"/>
          <w:szCs w:val="22"/>
          <w:lang w:eastAsia="it-IT"/>
        </w:rPr>
        <w:t>:</w:t>
      </w:r>
    </w:p>
    <w:p w:rsidR="00C7070A" w:rsidRPr="00770859" w:rsidRDefault="00CF2F72" w:rsidP="00F04E89">
      <w:pPr>
        <w:pStyle w:val="Paragrafoelenco"/>
        <w:numPr>
          <w:ilvl w:val="0"/>
          <w:numId w:val="14"/>
        </w:numPr>
        <w:tabs>
          <w:tab w:val="left" w:pos="851"/>
        </w:tabs>
        <w:suppressAutoHyphens w:val="0"/>
        <w:autoSpaceDE w:val="0"/>
        <w:autoSpaceDN w:val="0"/>
        <w:adjustRightInd w:val="0"/>
        <w:ind w:left="851" w:hanging="431"/>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partecipano al processo di gestione del rischio</w:t>
      </w:r>
      <w:r w:rsidR="005C7B17" w:rsidRPr="00770859">
        <w:rPr>
          <w:rFonts w:ascii="Arial" w:hAnsi="Arial" w:cs="Arial"/>
          <w:color w:val="000000"/>
          <w:kern w:val="0"/>
          <w:sz w:val="22"/>
          <w:szCs w:val="22"/>
          <w:lang w:eastAsia="it-IT"/>
        </w:rPr>
        <w:t>;</w:t>
      </w:r>
    </w:p>
    <w:p w:rsidR="001F11C1" w:rsidRPr="00770859" w:rsidRDefault="00CF2F72" w:rsidP="00F04E89">
      <w:pPr>
        <w:pStyle w:val="Paragrafoelenco"/>
        <w:numPr>
          <w:ilvl w:val="0"/>
          <w:numId w:val="14"/>
        </w:numPr>
        <w:tabs>
          <w:tab w:val="left" w:pos="851"/>
        </w:tabs>
        <w:suppressAutoHyphens w:val="0"/>
        <w:autoSpaceDE w:val="0"/>
        <w:autoSpaceDN w:val="0"/>
        <w:adjustRightInd w:val="0"/>
        <w:ind w:left="851" w:hanging="431"/>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rispettano le misure necessarie alla prevenzione degli illeciti nell'amministrazione. In particolare, i dipendenti rispettano le prescrizioni contenute nel </w:t>
      </w:r>
      <w:r w:rsidR="001F11C1" w:rsidRPr="00770859">
        <w:rPr>
          <w:rFonts w:ascii="Arial" w:hAnsi="Arial" w:cs="Arial"/>
          <w:color w:val="000000"/>
          <w:kern w:val="0"/>
          <w:sz w:val="22"/>
          <w:szCs w:val="22"/>
          <w:lang w:eastAsia="it-IT"/>
        </w:rPr>
        <w:t>PTPCT e</w:t>
      </w:r>
      <w:r w:rsidRPr="00770859">
        <w:rPr>
          <w:rFonts w:ascii="Arial" w:hAnsi="Arial" w:cs="Arial"/>
          <w:color w:val="000000"/>
          <w:kern w:val="0"/>
          <w:sz w:val="22"/>
          <w:szCs w:val="22"/>
          <w:lang w:eastAsia="it-IT"/>
        </w:rPr>
        <w:t xml:space="preserve"> prestano la loro collaborazione al R</w:t>
      </w:r>
      <w:r w:rsidR="00C7070A" w:rsidRPr="00770859">
        <w:rPr>
          <w:rFonts w:ascii="Arial" w:hAnsi="Arial" w:cs="Arial"/>
          <w:color w:val="000000"/>
          <w:kern w:val="0"/>
          <w:sz w:val="22"/>
          <w:szCs w:val="22"/>
          <w:lang w:eastAsia="it-IT"/>
        </w:rPr>
        <w:t>PCT</w:t>
      </w:r>
      <w:r w:rsidRPr="00770859">
        <w:rPr>
          <w:rFonts w:ascii="Arial" w:hAnsi="Arial" w:cs="Arial"/>
          <w:color w:val="000000"/>
          <w:kern w:val="0"/>
          <w:sz w:val="22"/>
          <w:szCs w:val="22"/>
          <w:lang w:eastAsia="it-IT"/>
        </w:rPr>
        <w:t xml:space="preserve">. Le misure di prevenzione e contrasto alla corruzione adottate dall’Azienda e </w:t>
      </w:r>
      <w:r w:rsidR="00CB5D0C" w:rsidRPr="00770859">
        <w:rPr>
          <w:rFonts w:ascii="Arial" w:hAnsi="Arial" w:cs="Arial"/>
          <w:color w:val="000000"/>
          <w:kern w:val="0"/>
          <w:sz w:val="22"/>
          <w:szCs w:val="22"/>
          <w:lang w:eastAsia="it-IT"/>
        </w:rPr>
        <w:t>contenute</w:t>
      </w:r>
      <w:r w:rsidRPr="00770859">
        <w:rPr>
          <w:rFonts w:ascii="Arial" w:hAnsi="Arial" w:cs="Arial"/>
          <w:color w:val="000000"/>
          <w:kern w:val="0"/>
          <w:sz w:val="22"/>
          <w:szCs w:val="22"/>
          <w:lang w:eastAsia="it-IT"/>
        </w:rPr>
        <w:t xml:space="preserve"> nel PTPC</w:t>
      </w:r>
      <w:r w:rsidR="00A236B9">
        <w:rPr>
          <w:rFonts w:ascii="Arial" w:hAnsi="Arial" w:cs="Arial"/>
          <w:color w:val="000000"/>
          <w:kern w:val="0"/>
          <w:sz w:val="22"/>
          <w:szCs w:val="22"/>
          <w:lang w:eastAsia="it-IT"/>
        </w:rPr>
        <w:t>T</w:t>
      </w:r>
      <w:r w:rsidRPr="00770859">
        <w:rPr>
          <w:rFonts w:ascii="Arial" w:hAnsi="Arial" w:cs="Arial"/>
          <w:color w:val="000000"/>
          <w:kern w:val="0"/>
          <w:sz w:val="22"/>
          <w:szCs w:val="22"/>
          <w:lang w:eastAsia="it-IT"/>
        </w:rPr>
        <w:t xml:space="preserve"> devono essere rispettate da tutti i dipendenti e, dunque, sia dal personale del Comparto che dalla Dirigenza. La violazione delle misure di prevenzione previste dal piano costituisce illecito disciplinare </w:t>
      </w:r>
      <w:r w:rsidR="001F11C1" w:rsidRPr="00770859">
        <w:rPr>
          <w:rFonts w:ascii="Arial" w:hAnsi="Arial" w:cs="Arial"/>
          <w:color w:val="000000"/>
          <w:kern w:val="0"/>
          <w:sz w:val="22"/>
          <w:szCs w:val="22"/>
          <w:lang w:eastAsia="it-IT"/>
        </w:rPr>
        <w:t>ai sensi dell’</w:t>
      </w:r>
      <w:r w:rsidRPr="00770859">
        <w:rPr>
          <w:rFonts w:ascii="Arial" w:hAnsi="Arial" w:cs="Arial"/>
          <w:color w:val="000000"/>
          <w:kern w:val="0"/>
          <w:sz w:val="22"/>
          <w:szCs w:val="22"/>
          <w:lang w:eastAsia="it-IT"/>
        </w:rPr>
        <w:t>art. 1, comma 14,</w:t>
      </w:r>
      <w:r w:rsidR="005C7B17" w:rsidRPr="00770859">
        <w:rPr>
          <w:rFonts w:ascii="Arial" w:hAnsi="Arial" w:cs="Arial"/>
          <w:color w:val="000000"/>
          <w:kern w:val="0"/>
          <w:sz w:val="22"/>
          <w:szCs w:val="22"/>
          <w:lang w:eastAsia="it-IT"/>
        </w:rPr>
        <w:t xml:space="preserve"> della </w:t>
      </w:r>
      <w:r w:rsidRPr="00770859">
        <w:rPr>
          <w:rFonts w:ascii="Arial" w:hAnsi="Arial" w:cs="Arial"/>
          <w:color w:val="000000"/>
          <w:kern w:val="0"/>
          <w:sz w:val="22"/>
          <w:szCs w:val="22"/>
          <w:lang w:eastAsia="it-IT"/>
        </w:rPr>
        <w:t xml:space="preserve"> </w:t>
      </w:r>
      <w:r w:rsidR="001F11C1" w:rsidRPr="00770859">
        <w:rPr>
          <w:rFonts w:ascii="Arial" w:hAnsi="Arial" w:cs="Arial"/>
          <w:color w:val="000000"/>
          <w:kern w:val="0"/>
          <w:sz w:val="22"/>
          <w:szCs w:val="22"/>
          <w:lang w:eastAsia="it-IT"/>
        </w:rPr>
        <w:t>Legge</w:t>
      </w:r>
      <w:r w:rsidRPr="00770859">
        <w:rPr>
          <w:rFonts w:ascii="Arial" w:hAnsi="Arial" w:cs="Arial"/>
          <w:color w:val="000000"/>
          <w:kern w:val="0"/>
          <w:sz w:val="22"/>
          <w:szCs w:val="22"/>
          <w:lang w:eastAsia="it-IT"/>
        </w:rPr>
        <w:t xml:space="preserve"> n. 190/2012</w:t>
      </w:r>
      <w:r w:rsidR="00CB5D0C" w:rsidRPr="00770859">
        <w:rPr>
          <w:rFonts w:ascii="Arial" w:hAnsi="Arial" w:cs="Arial"/>
          <w:color w:val="000000"/>
          <w:kern w:val="0"/>
          <w:sz w:val="22"/>
          <w:szCs w:val="22"/>
          <w:lang w:eastAsia="it-IT"/>
        </w:rPr>
        <w:t xml:space="preserve"> e </w:t>
      </w:r>
      <w:proofErr w:type="spellStart"/>
      <w:r w:rsidR="00CB5D0C" w:rsidRPr="00770859">
        <w:rPr>
          <w:rFonts w:ascii="Arial" w:hAnsi="Arial" w:cs="Arial"/>
          <w:color w:val="000000"/>
          <w:kern w:val="0"/>
          <w:sz w:val="22"/>
          <w:szCs w:val="22"/>
          <w:lang w:eastAsia="it-IT"/>
        </w:rPr>
        <w:t>s.m.i.</w:t>
      </w:r>
      <w:proofErr w:type="spellEnd"/>
      <w:r w:rsidR="005C7B17" w:rsidRPr="00770859">
        <w:rPr>
          <w:rFonts w:ascii="Arial" w:hAnsi="Arial" w:cs="Arial"/>
          <w:color w:val="000000"/>
          <w:kern w:val="0"/>
          <w:sz w:val="22"/>
          <w:szCs w:val="22"/>
          <w:lang w:eastAsia="it-IT"/>
        </w:rPr>
        <w:t>;</w:t>
      </w:r>
    </w:p>
    <w:p w:rsidR="0058433F" w:rsidRDefault="001F11C1" w:rsidP="00F04E89">
      <w:pPr>
        <w:pStyle w:val="Paragrafoelenco"/>
        <w:numPr>
          <w:ilvl w:val="0"/>
          <w:numId w:val="14"/>
        </w:numPr>
        <w:spacing w:before="100" w:beforeAutospacing="1" w:after="100" w:afterAutospacing="1"/>
        <w:ind w:left="851" w:right="-1"/>
        <w:jc w:val="both"/>
        <w:rPr>
          <w:rFonts w:ascii="Arial" w:hAnsi="Arial" w:cs="Arial"/>
          <w:color w:val="000000"/>
          <w:kern w:val="0"/>
          <w:sz w:val="22"/>
          <w:szCs w:val="22"/>
          <w:lang w:eastAsia="it-IT"/>
        </w:rPr>
      </w:pPr>
      <w:r w:rsidRPr="0058433F">
        <w:rPr>
          <w:rFonts w:ascii="Arial" w:hAnsi="Arial" w:cs="Arial"/>
          <w:kern w:val="0"/>
          <w:sz w:val="22"/>
          <w:szCs w:val="22"/>
          <w:lang w:eastAsia="it-IT"/>
        </w:rPr>
        <w:t xml:space="preserve">segnalano </w:t>
      </w:r>
      <w:r w:rsidRPr="00ED76EC">
        <w:rPr>
          <w:rFonts w:ascii="Arial" w:hAnsi="Arial" w:cs="Arial"/>
          <w:color w:val="000000"/>
          <w:kern w:val="0"/>
          <w:sz w:val="22"/>
          <w:szCs w:val="22"/>
          <w:lang w:eastAsia="it-IT"/>
        </w:rPr>
        <w:t xml:space="preserve">le situazioni di illecito esclusivamente </w:t>
      </w:r>
      <w:r w:rsidR="0058433F" w:rsidRPr="00ED76EC">
        <w:rPr>
          <w:rFonts w:ascii="Arial" w:hAnsi="Arial" w:cs="Arial"/>
          <w:color w:val="000000"/>
          <w:kern w:val="0"/>
          <w:sz w:val="22"/>
          <w:szCs w:val="22"/>
          <w:lang w:eastAsia="it-IT"/>
        </w:rPr>
        <w:t xml:space="preserve">accedendo alla piattaforma web </w:t>
      </w:r>
      <w:hyperlink r:id="rId17" w:history="1">
        <w:r w:rsidR="0058433F" w:rsidRPr="00AC179F">
          <w:rPr>
            <w:rFonts w:ascii="Arial" w:hAnsi="Arial" w:cs="Arial"/>
            <w:color w:val="000000"/>
            <w:kern w:val="0"/>
            <w:sz w:val="22"/>
            <w:szCs w:val="22"/>
            <w:u w:val="single"/>
            <w:lang w:eastAsia="it-IT"/>
          </w:rPr>
          <w:t>https://asstmonza.whistleblowing.it/</w:t>
        </w:r>
      </w:hyperlink>
      <w:r w:rsidR="0058433F" w:rsidRPr="00AC179F">
        <w:rPr>
          <w:rFonts w:ascii="Arial" w:hAnsi="Arial" w:cs="Arial"/>
          <w:color w:val="000000"/>
          <w:kern w:val="0"/>
          <w:sz w:val="22"/>
          <w:szCs w:val="22"/>
          <w:lang w:eastAsia="it-IT"/>
        </w:rPr>
        <w:t>,</w:t>
      </w:r>
      <w:r w:rsidR="00AC179F">
        <w:rPr>
          <w:rFonts w:ascii="Arial" w:hAnsi="Arial" w:cs="Arial"/>
          <w:color w:val="000000"/>
          <w:kern w:val="0"/>
          <w:sz w:val="22"/>
          <w:szCs w:val="22"/>
          <w:lang w:eastAsia="it-IT"/>
        </w:rPr>
        <w:t xml:space="preserve"> </w:t>
      </w:r>
      <w:r w:rsidR="0058433F" w:rsidRPr="00ED76EC">
        <w:rPr>
          <w:rFonts w:ascii="Arial" w:hAnsi="Arial" w:cs="Arial"/>
          <w:color w:val="000000"/>
          <w:kern w:val="0"/>
          <w:sz w:val="22"/>
          <w:szCs w:val="22"/>
          <w:lang w:eastAsia="it-IT"/>
        </w:rPr>
        <w:t>oppure direttamente al RPCT, mediante dichiarazione riservata e riportata a verbale, previo appuntamento con il RPCT.</w:t>
      </w:r>
    </w:p>
    <w:p w:rsidR="00ED76EC" w:rsidRPr="00ED76EC" w:rsidRDefault="00ED76EC" w:rsidP="00ED76EC">
      <w:pPr>
        <w:pStyle w:val="Paragrafoelenco"/>
        <w:spacing w:before="100" w:beforeAutospacing="1" w:after="100" w:afterAutospacing="1"/>
        <w:ind w:left="851" w:right="-1"/>
        <w:jc w:val="both"/>
        <w:rPr>
          <w:rFonts w:ascii="Arial" w:hAnsi="Arial" w:cs="Arial"/>
          <w:color w:val="000000"/>
          <w:kern w:val="0"/>
          <w:sz w:val="22"/>
          <w:szCs w:val="22"/>
          <w:lang w:eastAsia="it-IT"/>
        </w:rPr>
      </w:pPr>
    </w:p>
    <w:p w:rsidR="00CF2F72" w:rsidRPr="00770859" w:rsidRDefault="001F11C1" w:rsidP="00F04E89">
      <w:pPr>
        <w:pStyle w:val="Paragrafoelenco"/>
        <w:numPr>
          <w:ilvl w:val="0"/>
          <w:numId w:val="13"/>
        </w:numPr>
        <w:suppressAutoHyphens w:val="0"/>
        <w:autoSpaceDE w:val="0"/>
        <w:autoSpaceDN w:val="0"/>
        <w:adjustRightInd w:val="0"/>
        <w:ind w:left="426" w:hanging="426"/>
        <w:rPr>
          <w:rFonts w:ascii="Arial" w:hAnsi="Arial" w:cs="Arial"/>
          <w:b/>
          <w:color w:val="000000"/>
          <w:kern w:val="0"/>
          <w:sz w:val="22"/>
          <w:szCs w:val="22"/>
          <w:lang w:eastAsia="it-IT"/>
        </w:rPr>
      </w:pPr>
      <w:r w:rsidRPr="00770859">
        <w:rPr>
          <w:rFonts w:ascii="Arial" w:hAnsi="Arial" w:cs="Arial"/>
          <w:b/>
          <w:color w:val="000000"/>
          <w:kern w:val="0"/>
          <w:sz w:val="22"/>
          <w:szCs w:val="22"/>
          <w:lang w:eastAsia="it-IT"/>
        </w:rPr>
        <w:t xml:space="preserve">Gli </w:t>
      </w:r>
      <w:proofErr w:type="spellStart"/>
      <w:r w:rsidRPr="00770859">
        <w:rPr>
          <w:rFonts w:ascii="Arial" w:hAnsi="Arial" w:cs="Arial"/>
          <w:b/>
          <w:i/>
          <w:color w:val="000000"/>
          <w:kern w:val="0"/>
          <w:sz w:val="22"/>
          <w:szCs w:val="22"/>
          <w:lang w:eastAsia="it-IT"/>
        </w:rPr>
        <w:t>stakeholder</w:t>
      </w:r>
      <w:r w:rsidR="004F016D">
        <w:rPr>
          <w:rFonts w:ascii="Arial" w:hAnsi="Arial" w:cs="Arial"/>
          <w:b/>
          <w:i/>
          <w:color w:val="000000"/>
          <w:kern w:val="0"/>
          <w:sz w:val="22"/>
          <w:szCs w:val="22"/>
          <w:lang w:eastAsia="it-IT"/>
        </w:rPr>
        <w:t>s</w:t>
      </w:r>
      <w:proofErr w:type="spellEnd"/>
      <w:r w:rsidR="00CF2F72" w:rsidRPr="00770859">
        <w:rPr>
          <w:rFonts w:ascii="Arial" w:hAnsi="Arial" w:cs="Arial"/>
          <w:b/>
          <w:color w:val="000000"/>
          <w:kern w:val="0"/>
          <w:sz w:val="22"/>
          <w:szCs w:val="22"/>
          <w:lang w:eastAsia="it-IT"/>
        </w:rPr>
        <w:t xml:space="preserve"> </w:t>
      </w:r>
    </w:p>
    <w:p w:rsidR="00CF2F72" w:rsidRPr="00770859" w:rsidRDefault="00CF2F72" w:rsidP="005C7B17">
      <w:pPr>
        <w:suppressAutoHyphens w:val="0"/>
        <w:autoSpaceDE w:val="0"/>
        <w:autoSpaceDN w:val="0"/>
        <w:adjustRightInd w:val="0"/>
        <w:ind w:left="426"/>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La partecipazione attiva dei cittadini ed il coinvolgimento dei portatori di interesse sono prioritariamente attuati attraverso un’efficace comunicazione, quale strumento mediante il quale gli </w:t>
      </w:r>
      <w:proofErr w:type="spellStart"/>
      <w:r w:rsidR="001F11C1" w:rsidRPr="00770859">
        <w:rPr>
          <w:rFonts w:ascii="Arial" w:hAnsi="Arial" w:cs="Arial"/>
          <w:i/>
          <w:color w:val="000000"/>
          <w:kern w:val="0"/>
          <w:sz w:val="22"/>
          <w:szCs w:val="22"/>
          <w:lang w:eastAsia="it-IT"/>
        </w:rPr>
        <w:t>s</w:t>
      </w:r>
      <w:r w:rsidRPr="00770859">
        <w:rPr>
          <w:rFonts w:ascii="Arial" w:hAnsi="Arial" w:cs="Arial"/>
          <w:i/>
          <w:color w:val="000000"/>
          <w:kern w:val="0"/>
          <w:sz w:val="22"/>
          <w:szCs w:val="22"/>
          <w:lang w:eastAsia="it-IT"/>
        </w:rPr>
        <w:t>takeholder</w:t>
      </w:r>
      <w:r w:rsidR="00AC179F" w:rsidRPr="00AC179F">
        <w:rPr>
          <w:rFonts w:ascii="Arial" w:hAnsi="Arial" w:cs="Arial"/>
          <w:i/>
          <w:color w:val="000000"/>
          <w:kern w:val="0"/>
          <w:sz w:val="22"/>
          <w:szCs w:val="22"/>
          <w:lang w:eastAsia="it-IT"/>
        </w:rPr>
        <w:t>s</w:t>
      </w:r>
      <w:proofErr w:type="spellEnd"/>
      <w:r w:rsidR="00AC179F">
        <w:rPr>
          <w:rFonts w:ascii="Arial" w:hAnsi="Arial" w:cs="Arial"/>
          <w:color w:val="000000"/>
          <w:kern w:val="0"/>
          <w:sz w:val="22"/>
          <w:szCs w:val="22"/>
          <w:lang w:eastAsia="it-IT"/>
        </w:rPr>
        <w:t xml:space="preserve"> </w:t>
      </w:r>
      <w:r w:rsidRPr="00770859">
        <w:rPr>
          <w:rFonts w:ascii="Arial" w:hAnsi="Arial" w:cs="Arial"/>
          <w:color w:val="000000"/>
          <w:kern w:val="0"/>
          <w:sz w:val="22"/>
          <w:szCs w:val="22"/>
          <w:lang w:eastAsia="it-IT"/>
        </w:rPr>
        <w:t>partecipano al controllo della pubblica amministrazione. L’informazione ai cittadini, il rapporto con chi ne rappresenta gli interessi ed il monitoraggio costante dei fattori di non qualità percepiti da</w:t>
      </w:r>
      <w:r w:rsidR="009901E4" w:rsidRPr="00770859">
        <w:rPr>
          <w:rFonts w:ascii="Arial" w:hAnsi="Arial" w:cs="Arial"/>
          <w:color w:val="000000"/>
          <w:kern w:val="0"/>
          <w:sz w:val="22"/>
          <w:szCs w:val="22"/>
          <w:lang w:eastAsia="it-IT"/>
        </w:rPr>
        <w:t>gli stessi</w:t>
      </w:r>
      <w:r w:rsidRPr="00770859">
        <w:rPr>
          <w:rFonts w:ascii="Arial" w:hAnsi="Arial" w:cs="Arial"/>
          <w:color w:val="000000"/>
          <w:kern w:val="0"/>
          <w:sz w:val="22"/>
          <w:szCs w:val="22"/>
          <w:lang w:eastAsia="it-IT"/>
        </w:rPr>
        <w:t xml:space="preserve"> attraverso il percorso dei reclami, della </w:t>
      </w:r>
      <w:proofErr w:type="spellStart"/>
      <w:r w:rsidRPr="00770859">
        <w:rPr>
          <w:rFonts w:ascii="Arial" w:hAnsi="Arial" w:cs="Arial"/>
          <w:i/>
          <w:color w:val="000000"/>
          <w:kern w:val="0"/>
          <w:sz w:val="22"/>
          <w:szCs w:val="22"/>
          <w:lang w:eastAsia="it-IT"/>
        </w:rPr>
        <w:t>customer</w:t>
      </w:r>
      <w:proofErr w:type="spellEnd"/>
      <w:r w:rsidRPr="00770859">
        <w:rPr>
          <w:rFonts w:ascii="Arial" w:hAnsi="Arial" w:cs="Arial"/>
          <w:i/>
          <w:color w:val="000000"/>
          <w:kern w:val="0"/>
          <w:sz w:val="22"/>
          <w:szCs w:val="22"/>
          <w:lang w:eastAsia="it-IT"/>
        </w:rPr>
        <w:t xml:space="preserve"> </w:t>
      </w:r>
      <w:proofErr w:type="spellStart"/>
      <w:r w:rsidRPr="00770859">
        <w:rPr>
          <w:rFonts w:ascii="Arial" w:hAnsi="Arial" w:cs="Arial"/>
          <w:i/>
          <w:color w:val="000000"/>
          <w:kern w:val="0"/>
          <w:sz w:val="22"/>
          <w:szCs w:val="22"/>
          <w:lang w:eastAsia="it-IT"/>
        </w:rPr>
        <w:t>satisfaction</w:t>
      </w:r>
      <w:proofErr w:type="spellEnd"/>
      <w:r w:rsidRPr="00770859">
        <w:rPr>
          <w:rFonts w:ascii="Arial" w:hAnsi="Arial" w:cs="Arial"/>
          <w:color w:val="000000"/>
          <w:kern w:val="0"/>
          <w:sz w:val="22"/>
          <w:szCs w:val="22"/>
          <w:lang w:eastAsia="it-IT"/>
        </w:rPr>
        <w:t>, dell</w:t>
      </w:r>
      <w:r w:rsidR="005C7B17" w:rsidRPr="00770859">
        <w:rPr>
          <w:rFonts w:ascii="Arial" w:hAnsi="Arial" w:cs="Arial"/>
          <w:color w:val="000000"/>
          <w:kern w:val="0"/>
          <w:sz w:val="22"/>
          <w:szCs w:val="22"/>
          <w:lang w:eastAsia="it-IT"/>
        </w:rPr>
        <w:t xml:space="preserve">e tipologie di </w:t>
      </w:r>
      <w:r w:rsidR="001F11C1" w:rsidRPr="00770859">
        <w:rPr>
          <w:rFonts w:ascii="Arial" w:hAnsi="Arial" w:cs="Arial"/>
          <w:color w:val="000000"/>
          <w:kern w:val="0"/>
          <w:sz w:val="22"/>
          <w:szCs w:val="22"/>
          <w:lang w:eastAsia="it-IT"/>
        </w:rPr>
        <w:t>accesso</w:t>
      </w:r>
      <w:r w:rsidRPr="00770859">
        <w:rPr>
          <w:rFonts w:ascii="Arial" w:hAnsi="Arial" w:cs="Arial"/>
          <w:color w:val="000000"/>
          <w:kern w:val="0"/>
          <w:sz w:val="22"/>
          <w:szCs w:val="22"/>
          <w:lang w:eastAsia="it-IT"/>
        </w:rPr>
        <w:t xml:space="preserve"> civico, degli incontri di confronto e della trasparenza del sito istituzionale costituiscono le azioni concretamente messe in campo dall’Azienda, in coerenza con il sistema dei valori di riferimento dell’organizzazione, per garantire l’effettività delle misure preventive del presente Piano.</w:t>
      </w:r>
    </w:p>
    <w:p w:rsidR="0063229C" w:rsidRDefault="0063229C">
      <w:pPr>
        <w:tabs>
          <w:tab w:val="left" w:pos="1418"/>
        </w:tabs>
        <w:jc w:val="both"/>
        <w:rPr>
          <w:rFonts w:ascii="Arial" w:hAnsi="Arial" w:cs="Arial"/>
          <w:sz w:val="22"/>
          <w:szCs w:val="22"/>
        </w:rPr>
      </w:pPr>
    </w:p>
    <w:p w:rsidR="00B43802" w:rsidRDefault="00B43802">
      <w:pPr>
        <w:tabs>
          <w:tab w:val="left" w:pos="1418"/>
        </w:tabs>
        <w:jc w:val="both"/>
        <w:rPr>
          <w:rFonts w:ascii="Arial" w:hAnsi="Arial" w:cs="Arial"/>
          <w:sz w:val="22"/>
          <w:szCs w:val="22"/>
        </w:rPr>
      </w:pPr>
    </w:p>
    <w:p w:rsidR="00B43802" w:rsidRPr="001B3CF6" w:rsidRDefault="00B43802" w:rsidP="00B43802">
      <w:pPr>
        <w:pStyle w:val="Titolo1"/>
        <w:pBdr>
          <w:top w:val="single" w:sz="4" w:space="1" w:color="auto"/>
          <w:bottom w:val="single" w:sz="4" w:space="1" w:color="auto"/>
        </w:pBdr>
        <w:ind w:left="0" w:firstLine="0"/>
        <w:jc w:val="center"/>
        <w:rPr>
          <w:i w:val="0"/>
          <w:color w:val="0070C0"/>
          <w:sz w:val="24"/>
          <w:szCs w:val="24"/>
        </w:rPr>
      </w:pPr>
      <w:bookmarkStart w:id="10" w:name="_Toc26524405"/>
      <w:r>
        <w:rPr>
          <w:i w:val="0"/>
          <w:color w:val="0070C0"/>
          <w:sz w:val="24"/>
          <w:szCs w:val="24"/>
        </w:rPr>
        <w:t xml:space="preserve">5. OBIETTIVI STRATEGICI IN MATERIA </w:t>
      </w:r>
      <w:proofErr w:type="spellStart"/>
      <w:r>
        <w:rPr>
          <w:i w:val="0"/>
          <w:color w:val="0070C0"/>
          <w:sz w:val="24"/>
          <w:szCs w:val="24"/>
        </w:rPr>
        <w:t>DI</w:t>
      </w:r>
      <w:proofErr w:type="spellEnd"/>
      <w:r>
        <w:rPr>
          <w:i w:val="0"/>
          <w:color w:val="0070C0"/>
          <w:sz w:val="24"/>
          <w:szCs w:val="24"/>
        </w:rPr>
        <w:t xml:space="preserve"> PREVENZIONE DELLA CORRUZIONE</w:t>
      </w:r>
      <w:bookmarkEnd w:id="10"/>
    </w:p>
    <w:p w:rsidR="00B43802" w:rsidRDefault="007F6393">
      <w:pPr>
        <w:tabs>
          <w:tab w:val="left" w:pos="1418"/>
        </w:tabs>
        <w:jc w:val="both"/>
        <w:rPr>
          <w:rFonts w:ascii="Arial" w:hAnsi="Arial" w:cs="Arial"/>
          <w:sz w:val="22"/>
          <w:szCs w:val="22"/>
        </w:rPr>
      </w:pPr>
      <w:r>
        <w:rPr>
          <w:rFonts w:ascii="Arial" w:hAnsi="Arial" w:cs="Arial"/>
          <w:sz w:val="22"/>
          <w:szCs w:val="22"/>
        </w:rPr>
        <w:t>Come da indicazioni ANAC, costituiscono contenuto necessario del PTPCT gli obiettivi strategici in materia d</w:t>
      </w:r>
      <w:r w:rsidR="00AC179F">
        <w:rPr>
          <w:rFonts w:ascii="Arial" w:hAnsi="Arial" w:cs="Arial"/>
          <w:sz w:val="22"/>
          <w:szCs w:val="22"/>
        </w:rPr>
        <w:t>i</w:t>
      </w:r>
      <w:r>
        <w:rPr>
          <w:rFonts w:ascii="Arial" w:hAnsi="Arial" w:cs="Arial"/>
          <w:sz w:val="22"/>
          <w:szCs w:val="22"/>
        </w:rPr>
        <w:t xml:space="preserve"> prevenzione della corruzione e quelli d</w:t>
      </w:r>
      <w:r w:rsidR="00AC179F">
        <w:rPr>
          <w:rFonts w:ascii="Arial" w:hAnsi="Arial" w:cs="Arial"/>
          <w:sz w:val="22"/>
          <w:szCs w:val="22"/>
        </w:rPr>
        <w:t>i</w:t>
      </w:r>
      <w:r>
        <w:rPr>
          <w:rFonts w:ascii="Arial" w:hAnsi="Arial" w:cs="Arial"/>
          <w:sz w:val="22"/>
          <w:szCs w:val="22"/>
        </w:rPr>
        <w:t xml:space="preserve"> trasparenza</w:t>
      </w:r>
      <w:r w:rsidR="00264AD5">
        <w:rPr>
          <w:rFonts w:ascii="Arial" w:hAnsi="Arial" w:cs="Arial"/>
          <w:sz w:val="22"/>
          <w:szCs w:val="22"/>
        </w:rPr>
        <w:t>, ai quali</w:t>
      </w:r>
      <w:r>
        <w:rPr>
          <w:rFonts w:ascii="Arial" w:hAnsi="Arial" w:cs="Arial"/>
          <w:sz w:val="22"/>
          <w:szCs w:val="22"/>
        </w:rPr>
        <w:t xml:space="preserve"> si rimanda all’apposita sezione.</w:t>
      </w:r>
    </w:p>
    <w:p w:rsidR="007F6393" w:rsidRDefault="007F6393">
      <w:pPr>
        <w:tabs>
          <w:tab w:val="left" w:pos="1418"/>
        </w:tabs>
        <w:jc w:val="both"/>
        <w:rPr>
          <w:rFonts w:ascii="Arial" w:hAnsi="Arial" w:cs="Arial"/>
          <w:sz w:val="22"/>
          <w:szCs w:val="22"/>
        </w:rPr>
      </w:pPr>
      <w:r>
        <w:rPr>
          <w:rFonts w:ascii="Arial" w:hAnsi="Arial" w:cs="Arial"/>
          <w:sz w:val="22"/>
          <w:szCs w:val="22"/>
        </w:rPr>
        <w:t>L’individuazione degli obiettivi strategici è rimessa alla valutazione della Direzione Strategica, che deve elaborarli tenendo conto della peculiarità dell’organizzazione.</w:t>
      </w:r>
    </w:p>
    <w:p w:rsidR="007F6393" w:rsidRDefault="007F6393">
      <w:pPr>
        <w:tabs>
          <w:tab w:val="left" w:pos="1418"/>
        </w:tabs>
        <w:jc w:val="both"/>
        <w:rPr>
          <w:rFonts w:ascii="Arial" w:hAnsi="Arial" w:cs="Arial"/>
          <w:sz w:val="22"/>
          <w:szCs w:val="22"/>
        </w:rPr>
      </w:pPr>
      <w:r>
        <w:rPr>
          <w:rFonts w:ascii="Arial" w:hAnsi="Arial" w:cs="Arial"/>
          <w:sz w:val="22"/>
          <w:szCs w:val="22"/>
        </w:rPr>
        <w:t>Nell’ottica del miglioramento continuo e del monitoraggio degli obiettivi che l’ASST Monza si è prefissata per rendere effettiva l’applicazione delle norme in materia di prevenzione della corruzione, nel corso dell’anno 2020 l’Azienda si impegna a:</w:t>
      </w:r>
    </w:p>
    <w:p w:rsidR="007F6393" w:rsidRDefault="007F6393" w:rsidP="00F04E89">
      <w:pPr>
        <w:pStyle w:val="Paragrafoelenco"/>
        <w:numPr>
          <w:ilvl w:val="0"/>
          <w:numId w:val="56"/>
        </w:numPr>
        <w:tabs>
          <w:tab w:val="left" w:pos="1418"/>
        </w:tabs>
        <w:jc w:val="both"/>
        <w:rPr>
          <w:rFonts w:ascii="Arial" w:hAnsi="Arial" w:cs="Arial"/>
          <w:sz w:val="22"/>
          <w:szCs w:val="22"/>
        </w:rPr>
      </w:pPr>
      <w:r>
        <w:rPr>
          <w:rFonts w:ascii="Arial" w:hAnsi="Arial" w:cs="Arial"/>
          <w:sz w:val="22"/>
          <w:szCs w:val="22"/>
        </w:rPr>
        <w:t xml:space="preserve">mantenere </w:t>
      </w:r>
      <w:r w:rsidR="002B762B">
        <w:rPr>
          <w:rFonts w:ascii="Arial" w:hAnsi="Arial" w:cs="Arial"/>
          <w:sz w:val="22"/>
          <w:szCs w:val="22"/>
        </w:rPr>
        <w:t xml:space="preserve">un percorso di coordinamento e collegamento tra il PTPCT ed il Piano delle </w:t>
      </w:r>
      <w:r w:rsidR="00264AD5">
        <w:rPr>
          <w:rFonts w:ascii="Arial" w:hAnsi="Arial" w:cs="Arial"/>
          <w:sz w:val="22"/>
          <w:szCs w:val="22"/>
        </w:rPr>
        <w:t>P</w:t>
      </w:r>
      <w:r w:rsidR="002B762B">
        <w:rPr>
          <w:rFonts w:ascii="Arial" w:hAnsi="Arial" w:cs="Arial"/>
          <w:sz w:val="22"/>
          <w:szCs w:val="22"/>
        </w:rPr>
        <w:t>erformance, al fine di tradurre le misure di prevenzione della corruzione in obiettivi strategici, organizzativi ed individuali assegnati alle Strutture organizzative e ai loro dirigenti;</w:t>
      </w:r>
    </w:p>
    <w:p w:rsidR="002B762B" w:rsidRPr="002B762B" w:rsidRDefault="002B762B" w:rsidP="00F04E89">
      <w:pPr>
        <w:pStyle w:val="Paragrafoelenco"/>
        <w:numPr>
          <w:ilvl w:val="0"/>
          <w:numId w:val="56"/>
        </w:numPr>
        <w:tabs>
          <w:tab w:val="left" w:pos="1418"/>
        </w:tabs>
        <w:jc w:val="both"/>
        <w:rPr>
          <w:rFonts w:ascii="Arial" w:hAnsi="Arial" w:cs="Arial"/>
          <w:sz w:val="22"/>
          <w:szCs w:val="22"/>
        </w:rPr>
      </w:pPr>
      <w:r>
        <w:rPr>
          <w:rFonts w:ascii="Arial" w:hAnsi="Arial" w:cs="Arial"/>
          <w:sz w:val="22"/>
          <w:szCs w:val="22"/>
        </w:rPr>
        <w:t xml:space="preserve">realizzare un’integrazione tra sistema di monitoraggio delle misure anticorruzione e i sistemi di controllo interno, in particolare attraverso la convocazione della </w:t>
      </w:r>
      <w:r w:rsidRPr="00E33DAB">
        <w:rPr>
          <w:rFonts w:ascii="Arial" w:hAnsi="Arial" w:cs="Arial"/>
          <w:kern w:val="0"/>
          <w:sz w:val="22"/>
          <w:szCs w:val="22"/>
          <w:lang w:eastAsia="it-IT"/>
        </w:rPr>
        <w:t>Commissione per l’</w:t>
      </w:r>
      <w:proofErr w:type="spellStart"/>
      <w:r w:rsidRPr="00E33DAB">
        <w:rPr>
          <w:rFonts w:ascii="Arial" w:hAnsi="Arial" w:cs="Arial"/>
          <w:kern w:val="0"/>
          <w:sz w:val="22"/>
          <w:szCs w:val="22"/>
          <w:lang w:eastAsia="it-IT"/>
        </w:rPr>
        <w:t>Internal</w:t>
      </w:r>
      <w:proofErr w:type="spellEnd"/>
      <w:r w:rsidRPr="00E33DAB">
        <w:rPr>
          <w:rFonts w:ascii="Arial" w:hAnsi="Arial" w:cs="Arial"/>
          <w:kern w:val="0"/>
          <w:sz w:val="22"/>
          <w:szCs w:val="22"/>
          <w:lang w:eastAsia="it-IT"/>
        </w:rPr>
        <w:t xml:space="preserve"> Auditing</w:t>
      </w:r>
      <w:r>
        <w:rPr>
          <w:rFonts w:ascii="Arial" w:hAnsi="Arial" w:cs="Arial"/>
          <w:kern w:val="0"/>
          <w:sz w:val="22"/>
          <w:szCs w:val="22"/>
          <w:lang w:eastAsia="it-IT"/>
        </w:rPr>
        <w:t>;</w:t>
      </w:r>
    </w:p>
    <w:p w:rsidR="002B762B" w:rsidRPr="002B762B" w:rsidRDefault="002B762B" w:rsidP="00F04E89">
      <w:pPr>
        <w:pStyle w:val="Paragrafoelenco"/>
        <w:numPr>
          <w:ilvl w:val="0"/>
          <w:numId w:val="56"/>
        </w:numPr>
        <w:tabs>
          <w:tab w:val="left" w:pos="1418"/>
        </w:tabs>
        <w:jc w:val="both"/>
        <w:rPr>
          <w:rFonts w:ascii="Arial" w:hAnsi="Arial" w:cs="Arial"/>
          <w:sz w:val="22"/>
          <w:szCs w:val="22"/>
        </w:rPr>
      </w:pPr>
      <w:r>
        <w:rPr>
          <w:rFonts w:ascii="Arial" w:hAnsi="Arial" w:cs="Arial"/>
          <w:kern w:val="0"/>
          <w:sz w:val="22"/>
          <w:szCs w:val="22"/>
          <w:lang w:eastAsia="it-IT"/>
        </w:rPr>
        <w:t>incrementare la formazione dei dipendenti in materia di prevenzione della corruzione, con innalzamento del livello qualitativo della formazione erogata;</w:t>
      </w:r>
    </w:p>
    <w:p w:rsidR="002B762B" w:rsidRPr="00465B21" w:rsidRDefault="002B762B" w:rsidP="00F04E89">
      <w:pPr>
        <w:pStyle w:val="Paragrafoelenco"/>
        <w:numPr>
          <w:ilvl w:val="0"/>
          <w:numId w:val="56"/>
        </w:numPr>
        <w:tabs>
          <w:tab w:val="left" w:pos="1418"/>
        </w:tabs>
        <w:jc w:val="both"/>
        <w:rPr>
          <w:rFonts w:ascii="Arial" w:hAnsi="Arial" w:cs="Arial"/>
          <w:sz w:val="22"/>
          <w:szCs w:val="22"/>
        </w:rPr>
      </w:pPr>
      <w:r>
        <w:rPr>
          <w:rFonts w:ascii="Arial" w:hAnsi="Arial" w:cs="Arial"/>
          <w:kern w:val="0"/>
          <w:sz w:val="22"/>
          <w:szCs w:val="22"/>
          <w:lang w:eastAsia="it-IT"/>
        </w:rPr>
        <w:t>adottare il Regolamento di funzionamento per l’individuazione e gestione delle operazioni sospette in materia di antiriciclaggio (art. 6 del DM Ministero dell’Interno 25 settembre 2015).</w:t>
      </w:r>
    </w:p>
    <w:p w:rsidR="00465B21" w:rsidRDefault="00465B21" w:rsidP="00465B21">
      <w:pPr>
        <w:tabs>
          <w:tab w:val="left" w:pos="1418"/>
        </w:tabs>
        <w:jc w:val="both"/>
        <w:rPr>
          <w:rFonts w:ascii="Arial" w:hAnsi="Arial" w:cs="Arial"/>
          <w:sz w:val="22"/>
          <w:szCs w:val="22"/>
        </w:rPr>
      </w:pPr>
    </w:p>
    <w:p w:rsidR="00465B21" w:rsidRPr="00465B21" w:rsidRDefault="00465B21" w:rsidP="00465B21">
      <w:pPr>
        <w:tabs>
          <w:tab w:val="left" w:pos="1418"/>
        </w:tabs>
        <w:jc w:val="both"/>
        <w:rPr>
          <w:rFonts w:ascii="Arial" w:hAnsi="Arial" w:cs="Arial"/>
          <w:sz w:val="22"/>
          <w:szCs w:val="22"/>
        </w:rPr>
      </w:pPr>
    </w:p>
    <w:p w:rsidR="00465B21" w:rsidRPr="001B3CF6" w:rsidRDefault="00465B21" w:rsidP="00F04E89">
      <w:pPr>
        <w:pStyle w:val="Titolo1"/>
        <w:numPr>
          <w:ilvl w:val="0"/>
          <w:numId w:val="57"/>
        </w:numPr>
        <w:pBdr>
          <w:top w:val="single" w:sz="4" w:space="1" w:color="auto"/>
          <w:bottom w:val="single" w:sz="4" w:space="1" w:color="auto"/>
        </w:pBdr>
        <w:ind w:left="284" w:hanging="284"/>
        <w:jc w:val="center"/>
        <w:rPr>
          <w:i w:val="0"/>
          <w:color w:val="0070C0"/>
          <w:sz w:val="24"/>
          <w:szCs w:val="24"/>
        </w:rPr>
      </w:pPr>
      <w:bookmarkStart w:id="11" w:name="_Toc26524406"/>
      <w:r w:rsidRPr="001B3CF6">
        <w:rPr>
          <w:i w:val="0"/>
          <w:color w:val="0070C0"/>
          <w:sz w:val="24"/>
          <w:szCs w:val="24"/>
        </w:rPr>
        <w:lastRenderedPageBreak/>
        <w:t>METODOLOGIA E STRUMENTI</w:t>
      </w:r>
      <w:r>
        <w:rPr>
          <w:i w:val="0"/>
          <w:color w:val="0070C0"/>
          <w:sz w:val="24"/>
          <w:szCs w:val="24"/>
        </w:rPr>
        <w:t xml:space="preserve"> </w:t>
      </w:r>
      <w:r w:rsidRPr="001B3CF6">
        <w:rPr>
          <w:i w:val="0"/>
          <w:color w:val="0070C0"/>
          <w:sz w:val="24"/>
          <w:szCs w:val="24"/>
        </w:rPr>
        <w:t>PER</w:t>
      </w:r>
      <w:r>
        <w:rPr>
          <w:i w:val="0"/>
          <w:color w:val="0070C0"/>
          <w:sz w:val="24"/>
          <w:szCs w:val="24"/>
        </w:rPr>
        <w:t xml:space="preserve"> </w:t>
      </w:r>
      <w:r w:rsidRPr="001B3CF6">
        <w:rPr>
          <w:i w:val="0"/>
          <w:color w:val="0070C0"/>
          <w:sz w:val="24"/>
          <w:szCs w:val="24"/>
        </w:rPr>
        <w:t>LA PREVENZIONE DELLA CORRUZIONE</w:t>
      </w:r>
      <w:bookmarkEnd w:id="11"/>
    </w:p>
    <w:p w:rsidR="003329F1" w:rsidRDefault="00465B21" w:rsidP="00465B21">
      <w:pPr>
        <w:jc w:val="both"/>
        <w:rPr>
          <w:rFonts w:ascii="Arial" w:hAnsi="Arial" w:cs="Arial"/>
          <w:sz w:val="22"/>
          <w:szCs w:val="22"/>
        </w:rPr>
      </w:pPr>
      <w:r>
        <w:rPr>
          <w:rFonts w:ascii="Arial" w:hAnsi="Arial" w:cs="Arial"/>
          <w:sz w:val="22"/>
          <w:szCs w:val="22"/>
        </w:rPr>
        <w:t>La legge n. 190/2012 prevede il  coinvolgimento diretto d</w:t>
      </w:r>
      <w:r w:rsidR="003329F1">
        <w:rPr>
          <w:rFonts w:ascii="Arial" w:hAnsi="Arial" w:cs="Arial"/>
          <w:sz w:val="22"/>
          <w:szCs w:val="22"/>
        </w:rPr>
        <w:t xml:space="preserve">i tutti i soggetti così come individuati nel precedente </w:t>
      </w:r>
      <w:r w:rsidR="00264AD5">
        <w:rPr>
          <w:rFonts w:ascii="Arial" w:hAnsi="Arial" w:cs="Arial"/>
          <w:sz w:val="22"/>
          <w:szCs w:val="22"/>
        </w:rPr>
        <w:t>paragrafo</w:t>
      </w:r>
      <w:r w:rsidR="003329F1">
        <w:rPr>
          <w:rFonts w:ascii="Arial" w:hAnsi="Arial" w:cs="Arial"/>
          <w:sz w:val="22"/>
          <w:szCs w:val="22"/>
        </w:rPr>
        <w:t xml:space="preserve"> 4</w:t>
      </w:r>
      <w:r w:rsidR="00AF2328">
        <w:rPr>
          <w:rFonts w:ascii="Arial" w:hAnsi="Arial" w:cs="Arial"/>
          <w:sz w:val="22"/>
          <w:szCs w:val="22"/>
        </w:rPr>
        <w:t>;</w:t>
      </w:r>
      <w:r w:rsidR="003329F1">
        <w:rPr>
          <w:rFonts w:ascii="Arial" w:hAnsi="Arial" w:cs="Arial"/>
          <w:sz w:val="22"/>
          <w:szCs w:val="22"/>
        </w:rPr>
        <w:t xml:space="preserve"> in particolare i</w:t>
      </w:r>
      <w:r>
        <w:rPr>
          <w:rFonts w:ascii="Arial" w:hAnsi="Arial" w:cs="Arial"/>
          <w:sz w:val="22"/>
          <w:szCs w:val="22"/>
        </w:rPr>
        <w:t xml:space="preserve"> responsabili </w:t>
      </w:r>
      <w:r w:rsidR="003329F1">
        <w:rPr>
          <w:rFonts w:ascii="Arial" w:hAnsi="Arial" w:cs="Arial"/>
          <w:sz w:val="22"/>
          <w:szCs w:val="22"/>
        </w:rPr>
        <w:t>a vario titolo dell’organizzazione aziendale devono partecipare attivamente alla gestione del rischio corruttivo.</w:t>
      </w:r>
    </w:p>
    <w:p w:rsidR="003329F1" w:rsidRDefault="003329F1" w:rsidP="00465B21">
      <w:pPr>
        <w:jc w:val="both"/>
        <w:rPr>
          <w:rFonts w:ascii="Arial" w:hAnsi="Arial" w:cs="Arial"/>
          <w:sz w:val="22"/>
          <w:szCs w:val="22"/>
        </w:rPr>
      </w:pPr>
    </w:p>
    <w:p w:rsidR="00465B21" w:rsidRDefault="003329F1" w:rsidP="00465B21">
      <w:pPr>
        <w:jc w:val="both"/>
        <w:rPr>
          <w:rFonts w:ascii="Arial" w:hAnsi="Arial" w:cs="Arial"/>
          <w:sz w:val="22"/>
          <w:szCs w:val="22"/>
        </w:rPr>
      </w:pPr>
      <w:r>
        <w:rPr>
          <w:rFonts w:ascii="Arial" w:hAnsi="Arial" w:cs="Arial"/>
          <w:sz w:val="22"/>
          <w:szCs w:val="22"/>
        </w:rPr>
        <w:t xml:space="preserve">Il processo GESTIONE DEL RISCHIO CORRUTTIVO </w:t>
      </w:r>
      <w:r w:rsidR="00465B21">
        <w:rPr>
          <w:rFonts w:ascii="Arial" w:hAnsi="Arial" w:cs="Arial"/>
          <w:sz w:val="22"/>
          <w:szCs w:val="22"/>
        </w:rPr>
        <w:t>richied</w:t>
      </w:r>
      <w:r>
        <w:rPr>
          <w:rFonts w:ascii="Arial" w:hAnsi="Arial" w:cs="Arial"/>
          <w:sz w:val="22"/>
          <w:szCs w:val="22"/>
        </w:rPr>
        <w:t xml:space="preserve">e infatti </w:t>
      </w:r>
      <w:r w:rsidR="00264AD5">
        <w:rPr>
          <w:rFonts w:ascii="Arial" w:hAnsi="Arial" w:cs="Arial"/>
          <w:sz w:val="22"/>
          <w:szCs w:val="22"/>
        </w:rPr>
        <w:t xml:space="preserve">sia </w:t>
      </w:r>
      <w:r w:rsidR="00465B21">
        <w:rPr>
          <w:rFonts w:ascii="Arial" w:hAnsi="Arial" w:cs="Arial"/>
          <w:sz w:val="22"/>
          <w:szCs w:val="22"/>
        </w:rPr>
        <w:t>una buona conoscenza dell’organizzazione interna, sia del dettato normativo, in continua evoluzione.</w:t>
      </w:r>
    </w:p>
    <w:p w:rsidR="00465B21" w:rsidRDefault="00465B21" w:rsidP="00465B21">
      <w:pPr>
        <w:jc w:val="both"/>
        <w:rPr>
          <w:rFonts w:ascii="Arial" w:hAnsi="Arial" w:cs="Arial"/>
          <w:sz w:val="22"/>
          <w:szCs w:val="22"/>
        </w:rPr>
      </w:pPr>
    </w:p>
    <w:p w:rsidR="00465B21" w:rsidRPr="00770859" w:rsidRDefault="00465B21" w:rsidP="00465B21">
      <w:pPr>
        <w:jc w:val="both"/>
        <w:rPr>
          <w:rFonts w:ascii="Arial" w:hAnsi="Arial" w:cs="Arial"/>
          <w:sz w:val="22"/>
          <w:szCs w:val="22"/>
        </w:rPr>
      </w:pPr>
      <w:r w:rsidRPr="00E33DAB">
        <w:rPr>
          <w:rFonts w:ascii="Arial" w:hAnsi="Arial" w:cs="Arial"/>
          <w:sz w:val="22"/>
          <w:szCs w:val="22"/>
        </w:rPr>
        <w:t xml:space="preserve">Le fasi dell’attività </w:t>
      </w:r>
      <w:r w:rsidR="003329F1">
        <w:rPr>
          <w:rFonts w:ascii="Arial" w:hAnsi="Arial" w:cs="Arial"/>
          <w:sz w:val="22"/>
          <w:szCs w:val="22"/>
        </w:rPr>
        <w:t>della gestione del rischio si articolano in</w:t>
      </w:r>
      <w:r w:rsidRPr="00E33DAB">
        <w:rPr>
          <w:rFonts w:ascii="Arial" w:hAnsi="Arial" w:cs="Arial"/>
          <w:sz w:val="22"/>
          <w:szCs w:val="22"/>
        </w:rPr>
        <w:t>:</w:t>
      </w:r>
    </w:p>
    <w:p w:rsidR="00465B21" w:rsidRPr="00770859" w:rsidRDefault="00465B21" w:rsidP="00465B21">
      <w:pPr>
        <w:jc w:val="both"/>
        <w:rPr>
          <w:rFonts w:ascii="Arial" w:hAnsi="Arial" w:cs="Arial"/>
          <w:sz w:val="22"/>
          <w:szCs w:val="22"/>
        </w:rPr>
      </w:pPr>
    </w:p>
    <w:p w:rsidR="00465B21" w:rsidRPr="003329F1" w:rsidRDefault="003329F1" w:rsidP="00F04E89">
      <w:pPr>
        <w:pStyle w:val="Paragrafoelenco"/>
        <w:numPr>
          <w:ilvl w:val="0"/>
          <w:numId w:val="58"/>
        </w:numPr>
        <w:jc w:val="both"/>
        <w:rPr>
          <w:rFonts w:ascii="Arial" w:hAnsi="Arial" w:cs="Arial"/>
          <w:sz w:val="22"/>
          <w:szCs w:val="22"/>
        </w:rPr>
      </w:pPr>
      <w:r w:rsidRPr="003329F1">
        <w:rPr>
          <w:rFonts w:ascii="Arial" w:hAnsi="Arial" w:cs="Arial"/>
          <w:sz w:val="22"/>
          <w:szCs w:val="22"/>
        </w:rPr>
        <w:t>ANALISI DEL CONTESTO ESTERNO</w:t>
      </w:r>
    </w:p>
    <w:p w:rsidR="003329F1" w:rsidRDefault="003329F1" w:rsidP="00F04E89">
      <w:pPr>
        <w:pStyle w:val="Paragrafoelenco"/>
        <w:numPr>
          <w:ilvl w:val="0"/>
          <w:numId w:val="58"/>
        </w:numPr>
        <w:jc w:val="both"/>
        <w:rPr>
          <w:rFonts w:ascii="Arial" w:hAnsi="Arial" w:cs="Arial"/>
          <w:sz w:val="22"/>
          <w:szCs w:val="22"/>
        </w:rPr>
      </w:pPr>
      <w:r>
        <w:rPr>
          <w:rFonts w:ascii="Arial" w:hAnsi="Arial" w:cs="Arial"/>
          <w:sz w:val="22"/>
          <w:szCs w:val="22"/>
        </w:rPr>
        <w:t xml:space="preserve">ANALISI DEL CONTESTO INTERNO </w:t>
      </w:r>
      <w:r w:rsidR="009256E5">
        <w:rPr>
          <w:rFonts w:ascii="Arial" w:hAnsi="Arial" w:cs="Arial"/>
          <w:sz w:val="22"/>
          <w:szCs w:val="22"/>
        </w:rPr>
        <w:t>E</w:t>
      </w:r>
      <w:r>
        <w:rPr>
          <w:rFonts w:ascii="Arial" w:hAnsi="Arial" w:cs="Arial"/>
          <w:sz w:val="22"/>
          <w:szCs w:val="22"/>
        </w:rPr>
        <w:t xml:space="preserve"> MAPPATURA DEI PROCESSI</w:t>
      </w:r>
    </w:p>
    <w:p w:rsidR="00465B21" w:rsidRDefault="00465B21" w:rsidP="00F04E89">
      <w:pPr>
        <w:pStyle w:val="Paragrafoelenco"/>
        <w:numPr>
          <w:ilvl w:val="0"/>
          <w:numId w:val="58"/>
        </w:numPr>
        <w:jc w:val="both"/>
        <w:rPr>
          <w:rFonts w:ascii="Arial" w:hAnsi="Arial" w:cs="Arial"/>
          <w:sz w:val="22"/>
          <w:szCs w:val="22"/>
        </w:rPr>
      </w:pPr>
      <w:r w:rsidRPr="003329F1">
        <w:rPr>
          <w:rFonts w:ascii="Arial" w:hAnsi="Arial" w:cs="Arial"/>
          <w:sz w:val="22"/>
          <w:szCs w:val="22"/>
        </w:rPr>
        <w:t xml:space="preserve">VALUTAZIONE </w:t>
      </w:r>
      <w:r w:rsidR="00B12079">
        <w:rPr>
          <w:rFonts w:ascii="Arial" w:hAnsi="Arial" w:cs="Arial"/>
          <w:sz w:val="22"/>
          <w:szCs w:val="22"/>
        </w:rPr>
        <w:t xml:space="preserve"> </w:t>
      </w:r>
      <w:r w:rsidR="009256E5">
        <w:rPr>
          <w:rFonts w:ascii="Arial" w:hAnsi="Arial" w:cs="Arial"/>
          <w:sz w:val="22"/>
          <w:szCs w:val="22"/>
        </w:rPr>
        <w:t xml:space="preserve">E </w:t>
      </w:r>
      <w:r w:rsidR="00B12079">
        <w:rPr>
          <w:rFonts w:ascii="Arial" w:hAnsi="Arial" w:cs="Arial"/>
          <w:sz w:val="22"/>
          <w:szCs w:val="22"/>
        </w:rPr>
        <w:t>ANALISI DEL RISCHIO</w:t>
      </w:r>
    </w:p>
    <w:p w:rsidR="00465B21" w:rsidRDefault="00465B21" w:rsidP="00F04E89">
      <w:pPr>
        <w:pStyle w:val="Paragrafoelenco"/>
        <w:numPr>
          <w:ilvl w:val="0"/>
          <w:numId w:val="58"/>
        </w:numPr>
        <w:jc w:val="both"/>
        <w:rPr>
          <w:rFonts w:ascii="Arial" w:hAnsi="Arial" w:cs="Arial"/>
          <w:sz w:val="22"/>
          <w:szCs w:val="22"/>
        </w:rPr>
      </w:pPr>
      <w:r w:rsidRPr="00B12079">
        <w:rPr>
          <w:rFonts w:ascii="Arial" w:hAnsi="Arial" w:cs="Arial"/>
          <w:sz w:val="22"/>
          <w:szCs w:val="22"/>
        </w:rPr>
        <w:t xml:space="preserve">TRATTAMENTO DEL RISCHIO </w:t>
      </w:r>
      <w:r w:rsidR="00B12079">
        <w:rPr>
          <w:rFonts w:ascii="Arial" w:hAnsi="Arial" w:cs="Arial"/>
          <w:sz w:val="22"/>
          <w:szCs w:val="22"/>
        </w:rPr>
        <w:t>CON IDENTIFICAZIONE DELLE</w:t>
      </w:r>
      <w:r w:rsidRPr="00B12079">
        <w:rPr>
          <w:rFonts w:ascii="Arial" w:hAnsi="Arial" w:cs="Arial"/>
          <w:sz w:val="22"/>
          <w:szCs w:val="22"/>
        </w:rPr>
        <w:t xml:space="preserve"> MISURE </w:t>
      </w:r>
      <w:proofErr w:type="spellStart"/>
      <w:r w:rsidRPr="00B12079">
        <w:rPr>
          <w:rFonts w:ascii="Arial" w:hAnsi="Arial" w:cs="Arial"/>
          <w:sz w:val="22"/>
          <w:szCs w:val="22"/>
        </w:rPr>
        <w:t>DI</w:t>
      </w:r>
      <w:proofErr w:type="spellEnd"/>
      <w:r w:rsidRPr="00B12079">
        <w:rPr>
          <w:rFonts w:ascii="Arial" w:hAnsi="Arial" w:cs="Arial"/>
          <w:sz w:val="22"/>
          <w:szCs w:val="22"/>
        </w:rPr>
        <w:t xml:space="preserve"> PREVENZIONE DELLA CORRUZIONE</w:t>
      </w:r>
    </w:p>
    <w:p w:rsidR="00465B21" w:rsidRPr="00B12079" w:rsidRDefault="00465B21" w:rsidP="00F04E89">
      <w:pPr>
        <w:pStyle w:val="Paragrafoelenco"/>
        <w:numPr>
          <w:ilvl w:val="0"/>
          <w:numId w:val="58"/>
        </w:numPr>
        <w:jc w:val="both"/>
        <w:rPr>
          <w:rFonts w:ascii="Arial" w:hAnsi="Arial" w:cs="Arial"/>
          <w:sz w:val="22"/>
          <w:szCs w:val="22"/>
        </w:rPr>
      </w:pPr>
      <w:r w:rsidRPr="00B12079">
        <w:rPr>
          <w:rFonts w:ascii="Arial" w:hAnsi="Arial" w:cs="Arial"/>
          <w:sz w:val="22"/>
          <w:szCs w:val="22"/>
        </w:rPr>
        <w:t>MONITORAGGIO E VALUTAZIONE</w:t>
      </w:r>
    </w:p>
    <w:p w:rsidR="00465B21" w:rsidRPr="00770859" w:rsidRDefault="00465B21" w:rsidP="00465B21">
      <w:pPr>
        <w:jc w:val="both"/>
        <w:rPr>
          <w:rFonts w:ascii="Arial" w:hAnsi="Arial" w:cs="Arial"/>
          <w:sz w:val="22"/>
          <w:szCs w:val="22"/>
        </w:rPr>
      </w:pPr>
    </w:p>
    <w:p w:rsidR="00B12079" w:rsidRDefault="00B12079" w:rsidP="00465B21">
      <w:pPr>
        <w:jc w:val="both"/>
        <w:rPr>
          <w:rFonts w:ascii="Arial" w:hAnsi="Arial" w:cs="Arial"/>
          <w:sz w:val="22"/>
          <w:szCs w:val="22"/>
        </w:rPr>
      </w:pPr>
    </w:p>
    <w:p w:rsidR="00B12079" w:rsidRPr="00B12079" w:rsidRDefault="00B12079" w:rsidP="00F04E89">
      <w:pPr>
        <w:pStyle w:val="Paragrafoelenco"/>
        <w:numPr>
          <w:ilvl w:val="1"/>
          <w:numId w:val="17"/>
        </w:numPr>
        <w:jc w:val="both"/>
        <w:rPr>
          <w:rFonts w:ascii="Arial" w:hAnsi="Arial" w:cs="Arial"/>
          <w:sz w:val="22"/>
          <w:szCs w:val="22"/>
        </w:rPr>
      </w:pPr>
      <w:r w:rsidRPr="00B12079">
        <w:rPr>
          <w:rFonts w:ascii="Arial" w:hAnsi="Arial" w:cs="Arial"/>
          <w:sz w:val="22"/>
          <w:szCs w:val="22"/>
        </w:rPr>
        <w:t>ANALISI DEL CONTESTO ESTERNO</w:t>
      </w:r>
    </w:p>
    <w:p w:rsidR="00B12079" w:rsidRDefault="00B12079" w:rsidP="00465B21">
      <w:pPr>
        <w:jc w:val="both"/>
        <w:rPr>
          <w:rFonts w:ascii="Arial" w:hAnsi="Arial" w:cs="Arial"/>
          <w:sz w:val="22"/>
          <w:szCs w:val="22"/>
        </w:rPr>
      </w:pPr>
      <w:r>
        <w:rPr>
          <w:rFonts w:ascii="Arial" w:hAnsi="Arial" w:cs="Arial"/>
          <w:sz w:val="22"/>
          <w:szCs w:val="22"/>
        </w:rPr>
        <w:t>L’analisi del contesto esterno ha come duplice obiettivo quello di evidenziare come le caratteristiche strutturali e congiunturali dell’ambiente nel quale l’ASST Monza si trova ad operare possano favorire il verificarsi di fenomeni corruttivi e, al tempo stesso, condizionare la valutazione del rischio corruttivo e il monitoraggio dell’idoneità delle misure di prevenzione.</w:t>
      </w:r>
    </w:p>
    <w:p w:rsidR="00B12079" w:rsidRDefault="00B12079" w:rsidP="00465B21">
      <w:pPr>
        <w:jc w:val="both"/>
        <w:rPr>
          <w:rFonts w:ascii="Arial" w:hAnsi="Arial" w:cs="Arial"/>
          <w:sz w:val="22"/>
          <w:szCs w:val="22"/>
        </w:rPr>
      </w:pPr>
      <w:r>
        <w:rPr>
          <w:rFonts w:ascii="Arial" w:hAnsi="Arial" w:cs="Arial"/>
          <w:sz w:val="22"/>
          <w:szCs w:val="22"/>
        </w:rPr>
        <w:t xml:space="preserve">Consiste nell’individuazione e descrizione delle </w:t>
      </w:r>
      <w:r w:rsidRPr="009256E5">
        <w:rPr>
          <w:rFonts w:ascii="Arial" w:hAnsi="Arial" w:cs="Arial"/>
          <w:b/>
          <w:sz w:val="22"/>
          <w:szCs w:val="22"/>
        </w:rPr>
        <w:t>caratteristiche del territorio o del settore specifico</w:t>
      </w:r>
      <w:r w:rsidR="00E02422">
        <w:rPr>
          <w:rFonts w:ascii="Arial" w:hAnsi="Arial" w:cs="Arial"/>
          <w:sz w:val="22"/>
          <w:szCs w:val="22"/>
        </w:rPr>
        <w:t>, nonché delle</w:t>
      </w:r>
      <w:r w:rsidR="00264AD5">
        <w:rPr>
          <w:rFonts w:ascii="Arial" w:hAnsi="Arial" w:cs="Arial"/>
          <w:sz w:val="22"/>
          <w:szCs w:val="22"/>
        </w:rPr>
        <w:t xml:space="preserve"> eventuali</w:t>
      </w:r>
      <w:r w:rsidR="00E02422">
        <w:rPr>
          <w:rFonts w:ascii="Arial" w:hAnsi="Arial" w:cs="Arial"/>
          <w:sz w:val="22"/>
          <w:szCs w:val="22"/>
        </w:rPr>
        <w:t xml:space="preserve"> </w:t>
      </w:r>
      <w:r w:rsidR="00E02422" w:rsidRPr="009256E5">
        <w:rPr>
          <w:rFonts w:ascii="Arial" w:hAnsi="Arial" w:cs="Arial"/>
          <w:b/>
          <w:sz w:val="22"/>
          <w:szCs w:val="22"/>
        </w:rPr>
        <w:t xml:space="preserve">relazioni con gli </w:t>
      </w:r>
      <w:proofErr w:type="spellStart"/>
      <w:r w:rsidR="00E02422" w:rsidRPr="009256E5">
        <w:rPr>
          <w:rFonts w:ascii="Arial" w:hAnsi="Arial" w:cs="Arial"/>
          <w:b/>
          <w:sz w:val="22"/>
          <w:szCs w:val="22"/>
        </w:rPr>
        <w:t>stakeholder</w:t>
      </w:r>
      <w:r w:rsidR="00AF2328">
        <w:rPr>
          <w:rFonts w:ascii="Arial" w:hAnsi="Arial" w:cs="Arial"/>
          <w:b/>
          <w:sz w:val="22"/>
          <w:szCs w:val="22"/>
        </w:rPr>
        <w:t>s</w:t>
      </w:r>
      <w:proofErr w:type="spellEnd"/>
      <w:r w:rsidR="00E02422">
        <w:rPr>
          <w:rFonts w:ascii="Arial" w:hAnsi="Arial" w:cs="Arial"/>
          <w:sz w:val="22"/>
          <w:szCs w:val="22"/>
        </w:rPr>
        <w:t xml:space="preserve"> e di come possano influire sull’attività dell’amministrazione.</w:t>
      </w:r>
    </w:p>
    <w:p w:rsidR="00E02422" w:rsidRDefault="00E02422" w:rsidP="00465B21">
      <w:pPr>
        <w:jc w:val="both"/>
        <w:rPr>
          <w:rFonts w:ascii="Arial" w:hAnsi="Arial" w:cs="Arial"/>
          <w:sz w:val="22"/>
          <w:szCs w:val="22"/>
        </w:rPr>
      </w:pPr>
    </w:p>
    <w:p w:rsidR="00E02422" w:rsidRDefault="00E02422" w:rsidP="00465B21">
      <w:pPr>
        <w:jc w:val="both"/>
        <w:rPr>
          <w:rFonts w:ascii="Arial" w:hAnsi="Arial" w:cs="Arial"/>
          <w:sz w:val="22"/>
          <w:szCs w:val="22"/>
        </w:rPr>
      </w:pPr>
    </w:p>
    <w:p w:rsidR="00465B21" w:rsidRPr="009256E5" w:rsidRDefault="009256E5" w:rsidP="00F04E89">
      <w:pPr>
        <w:pStyle w:val="Paragrafoelenco"/>
        <w:numPr>
          <w:ilvl w:val="1"/>
          <w:numId w:val="17"/>
        </w:numPr>
        <w:jc w:val="both"/>
        <w:rPr>
          <w:rFonts w:ascii="Arial" w:hAnsi="Arial" w:cs="Arial"/>
          <w:sz w:val="22"/>
          <w:szCs w:val="22"/>
        </w:rPr>
      </w:pPr>
      <w:r>
        <w:rPr>
          <w:rFonts w:ascii="Arial" w:hAnsi="Arial" w:cs="Arial"/>
          <w:sz w:val="22"/>
          <w:szCs w:val="22"/>
        </w:rPr>
        <w:t xml:space="preserve">ANALISI DEL CONTESTO INTERNO E </w:t>
      </w:r>
      <w:r w:rsidR="00465B21" w:rsidRPr="009256E5">
        <w:rPr>
          <w:rFonts w:ascii="Arial" w:hAnsi="Arial" w:cs="Arial"/>
          <w:sz w:val="22"/>
          <w:szCs w:val="22"/>
        </w:rPr>
        <w:t xml:space="preserve">MAPPATURA DEI PROCESSI </w:t>
      </w:r>
    </w:p>
    <w:p w:rsidR="009256E5" w:rsidRDefault="009256E5" w:rsidP="00465B21">
      <w:pPr>
        <w:jc w:val="both"/>
        <w:rPr>
          <w:rFonts w:ascii="Arial" w:hAnsi="Arial" w:cs="Arial"/>
          <w:sz w:val="22"/>
          <w:szCs w:val="22"/>
        </w:rPr>
      </w:pPr>
      <w:r>
        <w:rPr>
          <w:rFonts w:ascii="Arial" w:hAnsi="Arial" w:cs="Arial"/>
          <w:sz w:val="22"/>
          <w:szCs w:val="22"/>
        </w:rPr>
        <w:t xml:space="preserve">L’analisi del contesto interno riguarda sia gli aspetti legati alla </w:t>
      </w:r>
      <w:r w:rsidRPr="009256E5">
        <w:rPr>
          <w:rFonts w:ascii="Arial" w:hAnsi="Arial" w:cs="Arial"/>
          <w:b/>
          <w:sz w:val="22"/>
          <w:szCs w:val="22"/>
        </w:rPr>
        <w:t>struttura organizzativa</w:t>
      </w:r>
      <w:r>
        <w:rPr>
          <w:rFonts w:ascii="Arial" w:hAnsi="Arial" w:cs="Arial"/>
          <w:sz w:val="22"/>
          <w:szCs w:val="22"/>
        </w:rPr>
        <w:t xml:space="preserve">, nella sua articolazione, evidenziando la dimensione dell’Azienda, anche in termini di dotazione di personale,  sia la gestione dei processi, attraverso l’individuazione e analisi dei processi organizzativi, volta a far emergere, da un lato, il sistema di responsabilità e, dall’altro, il livello di complessità dell’amministrazione </w:t>
      </w:r>
      <w:r w:rsidRPr="009256E5">
        <w:rPr>
          <w:rFonts w:ascii="Arial" w:hAnsi="Arial" w:cs="Arial"/>
          <w:b/>
          <w:sz w:val="22"/>
          <w:szCs w:val="22"/>
        </w:rPr>
        <w:t>(mappatura dei processi</w:t>
      </w:r>
      <w:r>
        <w:rPr>
          <w:rFonts w:ascii="Arial" w:hAnsi="Arial" w:cs="Arial"/>
          <w:sz w:val="22"/>
          <w:szCs w:val="22"/>
        </w:rPr>
        <w:t xml:space="preserve">).  </w:t>
      </w:r>
    </w:p>
    <w:p w:rsidR="00465B21" w:rsidRPr="00770859" w:rsidRDefault="009256E5" w:rsidP="00465B21">
      <w:pPr>
        <w:jc w:val="both"/>
        <w:rPr>
          <w:rFonts w:ascii="Arial" w:hAnsi="Arial" w:cs="Arial"/>
          <w:sz w:val="22"/>
          <w:szCs w:val="22"/>
        </w:rPr>
      </w:pPr>
      <w:r>
        <w:rPr>
          <w:rFonts w:ascii="Arial" w:hAnsi="Arial" w:cs="Arial"/>
          <w:sz w:val="22"/>
          <w:szCs w:val="22"/>
        </w:rPr>
        <w:t>Infatti, p</w:t>
      </w:r>
      <w:r w:rsidR="00465B21" w:rsidRPr="00770859">
        <w:rPr>
          <w:rFonts w:ascii="Arial" w:hAnsi="Arial" w:cs="Arial"/>
          <w:sz w:val="22"/>
          <w:szCs w:val="22"/>
        </w:rPr>
        <w:t>er una completa individuazione dei rischi, occorre conoscere approfonditamente l’attività nei suoi aspetti tecnici, amministrativi, commerciali e finanziari.</w:t>
      </w:r>
    </w:p>
    <w:p w:rsidR="00465B21" w:rsidRPr="00770859" w:rsidRDefault="00465B21" w:rsidP="00465B21">
      <w:pPr>
        <w:jc w:val="both"/>
        <w:rPr>
          <w:rFonts w:ascii="Arial" w:hAnsi="Arial" w:cs="Arial"/>
          <w:sz w:val="22"/>
          <w:szCs w:val="22"/>
        </w:rPr>
      </w:pPr>
      <w:r w:rsidRPr="00770859">
        <w:rPr>
          <w:rFonts w:ascii="Arial" w:hAnsi="Arial" w:cs="Arial"/>
          <w:sz w:val="22"/>
          <w:szCs w:val="22"/>
        </w:rPr>
        <w:t>Un approccio corretto consiste nell’individuare i processi più a rischio di illegalità, nel determinare le cause e nel valutare i possibili effetti.</w:t>
      </w:r>
    </w:p>
    <w:p w:rsidR="00465B21" w:rsidRDefault="00465B21" w:rsidP="00465B21">
      <w:pPr>
        <w:jc w:val="both"/>
        <w:rPr>
          <w:rFonts w:ascii="Arial" w:hAnsi="Arial" w:cs="Arial"/>
          <w:sz w:val="22"/>
          <w:szCs w:val="22"/>
        </w:rPr>
      </w:pPr>
      <w:r w:rsidRPr="00770859">
        <w:rPr>
          <w:rFonts w:ascii="Arial" w:hAnsi="Arial" w:cs="Arial"/>
          <w:sz w:val="22"/>
          <w:szCs w:val="22"/>
        </w:rPr>
        <w:t>I dati raccolti, inseriti in una griglia di identificazione, permetteranno di rilevare, in modo veloce, i rischi a cui è soggetta la struttura/servizio e quindi anche l’Azienda, e di offrire spunti interessanti per un’adeguata valutazione del rischio.</w:t>
      </w:r>
    </w:p>
    <w:p w:rsidR="00465B21" w:rsidRPr="00770859" w:rsidRDefault="00465B21" w:rsidP="00465B21">
      <w:pPr>
        <w:jc w:val="both"/>
        <w:rPr>
          <w:rFonts w:ascii="Arial" w:hAnsi="Arial" w:cs="Arial"/>
          <w:b/>
          <w:bCs/>
          <w:sz w:val="22"/>
          <w:szCs w:val="22"/>
          <w:shd w:val="clear" w:color="auto" w:fill="FFFF00"/>
        </w:rPr>
      </w:pPr>
      <w:r>
        <w:rPr>
          <w:rFonts w:ascii="Arial" w:hAnsi="Arial" w:cs="Arial"/>
          <w:sz w:val="22"/>
          <w:szCs w:val="22"/>
        </w:rPr>
        <w:t>La mappatura dei processi relativi alle attività a rischio di corruzione avviene attraverso il coinvolgimento dei Responsabili delle competenti Strutture, sotto il coordinamento del RPCT.</w:t>
      </w:r>
    </w:p>
    <w:p w:rsidR="009256E5" w:rsidRDefault="009256E5" w:rsidP="009256E5">
      <w:pPr>
        <w:jc w:val="both"/>
        <w:rPr>
          <w:rFonts w:ascii="Arial" w:hAnsi="Arial" w:cs="Arial"/>
          <w:b/>
          <w:bCs/>
          <w:sz w:val="22"/>
          <w:szCs w:val="22"/>
          <w:shd w:val="clear" w:color="auto" w:fill="FFFF00"/>
        </w:rPr>
      </w:pPr>
    </w:p>
    <w:p w:rsidR="009256E5" w:rsidRPr="009256E5" w:rsidRDefault="009256E5" w:rsidP="00F04E89">
      <w:pPr>
        <w:pStyle w:val="Paragrafoelenco"/>
        <w:numPr>
          <w:ilvl w:val="1"/>
          <w:numId w:val="17"/>
        </w:numPr>
        <w:jc w:val="both"/>
        <w:rPr>
          <w:rFonts w:ascii="Arial" w:hAnsi="Arial" w:cs="Arial"/>
          <w:sz w:val="22"/>
          <w:szCs w:val="22"/>
        </w:rPr>
      </w:pPr>
      <w:r w:rsidRPr="009256E5">
        <w:rPr>
          <w:rFonts w:ascii="Arial" w:hAnsi="Arial" w:cs="Arial"/>
          <w:sz w:val="22"/>
          <w:szCs w:val="22"/>
        </w:rPr>
        <w:t>VALUTAZIONE  E ANALISI DEL RISCHIO</w:t>
      </w:r>
    </w:p>
    <w:p w:rsidR="009A73D8" w:rsidRDefault="009A73D8" w:rsidP="00465B21">
      <w:pPr>
        <w:jc w:val="both"/>
        <w:rPr>
          <w:rFonts w:ascii="Arial" w:hAnsi="Arial" w:cs="Arial"/>
          <w:sz w:val="22"/>
          <w:szCs w:val="22"/>
        </w:rPr>
      </w:pPr>
      <w:r>
        <w:rPr>
          <w:rFonts w:ascii="Arial" w:hAnsi="Arial" w:cs="Arial"/>
          <w:sz w:val="22"/>
          <w:szCs w:val="22"/>
        </w:rPr>
        <w:t xml:space="preserve">La valutazione </w:t>
      </w:r>
      <w:r w:rsidR="00D86C43">
        <w:rPr>
          <w:rFonts w:ascii="Arial" w:hAnsi="Arial" w:cs="Arial"/>
          <w:sz w:val="22"/>
          <w:szCs w:val="22"/>
        </w:rPr>
        <w:t xml:space="preserve">e analisi del </w:t>
      </w:r>
      <w:r>
        <w:rPr>
          <w:rFonts w:ascii="Arial" w:hAnsi="Arial" w:cs="Arial"/>
          <w:sz w:val="22"/>
          <w:szCs w:val="22"/>
        </w:rPr>
        <w:t>rischio</w:t>
      </w:r>
      <w:r w:rsidR="00D86C43">
        <w:rPr>
          <w:rFonts w:ascii="Arial" w:hAnsi="Arial" w:cs="Arial"/>
          <w:sz w:val="22"/>
          <w:szCs w:val="22"/>
        </w:rPr>
        <w:t xml:space="preserve"> corruttivo </w:t>
      </w:r>
      <w:r>
        <w:rPr>
          <w:rFonts w:ascii="Arial" w:hAnsi="Arial" w:cs="Arial"/>
          <w:sz w:val="22"/>
          <w:szCs w:val="22"/>
        </w:rPr>
        <w:t>si articola in tre fasi:</w:t>
      </w:r>
    </w:p>
    <w:p w:rsidR="009A73D8" w:rsidRPr="009A73D8" w:rsidRDefault="009A73D8" w:rsidP="00AF2328">
      <w:pPr>
        <w:pStyle w:val="Paragrafoelenco"/>
        <w:numPr>
          <w:ilvl w:val="0"/>
          <w:numId w:val="60"/>
        </w:numPr>
        <w:tabs>
          <w:tab w:val="left" w:pos="284"/>
        </w:tabs>
        <w:ind w:left="284" w:hanging="284"/>
        <w:jc w:val="both"/>
        <w:rPr>
          <w:rFonts w:ascii="Arial" w:hAnsi="Arial" w:cs="Arial"/>
          <w:sz w:val="22"/>
          <w:szCs w:val="22"/>
        </w:rPr>
      </w:pPr>
      <w:r w:rsidRPr="00D86C43">
        <w:rPr>
          <w:rFonts w:ascii="Arial" w:hAnsi="Arial" w:cs="Arial"/>
          <w:b/>
          <w:sz w:val="22"/>
          <w:szCs w:val="22"/>
        </w:rPr>
        <w:t>identificazione degli eventi rischiosi</w:t>
      </w:r>
      <w:r w:rsidRPr="009A73D8">
        <w:rPr>
          <w:rFonts w:ascii="Arial" w:hAnsi="Arial" w:cs="Arial"/>
          <w:sz w:val="22"/>
          <w:szCs w:val="22"/>
        </w:rPr>
        <w:t>, che ha il compito di individuare quei comportamenti o fatti che possono verificarsi in relazione ai processi di pertinenza dell’amministrazione. L’</w:t>
      </w:r>
      <w:r>
        <w:rPr>
          <w:rFonts w:ascii="Arial" w:hAnsi="Arial" w:cs="Arial"/>
          <w:sz w:val="22"/>
          <w:szCs w:val="22"/>
        </w:rPr>
        <w:t>i</w:t>
      </w:r>
      <w:r w:rsidRPr="009A73D8">
        <w:rPr>
          <w:rFonts w:ascii="Arial" w:hAnsi="Arial" w:cs="Arial"/>
          <w:sz w:val="22"/>
          <w:szCs w:val="22"/>
        </w:rPr>
        <w:t xml:space="preserve">dentificazione degli eventi rischiosi conduce alla creazione di un “Registro degli eventi rischiosi”, nel quale sono riportati i potenziali/reali eventi rischiosi relativi ai processi gestiti dall’amministrazione. </w:t>
      </w:r>
    </w:p>
    <w:p w:rsidR="00D86C43" w:rsidRPr="004E0FD1" w:rsidRDefault="009A73D8" w:rsidP="00AF2328">
      <w:pPr>
        <w:pStyle w:val="Paragrafoelenco"/>
        <w:numPr>
          <w:ilvl w:val="0"/>
          <w:numId w:val="59"/>
        </w:numPr>
        <w:tabs>
          <w:tab w:val="left" w:pos="284"/>
        </w:tabs>
        <w:ind w:left="284" w:hanging="284"/>
        <w:jc w:val="both"/>
        <w:rPr>
          <w:rFonts w:ascii="Arial" w:hAnsi="Arial" w:cs="Arial"/>
          <w:sz w:val="22"/>
          <w:szCs w:val="22"/>
        </w:rPr>
      </w:pPr>
      <w:r w:rsidRPr="00D86C43">
        <w:rPr>
          <w:rFonts w:ascii="Arial" w:hAnsi="Arial" w:cs="Arial"/>
          <w:b/>
          <w:sz w:val="22"/>
          <w:szCs w:val="22"/>
        </w:rPr>
        <w:t>analisi del rischio</w:t>
      </w:r>
      <w:r w:rsidR="00D86C43" w:rsidRPr="00D86C43">
        <w:rPr>
          <w:rFonts w:ascii="Arial" w:hAnsi="Arial" w:cs="Arial"/>
          <w:sz w:val="22"/>
          <w:szCs w:val="22"/>
        </w:rPr>
        <w:t>, che</w:t>
      </w:r>
      <w:r w:rsidRPr="00D86C43">
        <w:rPr>
          <w:rFonts w:ascii="Arial" w:hAnsi="Arial" w:cs="Arial"/>
          <w:sz w:val="22"/>
          <w:szCs w:val="22"/>
        </w:rPr>
        <w:t xml:space="preserve"> consiste nello stimare il livello di esposizione dei processi/attività al rischio corruttivo. </w:t>
      </w:r>
      <w:r w:rsidR="00D86C43" w:rsidRPr="00D86C43">
        <w:rPr>
          <w:rFonts w:ascii="Arial" w:hAnsi="Arial" w:cs="Arial"/>
          <w:sz w:val="22"/>
          <w:szCs w:val="22"/>
        </w:rPr>
        <w:t xml:space="preserve">Al fine di stimare il livello di rischio corruttivo di un dato processo, occorre valutare </w:t>
      </w:r>
      <w:r w:rsidR="004E0FD1">
        <w:rPr>
          <w:rFonts w:ascii="Arial" w:hAnsi="Arial" w:cs="Arial"/>
          <w:sz w:val="22"/>
          <w:szCs w:val="22"/>
        </w:rPr>
        <w:t>alcuni indicatori di stima del livello di rischio del processo, quali ad esempio</w:t>
      </w:r>
      <w:r w:rsidR="00D86C43" w:rsidRPr="00D86C43">
        <w:rPr>
          <w:rFonts w:ascii="Arial" w:hAnsi="Arial" w:cs="Arial"/>
          <w:sz w:val="22"/>
          <w:szCs w:val="22"/>
        </w:rPr>
        <w:t xml:space="preserve">: la presenza o meno di interessi economici o benefici diretti, la presenza o meno di discrezionalità di un processo, il livello di collaborazione del responsabile del processo alla costruzione del </w:t>
      </w:r>
      <w:r w:rsidR="00D86C43" w:rsidRPr="00D86C43">
        <w:rPr>
          <w:rFonts w:ascii="Arial" w:hAnsi="Arial" w:cs="Arial"/>
          <w:sz w:val="22"/>
          <w:szCs w:val="22"/>
        </w:rPr>
        <w:lastRenderedPageBreak/>
        <w:t>PTPCT, l’inadeguata diffusione della cultura della legalità, il numero di segnalazioni pervenute, i dati sui precedenti giudiziari e/o sui procedimenti disciplinari.</w:t>
      </w:r>
      <w:r w:rsidR="00D86C43">
        <w:rPr>
          <w:rFonts w:ascii="Arial" w:hAnsi="Arial" w:cs="Arial"/>
          <w:sz w:val="22"/>
          <w:szCs w:val="22"/>
        </w:rPr>
        <w:t xml:space="preserve"> Le informazioni sono ottenute attraverso la compilazione di una scheda di rilevazione c</w:t>
      </w:r>
      <w:r w:rsidR="00B06403">
        <w:rPr>
          <w:rFonts w:ascii="Arial" w:hAnsi="Arial" w:cs="Arial"/>
          <w:sz w:val="22"/>
          <w:szCs w:val="22"/>
        </w:rPr>
        <w:t>ompilata a cura dei</w:t>
      </w:r>
      <w:r w:rsidR="00D86C43">
        <w:rPr>
          <w:rFonts w:ascii="Arial" w:hAnsi="Arial" w:cs="Arial"/>
          <w:sz w:val="22"/>
          <w:szCs w:val="22"/>
        </w:rPr>
        <w:t xml:space="preserve"> responsabili delle strutture organizzative </w:t>
      </w:r>
      <w:r w:rsidR="004E0FD1">
        <w:rPr>
          <w:rFonts w:ascii="Arial" w:hAnsi="Arial" w:cs="Arial"/>
          <w:sz w:val="22"/>
          <w:szCs w:val="22"/>
        </w:rPr>
        <w:t>interessate, con il supporto del RPCT</w:t>
      </w:r>
      <w:r w:rsidR="00D86C43">
        <w:rPr>
          <w:rFonts w:ascii="Arial" w:hAnsi="Arial" w:cs="Arial"/>
          <w:sz w:val="22"/>
          <w:szCs w:val="22"/>
        </w:rPr>
        <w:t xml:space="preserve">. </w:t>
      </w:r>
      <w:r w:rsidR="004E0FD1">
        <w:rPr>
          <w:rFonts w:ascii="Arial" w:hAnsi="Arial" w:cs="Arial"/>
          <w:sz w:val="22"/>
          <w:szCs w:val="22"/>
        </w:rPr>
        <w:t>S</w:t>
      </w:r>
      <w:r w:rsidR="00D86C43">
        <w:rPr>
          <w:rFonts w:ascii="Arial" w:hAnsi="Arial" w:cs="Arial"/>
          <w:sz w:val="22"/>
          <w:szCs w:val="22"/>
        </w:rPr>
        <w:t>ulla base delle informazioni ottenute</w:t>
      </w:r>
      <w:r w:rsidR="004E0FD1">
        <w:rPr>
          <w:rFonts w:ascii="Arial" w:hAnsi="Arial" w:cs="Arial"/>
          <w:sz w:val="22"/>
          <w:szCs w:val="22"/>
        </w:rPr>
        <w:t xml:space="preserve">, si procede ad </w:t>
      </w:r>
      <w:r w:rsidR="004E0FD1" w:rsidRPr="00B06403">
        <w:rPr>
          <w:rFonts w:ascii="Arial" w:hAnsi="Arial" w:cs="Arial"/>
          <w:i/>
          <w:sz w:val="22"/>
          <w:szCs w:val="22"/>
        </w:rPr>
        <w:t>un’analisi di tipo qualitativo</w:t>
      </w:r>
      <w:r w:rsidR="004E0FD1">
        <w:rPr>
          <w:rFonts w:ascii="Arial" w:hAnsi="Arial" w:cs="Arial"/>
          <w:sz w:val="22"/>
          <w:szCs w:val="22"/>
        </w:rPr>
        <w:t xml:space="preserve">, </w:t>
      </w:r>
      <w:r w:rsidR="00B06403">
        <w:rPr>
          <w:rFonts w:ascii="Arial" w:hAnsi="Arial" w:cs="Arial"/>
          <w:sz w:val="22"/>
          <w:szCs w:val="22"/>
        </w:rPr>
        <w:t>attraverso la</w:t>
      </w:r>
      <w:r w:rsidR="004E0FD1">
        <w:rPr>
          <w:rFonts w:ascii="Arial" w:hAnsi="Arial" w:cs="Arial"/>
          <w:sz w:val="22"/>
          <w:szCs w:val="22"/>
        </w:rPr>
        <w:t xml:space="preserve"> misurazione di ciascun indicatore di livello di rischio</w:t>
      </w:r>
      <w:r w:rsidR="00B06403">
        <w:rPr>
          <w:rFonts w:ascii="Arial" w:hAnsi="Arial" w:cs="Arial"/>
          <w:sz w:val="22"/>
          <w:szCs w:val="22"/>
        </w:rPr>
        <w:t xml:space="preserve"> corruttivo del processo</w:t>
      </w:r>
      <w:r w:rsidR="004E0FD1">
        <w:rPr>
          <w:rFonts w:ascii="Arial" w:hAnsi="Arial" w:cs="Arial"/>
          <w:sz w:val="22"/>
          <w:szCs w:val="22"/>
        </w:rPr>
        <w:t xml:space="preserve">, </w:t>
      </w:r>
      <w:r w:rsidR="004E0FD1" w:rsidRPr="004E0FD1">
        <w:rPr>
          <w:rFonts w:ascii="Arial" w:hAnsi="Arial" w:cs="Arial"/>
          <w:sz w:val="22"/>
          <w:szCs w:val="22"/>
        </w:rPr>
        <w:t xml:space="preserve"> </w:t>
      </w:r>
      <w:r w:rsidR="00B06403">
        <w:rPr>
          <w:rFonts w:ascii="Arial" w:hAnsi="Arial" w:cs="Arial"/>
          <w:sz w:val="22"/>
          <w:szCs w:val="22"/>
        </w:rPr>
        <w:t>mediante</w:t>
      </w:r>
      <w:r w:rsidR="004E0FD1" w:rsidRPr="004E0FD1">
        <w:rPr>
          <w:rFonts w:ascii="Arial" w:hAnsi="Arial" w:cs="Arial"/>
          <w:sz w:val="22"/>
          <w:szCs w:val="22"/>
        </w:rPr>
        <w:t xml:space="preserve"> una scala di misurazione ordinale del tipo: alto, medio, basso</w:t>
      </w:r>
      <w:r w:rsidR="004E0FD1">
        <w:rPr>
          <w:rFonts w:ascii="Arial" w:hAnsi="Arial" w:cs="Arial"/>
          <w:sz w:val="22"/>
          <w:szCs w:val="22"/>
        </w:rPr>
        <w:t xml:space="preserve">. </w:t>
      </w:r>
      <w:r w:rsidR="00B06403">
        <w:rPr>
          <w:rFonts w:ascii="Arial" w:hAnsi="Arial" w:cs="Arial"/>
          <w:sz w:val="22"/>
          <w:szCs w:val="22"/>
        </w:rPr>
        <w:t>La misurazione dei singoli indicatori determina la valutazione complessiva del livello di esp</w:t>
      </w:r>
      <w:r w:rsidR="00AF2328">
        <w:rPr>
          <w:rFonts w:ascii="Arial" w:hAnsi="Arial" w:cs="Arial"/>
          <w:sz w:val="22"/>
          <w:szCs w:val="22"/>
        </w:rPr>
        <w:t>osizione al r</w:t>
      </w:r>
      <w:r w:rsidR="00B06403">
        <w:rPr>
          <w:rFonts w:ascii="Arial" w:hAnsi="Arial" w:cs="Arial"/>
          <w:sz w:val="22"/>
          <w:szCs w:val="22"/>
        </w:rPr>
        <w:t>i</w:t>
      </w:r>
      <w:r w:rsidR="00AF2328">
        <w:rPr>
          <w:rFonts w:ascii="Arial" w:hAnsi="Arial" w:cs="Arial"/>
          <w:sz w:val="22"/>
          <w:szCs w:val="22"/>
        </w:rPr>
        <w:t>s</w:t>
      </w:r>
      <w:r w:rsidR="00B06403">
        <w:rPr>
          <w:rFonts w:ascii="Arial" w:hAnsi="Arial" w:cs="Arial"/>
          <w:sz w:val="22"/>
          <w:szCs w:val="22"/>
        </w:rPr>
        <w:t xml:space="preserve">chio corruttivo di un dato processo, sempre mediante una scala di misurazione ordinale del tipo: </w:t>
      </w:r>
      <w:r w:rsidR="00B06403" w:rsidRPr="004E0FD1">
        <w:rPr>
          <w:rFonts w:ascii="Arial" w:hAnsi="Arial" w:cs="Arial"/>
          <w:sz w:val="22"/>
          <w:szCs w:val="22"/>
        </w:rPr>
        <w:t>alto, medio, basso</w:t>
      </w:r>
      <w:r w:rsidR="00B06403">
        <w:rPr>
          <w:rFonts w:ascii="Arial" w:hAnsi="Arial" w:cs="Arial"/>
          <w:sz w:val="22"/>
          <w:szCs w:val="22"/>
        </w:rPr>
        <w:t>. Ogni misurazione deve essere accompagnata da dati ed evidenze.</w:t>
      </w:r>
    </w:p>
    <w:p w:rsidR="00B06403" w:rsidRDefault="00B06403" w:rsidP="00AF2328">
      <w:pPr>
        <w:pStyle w:val="Paragrafoelenco"/>
        <w:numPr>
          <w:ilvl w:val="0"/>
          <w:numId w:val="59"/>
        </w:numPr>
        <w:ind w:left="284" w:hanging="284"/>
        <w:jc w:val="both"/>
        <w:rPr>
          <w:rFonts w:ascii="Arial" w:hAnsi="Arial" w:cs="Arial"/>
          <w:sz w:val="22"/>
          <w:szCs w:val="22"/>
        </w:rPr>
      </w:pPr>
      <w:r w:rsidRPr="00B06403">
        <w:rPr>
          <w:rFonts w:ascii="Arial" w:hAnsi="Arial" w:cs="Arial"/>
          <w:b/>
          <w:sz w:val="22"/>
          <w:szCs w:val="22"/>
        </w:rPr>
        <w:t>ponderazione del rischio</w:t>
      </w:r>
      <w:r w:rsidRPr="00B06403">
        <w:rPr>
          <w:rFonts w:ascii="Arial" w:hAnsi="Arial" w:cs="Arial"/>
          <w:sz w:val="22"/>
          <w:szCs w:val="22"/>
        </w:rPr>
        <w:t xml:space="preserve">, che prende in considerazione le risultanze dell’analisi del rischio , definendo le priorità di trattamento del rischio e le azioni da </w:t>
      </w:r>
      <w:r>
        <w:rPr>
          <w:rFonts w:ascii="Arial" w:hAnsi="Arial" w:cs="Arial"/>
          <w:sz w:val="22"/>
          <w:szCs w:val="22"/>
        </w:rPr>
        <w:t>intraprendere.</w:t>
      </w:r>
    </w:p>
    <w:p w:rsidR="00A60677" w:rsidRDefault="00A60677" w:rsidP="00A60677">
      <w:pPr>
        <w:widowControl w:val="0"/>
        <w:autoSpaceDE w:val="0"/>
        <w:autoSpaceDN w:val="0"/>
        <w:adjustRightInd w:val="0"/>
        <w:spacing w:line="268" w:lineRule="exact"/>
        <w:ind w:left="360" w:right="-20"/>
        <w:jc w:val="both"/>
        <w:rPr>
          <w:rFonts w:ascii="Arial" w:hAnsi="Arial" w:cs="Arial"/>
          <w:sz w:val="22"/>
          <w:szCs w:val="22"/>
        </w:rPr>
      </w:pPr>
    </w:p>
    <w:p w:rsidR="00465B21" w:rsidRPr="00A60677" w:rsidRDefault="00465B21" w:rsidP="00F04E89">
      <w:pPr>
        <w:pStyle w:val="Paragrafoelenco"/>
        <w:numPr>
          <w:ilvl w:val="1"/>
          <w:numId w:val="17"/>
        </w:numPr>
        <w:jc w:val="both"/>
        <w:rPr>
          <w:rFonts w:ascii="Arial" w:hAnsi="Arial" w:cs="Arial"/>
          <w:sz w:val="22"/>
          <w:szCs w:val="22"/>
        </w:rPr>
      </w:pPr>
      <w:r w:rsidRPr="00A60677">
        <w:rPr>
          <w:rFonts w:ascii="Arial" w:hAnsi="Arial" w:cs="Arial"/>
          <w:sz w:val="22"/>
          <w:szCs w:val="22"/>
        </w:rPr>
        <w:t xml:space="preserve">TRATTAMENTO DEL RISCHIO E MISURE </w:t>
      </w:r>
      <w:proofErr w:type="spellStart"/>
      <w:r w:rsidRPr="00A60677">
        <w:rPr>
          <w:rFonts w:ascii="Arial" w:hAnsi="Arial" w:cs="Arial"/>
          <w:sz w:val="22"/>
          <w:szCs w:val="22"/>
        </w:rPr>
        <w:t>DI</w:t>
      </w:r>
      <w:proofErr w:type="spellEnd"/>
      <w:r w:rsidRPr="00A60677">
        <w:rPr>
          <w:rFonts w:ascii="Arial" w:hAnsi="Arial" w:cs="Arial"/>
          <w:sz w:val="22"/>
          <w:szCs w:val="22"/>
        </w:rPr>
        <w:t xml:space="preserve"> PREVENZIONE DELLA CORRUZIONE</w:t>
      </w:r>
    </w:p>
    <w:p w:rsidR="00465B21" w:rsidRPr="00770859" w:rsidRDefault="00B06403" w:rsidP="00465B21">
      <w:pPr>
        <w:jc w:val="both"/>
        <w:rPr>
          <w:rFonts w:ascii="Arial" w:hAnsi="Arial" w:cs="Arial"/>
          <w:sz w:val="22"/>
          <w:szCs w:val="22"/>
        </w:rPr>
      </w:pPr>
      <w:r>
        <w:rPr>
          <w:rFonts w:ascii="Arial" w:hAnsi="Arial" w:cs="Arial"/>
          <w:sz w:val="22"/>
          <w:szCs w:val="22"/>
        </w:rPr>
        <w:t xml:space="preserve">Il </w:t>
      </w:r>
      <w:r w:rsidRPr="00470509">
        <w:rPr>
          <w:rFonts w:ascii="Arial" w:hAnsi="Arial" w:cs="Arial"/>
          <w:b/>
          <w:sz w:val="22"/>
          <w:szCs w:val="22"/>
        </w:rPr>
        <w:t>trattamento del rischio</w:t>
      </w:r>
      <w:r>
        <w:rPr>
          <w:rFonts w:ascii="Arial" w:hAnsi="Arial" w:cs="Arial"/>
          <w:sz w:val="22"/>
          <w:szCs w:val="22"/>
        </w:rPr>
        <w:t xml:space="preserve"> è la fase volta ad individuare i correttivi e le modalità più idonee a prevenire i rischi corruttivi, sulla base delle priorità emerse in sede di valutazione degli eventi rischiosi</w:t>
      </w:r>
      <w:r w:rsidR="00465B21" w:rsidRPr="00770859">
        <w:rPr>
          <w:rFonts w:ascii="Arial" w:hAnsi="Arial" w:cs="Arial"/>
          <w:sz w:val="22"/>
          <w:szCs w:val="22"/>
        </w:rPr>
        <w:t>.</w:t>
      </w:r>
    </w:p>
    <w:p w:rsidR="00465B21" w:rsidRDefault="00470509" w:rsidP="00465B21">
      <w:pPr>
        <w:jc w:val="both"/>
        <w:rPr>
          <w:rFonts w:ascii="Arial" w:hAnsi="Arial" w:cs="Arial"/>
          <w:sz w:val="22"/>
          <w:szCs w:val="22"/>
        </w:rPr>
      </w:pPr>
      <w:r>
        <w:rPr>
          <w:rFonts w:ascii="Arial" w:hAnsi="Arial" w:cs="Arial"/>
          <w:sz w:val="22"/>
          <w:szCs w:val="22"/>
        </w:rPr>
        <w:t>Il trattamento del rischio ha come obiettivo quello di identificare le misure di prevenzione della corruzione in funzione delle criticità rilevate in sede di analisi del rischio. Le misure si distinguono in misure generali e misure specifiche.</w:t>
      </w:r>
    </w:p>
    <w:p w:rsidR="00470509" w:rsidRDefault="00470509" w:rsidP="00465B21">
      <w:pPr>
        <w:jc w:val="both"/>
        <w:rPr>
          <w:rFonts w:ascii="Arial" w:hAnsi="Arial" w:cs="Arial"/>
          <w:sz w:val="22"/>
          <w:szCs w:val="22"/>
        </w:rPr>
      </w:pPr>
      <w:r w:rsidRPr="00470509">
        <w:rPr>
          <w:rFonts w:ascii="Arial" w:hAnsi="Arial" w:cs="Arial"/>
          <w:b/>
          <w:sz w:val="22"/>
          <w:szCs w:val="22"/>
        </w:rPr>
        <w:t>Le misure generali</w:t>
      </w:r>
      <w:r>
        <w:rPr>
          <w:rFonts w:ascii="Arial" w:hAnsi="Arial" w:cs="Arial"/>
          <w:sz w:val="22"/>
          <w:szCs w:val="22"/>
        </w:rPr>
        <w:t xml:space="preserve"> intervengono in materia trasversale sull’intera organizzazione e si caratterizzano per la loro incidenza sul sistema complessivo della prevenzione della corruzione.</w:t>
      </w:r>
    </w:p>
    <w:p w:rsidR="00470509" w:rsidRDefault="00470509" w:rsidP="00465B21">
      <w:pPr>
        <w:jc w:val="both"/>
        <w:rPr>
          <w:rFonts w:ascii="Arial" w:hAnsi="Arial" w:cs="Arial"/>
          <w:sz w:val="22"/>
          <w:szCs w:val="22"/>
        </w:rPr>
      </w:pPr>
      <w:r>
        <w:rPr>
          <w:rFonts w:ascii="Arial" w:hAnsi="Arial" w:cs="Arial"/>
          <w:sz w:val="22"/>
          <w:szCs w:val="22"/>
        </w:rPr>
        <w:t>Le misure specifiche agiscono in maniera puntuale su alcuni specifici rischi individuati</w:t>
      </w:r>
      <w:r w:rsidR="00FB4952">
        <w:rPr>
          <w:rFonts w:ascii="Arial" w:hAnsi="Arial" w:cs="Arial"/>
          <w:sz w:val="22"/>
          <w:szCs w:val="22"/>
        </w:rPr>
        <w:t xml:space="preserve"> e incidono su problemi specifici.</w:t>
      </w:r>
    </w:p>
    <w:p w:rsidR="00FB4952" w:rsidRDefault="00FB4952" w:rsidP="00465B21">
      <w:pPr>
        <w:jc w:val="both"/>
        <w:rPr>
          <w:rFonts w:ascii="Arial" w:hAnsi="Arial" w:cs="Arial"/>
          <w:sz w:val="22"/>
          <w:szCs w:val="22"/>
        </w:rPr>
      </w:pPr>
      <w:r>
        <w:rPr>
          <w:rFonts w:ascii="Arial" w:hAnsi="Arial" w:cs="Arial"/>
          <w:sz w:val="22"/>
          <w:szCs w:val="22"/>
        </w:rPr>
        <w:t>Per ogni evento rischioso rilevante e per ogni processo organizzativo esposto a rischio di corruzione deve essere prevista almeno una misura di prevenzione.</w:t>
      </w:r>
    </w:p>
    <w:p w:rsidR="00FB4952" w:rsidRDefault="00FB4952" w:rsidP="00465B21">
      <w:pPr>
        <w:jc w:val="both"/>
        <w:rPr>
          <w:rFonts w:ascii="Arial" w:hAnsi="Arial" w:cs="Arial"/>
          <w:sz w:val="22"/>
          <w:szCs w:val="22"/>
        </w:rPr>
      </w:pPr>
      <w:r>
        <w:rPr>
          <w:rFonts w:ascii="Arial" w:hAnsi="Arial" w:cs="Arial"/>
          <w:sz w:val="22"/>
          <w:szCs w:val="22"/>
        </w:rPr>
        <w:t>Le misure devono essere adeguatamente programmate e definiti tempi di attuazione, con indicazione del soggetto responsabile e con l’individuazione di indicatori di monitoraggio, al fine di poter verificare la corretta attuazione delle misure.</w:t>
      </w:r>
    </w:p>
    <w:p w:rsidR="00465B21" w:rsidRDefault="00465B21" w:rsidP="00465B21">
      <w:pPr>
        <w:jc w:val="both"/>
        <w:rPr>
          <w:rFonts w:ascii="Arial" w:hAnsi="Arial" w:cs="Arial"/>
          <w:sz w:val="22"/>
          <w:szCs w:val="22"/>
        </w:rPr>
      </w:pPr>
    </w:p>
    <w:p w:rsidR="00465B21" w:rsidRPr="00A60677" w:rsidRDefault="00465B21" w:rsidP="00F04E89">
      <w:pPr>
        <w:pStyle w:val="Paragrafoelenco"/>
        <w:numPr>
          <w:ilvl w:val="1"/>
          <w:numId w:val="17"/>
        </w:numPr>
        <w:jc w:val="both"/>
        <w:rPr>
          <w:rFonts w:ascii="Arial" w:hAnsi="Arial" w:cs="Arial"/>
          <w:sz w:val="22"/>
          <w:szCs w:val="22"/>
        </w:rPr>
      </w:pPr>
      <w:r w:rsidRPr="00A60677">
        <w:rPr>
          <w:rFonts w:ascii="Arial" w:hAnsi="Arial" w:cs="Arial"/>
          <w:sz w:val="22"/>
          <w:szCs w:val="22"/>
        </w:rPr>
        <w:t>MONITORAGGIO E VALUTAZIONE</w:t>
      </w:r>
    </w:p>
    <w:p w:rsidR="00465B21" w:rsidRDefault="00465B21" w:rsidP="00465B21">
      <w:pPr>
        <w:jc w:val="both"/>
        <w:rPr>
          <w:rFonts w:ascii="Arial" w:hAnsi="Arial" w:cs="Arial"/>
          <w:sz w:val="22"/>
          <w:szCs w:val="22"/>
        </w:rPr>
      </w:pPr>
      <w:r>
        <w:rPr>
          <w:rFonts w:ascii="Arial" w:hAnsi="Arial" w:cs="Arial"/>
          <w:sz w:val="22"/>
          <w:szCs w:val="22"/>
        </w:rPr>
        <w:t>Le gestione del rischio si completa con l’azione di monitoraggio e valutazione, finalizzata alla verifica dell’efficacia dei sistemi di prevenzione adottati nel PTPCT ed alla successiva messa in atto di ulteriori strategie di prevenzione.</w:t>
      </w:r>
    </w:p>
    <w:p w:rsidR="00465B21" w:rsidRDefault="00465B21" w:rsidP="00465B21">
      <w:pPr>
        <w:jc w:val="both"/>
        <w:rPr>
          <w:rFonts w:ascii="Arial" w:hAnsi="Arial" w:cs="Arial"/>
          <w:sz w:val="22"/>
          <w:szCs w:val="22"/>
        </w:rPr>
      </w:pPr>
      <w:r>
        <w:rPr>
          <w:rFonts w:ascii="Arial" w:hAnsi="Arial" w:cs="Arial"/>
          <w:sz w:val="22"/>
          <w:szCs w:val="22"/>
        </w:rPr>
        <w:t xml:space="preserve">Il monitoraggio avviene periodicamente durante l’anno, anche attraverso un’attività di </w:t>
      </w:r>
      <w:proofErr w:type="spellStart"/>
      <w:r>
        <w:rPr>
          <w:rFonts w:ascii="Arial" w:hAnsi="Arial" w:cs="Arial"/>
          <w:sz w:val="22"/>
          <w:szCs w:val="22"/>
        </w:rPr>
        <w:t>audit</w:t>
      </w:r>
      <w:proofErr w:type="spellEnd"/>
      <w:r>
        <w:rPr>
          <w:rFonts w:ascii="Arial" w:hAnsi="Arial" w:cs="Arial"/>
          <w:sz w:val="22"/>
          <w:szCs w:val="22"/>
        </w:rPr>
        <w:t xml:space="preserve"> con le singole Strutture coinvolte e con il supporto della Commissione </w:t>
      </w:r>
      <w:proofErr w:type="spellStart"/>
      <w:r>
        <w:rPr>
          <w:rFonts w:ascii="Arial" w:hAnsi="Arial" w:cs="Arial"/>
          <w:sz w:val="22"/>
          <w:szCs w:val="22"/>
        </w:rPr>
        <w:t>Internal</w:t>
      </w:r>
      <w:proofErr w:type="spellEnd"/>
      <w:r>
        <w:rPr>
          <w:rFonts w:ascii="Arial" w:hAnsi="Arial" w:cs="Arial"/>
          <w:sz w:val="22"/>
          <w:szCs w:val="22"/>
        </w:rPr>
        <w:t xml:space="preserve"> Auditing.</w:t>
      </w:r>
    </w:p>
    <w:p w:rsidR="00465B21" w:rsidRPr="00770859" w:rsidRDefault="00465B21" w:rsidP="00465B21">
      <w:pPr>
        <w:jc w:val="both"/>
        <w:rPr>
          <w:rFonts w:ascii="Arial" w:hAnsi="Arial" w:cs="Arial"/>
          <w:sz w:val="22"/>
          <w:szCs w:val="22"/>
        </w:rPr>
      </w:pPr>
    </w:p>
    <w:p w:rsidR="00F02A21" w:rsidRDefault="00F02A21">
      <w:pPr>
        <w:tabs>
          <w:tab w:val="left" w:pos="1418"/>
        </w:tabs>
        <w:jc w:val="both"/>
        <w:rPr>
          <w:rFonts w:ascii="Arial" w:hAnsi="Arial" w:cs="Arial"/>
          <w:sz w:val="22"/>
          <w:szCs w:val="22"/>
        </w:rPr>
      </w:pPr>
    </w:p>
    <w:p w:rsidR="00F02A21" w:rsidRPr="001465D7" w:rsidRDefault="0065375E" w:rsidP="00F02A21">
      <w:pPr>
        <w:pStyle w:val="Titolo1"/>
        <w:pBdr>
          <w:top w:val="single" w:sz="4" w:space="1" w:color="auto"/>
          <w:bottom w:val="single" w:sz="4" w:space="1" w:color="auto"/>
        </w:pBdr>
        <w:jc w:val="center"/>
        <w:rPr>
          <w:i w:val="0"/>
          <w:color w:val="0070C0"/>
          <w:sz w:val="24"/>
          <w:szCs w:val="24"/>
        </w:rPr>
      </w:pPr>
      <w:bookmarkStart w:id="12" w:name="_Toc26524407"/>
      <w:r>
        <w:rPr>
          <w:i w:val="0"/>
          <w:color w:val="0070C0"/>
          <w:sz w:val="24"/>
          <w:szCs w:val="24"/>
        </w:rPr>
        <w:t>7</w:t>
      </w:r>
      <w:r w:rsidR="00F02A21">
        <w:rPr>
          <w:i w:val="0"/>
          <w:color w:val="0070C0"/>
          <w:sz w:val="24"/>
          <w:szCs w:val="24"/>
        </w:rPr>
        <w:t xml:space="preserve">. </w:t>
      </w:r>
      <w:r w:rsidR="00F02A21" w:rsidRPr="001465D7">
        <w:rPr>
          <w:i w:val="0"/>
          <w:color w:val="0070C0"/>
          <w:sz w:val="24"/>
          <w:szCs w:val="24"/>
        </w:rPr>
        <w:t>ANALISI DEL CONTESTO ESTERNO</w:t>
      </w:r>
      <w:bookmarkEnd w:id="12"/>
    </w:p>
    <w:p w:rsidR="00F02A21" w:rsidRDefault="00F02A21" w:rsidP="00F02A21">
      <w:pPr>
        <w:jc w:val="both"/>
        <w:rPr>
          <w:rFonts w:ascii="Arial" w:hAnsi="Arial" w:cs="Arial"/>
          <w:sz w:val="22"/>
          <w:szCs w:val="22"/>
        </w:rPr>
      </w:pPr>
    </w:p>
    <w:p w:rsidR="00F02A21" w:rsidRPr="0000470A" w:rsidRDefault="0000470A" w:rsidP="00F02A21">
      <w:pPr>
        <w:autoSpaceDE w:val="0"/>
        <w:autoSpaceDN w:val="0"/>
        <w:adjustRightInd w:val="0"/>
        <w:jc w:val="both"/>
        <w:rPr>
          <w:rFonts w:ascii="Arial" w:hAnsi="Arial" w:cs="Arial"/>
          <w:sz w:val="22"/>
          <w:szCs w:val="22"/>
        </w:rPr>
      </w:pPr>
      <w:r>
        <w:rPr>
          <w:rFonts w:ascii="Arial" w:hAnsi="Arial" w:cs="Arial"/>
          <w:sz w:val="22"/>
          <w:szCs w:val="22"/>
        </w:rPr>
        <w:t>Come si evince dal “Monitoraggio della presenza mafiosa in Lombardia” a cura dell’Osservatorio sulla Criminalità Organizzata dell’Università degli Studi di Milano (anno 2018), n</w:t>
      </w:r>
      <w:r w:rsidR="00F02A21" w:rsidRPr="0000470A">
        <w:rPr>
          <w:rFonts w:ascii="Arial" w:hAnsi="Arial" w:cs="Arial"/>
          <w:sz w:val="22"/>
          <w:szCs w:val="22"/>
        </w:rPr>
        <w:t>el complessivo contesto settentrionale il sistema sanitario lombardo è apparso soggetto, specie nell’ultimo decennio, a una più accentuata, insidiosa attenzione da parte degli interessi mafiosi. È infatti in questa regione, più che in altre, che i clan hanno mostrato di volere cogliere e sfruttare l’ampio orizzonte di opportunità economiche, sociali e “</w:t>
      </w:r>
      <w:proofErr w:type="spellStart"/>
      <w:r w:rsidR="00F02A21" w:rsidRPr="0000470A">
        <w:rPr>
          <w:rFonts w:ascii="Arial" w:hAnsi="Arial" w:cs="Arial"/>
          <w:sz w:val="22"/>
          <w:szCs w:val="22"/>
        </w:rPr>
        <w:t>impunitarie</w:t>
      </w:r>
      <w:proofErr w:type="spellEnd"/>
      <w:r w:rsidR="00F02A21" w:rsidRPr="0000470A">
        <w:rPr>
          <w:rFonts w:ascii="Arial" w:hAnsi="Arial" w:cs="Arial"/>
          <w:sz w:val="22"/>
          <w:szCs w:val="22"/>
        </w:rPr>
        <w:t>” che il settore offre fisiologicamente.</w:t>
      </w:r>
    </w:p>
    <w:p w:rsidR="00F02A21" w:rsidRPr="0000470A" w:rsidRDefault="00F02A21" w:rsidP="00F02A21">
      <w:pPr>
        <w:autoSpaceDE w:val="0"/>
        <w:autoSpaceDN w:val="0"/>
        <w:adjustRightInd w:val="0"/>
        <w:jc w:val="both"/>
        <w:rPr>
          <w:rFonts w:ascii="Arial" w:hAnsi="Arial" w:cs="Arial"/>
          <w:sz w:val="22"/>
          <w:szCs w:val="22"/>
        </w:rPr>
      </w:pPr>
      <w:r w:rsidRPr="0000470A">
        <w:rPr>
          <w:rFonts w:ascii="Arial" w:hAnsi="Arial" w:cs="Arial"/>
          <w:sz w:val="22"/>
          <w:szCs w:val="22"/>
        </w:rPr>
        <w:t>La sanità lombarda costituisce un settore pregiato e di eccellenza di una delle regioni più progredite e ricche d’Europa. Un settore dinamico e punto di riferimento per gli utenti di ogni regione d’Italia, beneficiario di risorse ingenti, pubbliche e private.</w:t>
      </w:r>
    </w:p>
    <w:p w:rsidR="00F02A21" w:rsidRDefault="00F02A21" w:rsidP="00F02A21">
      <w:pPr>
        <w:autoSpaceDE w:val="0"/>
        <w:autoSpaceDN w:val="0"/>
        <w:adjustRightInd w:val="0"/>
        <w:jc w:val="both"/>
        <w:rPr>
          <w:rFonts w:ascii="Arial" w:hAnsi="Arial" w:cs="Arial"/>
          <w:sz w:val="22"/>
          <w:szCs w:val="22"/>
        </w:rPr>
      </w:pPr>
      <w:r w:rsidRPr="0000470A">
        <w:rPr>
          <w:rFonts w:ascii="Arial" w:hAnsi="Arial" w:cs="Arial"/>
          <w:sz w:val="22"/>
          <w:szCs w:val="22"/>
        </w:rPr>
        <w:t>L’elevata appetibilità della sanità per gli interessi mafiosi può essere ricondotta solo parzial</w:t>
      </w:r>
      <w:r w:rsidR="0000470A">
        <w:rPr>
          <w:rFonts w:ascii="Arial" w:hAnsi="Arial" w:cs="Arial"/>
          <w:sz w:val="22"/>
          <w:szCs w:val="22"/>
        </w:rPr>
        <w:t xml:space="preserve">mente alle </w:t>
      </w:r>
      <w:r w:rsidRPr="0000470A">
        <w:rPr>
          <w:rFonts w:ascii="Arial" w:hAnsi="Arial" w:cs="Arial"/>
          <w:sz w:val="22"/>
          <w:szCs w:val="22"/>
        </w:rPr>
        <w:t xml:space="preserve">opportunità (economiche, </w:t>
      </w:r>
      <w:proofErr w:type="spellStart"/>
      <w:r w:rsidRPr="0000470A">
        <w:rPr>
          <w:rFonts w:ascii="Arial" w:hAnsi="Arial" w:cs="Arial"/>
          <w:sz w:val="22"/>
          <w:szCs w:val="22"/>
        </w:rPr>
        <w:t>sociali…</w:t>
      </w:r>
      <w:proofErr w:type="spellEnd"/>
      <w:r w:rsidRPr="0000470A">
        <w:rPr>
          <w:rFonts w:ascii="Arial" w:hAnsi="Arial" w:cs="Arial"/>
          <w:sz w:val="22"/>
          <w:szCs w:val="22"/>
        </w:rPr>
        <w:t xml:space="preserve">) che essa è in grado di offrire </w:t>
      </w:r>
      <w:r w:rsidRPr="0000470A">
        <w:rPr>
          <w:rFonts w:ascii="Arial" w:hAnsi="Arial" w:cs="Arial"/>
          <w:i/>
          <w:iCs/>
          <w:sz w:val="22"/>
          <w:szCs w:val="22"/>
        </w:rPr>
        <w:t xml:space="preserve">in generale </w:t>
      </w:r>
      <w:r w:rsidRPr="0000470A">
        <w:rPr>
          <w:rFonts w:ascii="Arial" w:hAnsi="Arial" w:cs="Arial"/>
          <w:sz w:val="22"/>
          <w:szCs w:val="22"/>
        </w:rPr>
        <w:t>alle organizzazioni mafiose.</w:t>
      </w:r>
    </w:p>
    <w:p w:rsidR="0067441E" w:rsidRDefault="0067441E" w:rsidP="00F02A21">
      <w:pPr>
        <w:autoSpaceDE w:val="0"/>
        <w:autoSpaceDN w:val="0"/>
        <w:adjustRightInd w:val="0"/>
        <w:jc w:val="both"/>
        <w:rPr>
          <w:rFonts w:ascii="Arial" w:hAnsi="Arial" w:cs="Arial"/>
          <w:sz w:val="22"/>
          <w:szCs w:val="22"/>
        </w:rPr>
      </w:pPr>
    </w:p>
    <w:p w:rsidR="00F02A21" w:rsidRDefault="00F02A21" w:rsidP="00F02A21">
      <w:pPr>
        <w:autoSpaceDE w:val="0"/>
        <w:autoSpaceDN w:val="0"/>
        <w:adjustRightInd w:val="0"/>
        <w:jc w:val="both"/>
        <w:rPr>
          <w:rFonts w:ascii="Arial" w:hAnsi="Arial" w:cs="Arial"/>
          <w:sz w:val="22"/>
          <w:szCs w:val="22"/>
        </w:rPr>
      </w:pPr>
      <w:r w:rsidRPr="0000470A">
        <w:rPr>
          <w:rFonts w:ascii="Arial" w:hAnsi="Arial" w:cs="Arial"/>
          <w:sz w:val="22"/>
          <w:szCs w:val="22"/>
        </w:rPr>
        <w:t xml:space="preserve">I fattori di rischio che espongono la sanità a episodi corruttivi e che riguardano, in sé, la struttura e l’organizzazione del settore sanitario come pure la sfera dei comportamenti soggettivi, ossia quelle disfunzionalità </w:t>
      </w:r>
      <w:proofErr w:type="spellStart"/>
      <w:r w:rsidRPr="0000470A">
        <w:rPr>
          <w:rFonts w:ascii="Arial" w:hAnsi="Arial" w:cs="Arial"/>
          <w:sz w:val="22"/>
          <w:szCs w:val="22"/>
        </w:rPr>
        <w:t>etico-deontologiche</w:t>
      </w:r>
      <w:proofErr w:type="spellEnd"/>
      <w:r w:rsidRPr="0000470A">
        <w:rPr>
          <w:rFonts w:ascii="Arial" w:hAnsi="Arial" w:cs="Arial"/>
          <w:sz w:val="22"/>
          <w:szCs w:val="22"/>
        </w:rPr>
        <w:t xml:space="preserve"> che ciclicamente trovano spazio nelle professioni mediche e </w:t>
      </w:r>
      <w:r w:rsidRPr="0000470A">
        <w:rPr>
          <w:rFonts w:ascii="Arial" w:hAnsi="Arial" w:cs="Arial"/>
          <w:sz w:val="22"/>
          <w:szCs w:val="22"/>
        </w:rPr>
        <w:lastRenderedPageBreak/>
        <w:t>che concorrono alla creazione di un sostrato di potenziale permeabilità a condizionamenti illegali, si possono distingue in 5 livelli.</w:t>
      </w:r>
    </w:p>
    <w:p w:rsidR="00F02A21" w:rsidRDefault="00F02A21" w:rsidP="00F04E89">
      <w:pPr>
        <w:pStyle w:val="Paragrafoelenco"/>
        <w:numPr>
          <w:ilvl w:val="0"/>
          <w:numId w:val="61"/>
        </w:numPr>
        <w:tabs>
          <w:tab w:val="left" w:pos="284"/>
        </w:tabs>
        <w:suppressAutoHyphens w:val="0"/>
        <w:autoSpaceDE w:val="0"/>
        <w:autoSpaceDN w:val="0"/>
        <w:adjustRightInd w:val="0"/>
        <w:ind w:left="284" w:hanging="284"/>
        <w:jc w:val="both"/>
        <w:rPr>
          <w:rFonts w:ascii="Arial" w:hAnsi="Arial" w:cs="Arial"/>
          <w:sz w:val="22"/>
          <w:szCs w:val="22"/>
        </w:rPr>
      </w:pPr>
      <w:r w:rsidRPr="0000470A">
        <w:rPr>
          <w:rFonts w:ascii="Arial" w:hAnsi="Arial" w:cs="Arial"/>
          <w:sz w:val="22"/>
          <w:szCs w:val="22"/>
        </w:rPr>
        <w:t xml:space="preserve">Il primo è di </w:t>
      </w:r>
      <w:r w:rsidRPr="0000470A">
        <w:rPr>
          <w:rFonts w:ascii="Arial" w:hAnsi="Arial" w:cs="Arial"/>
          <w:b/>
          <w:i/>
          <w:iCs/>
          <w:sz w:val="22"/>
          <w:szCs w:val="22"/>
        </w:rPr>
        <w:t>natura politica</w:t>
      </w:r>
      <w:r w:rsidRPr="0000470A">
        <w:rPr>
          <w:rFonts w:ascii="Arial" w:hAnsi="Arial" w:cs="Arial"/>
          <w:i/>
          <w:iCs/>
          <w:sz w:val="22"/>
          <w:szCs w:val="22"/>
        </w:rPr>
        <w:t xml:space="preserve">. </w:t>
      </w:r>
      <w:r w:rsidRPr="0000470A">
        <w:rPr>
          <w:rFonts w:ascii="Arial" w:hAnsi="Arial" w:cs="Arial"/>
          <w:sz w:val="22"/>
          <w:szCs w:val="22"/>
        </w:rPr>
        <w:t>Se da un lato è innegabile l’esistenza di un rapporto di necessità tra sanità e politica – e d’altronde non si avrebbe un sistema sanitario pubblico senza un intervento della politica – dall’altro il timore di un superamento dei corretti confini di indirizzo e controllo da parte della politica appare fondato in contesti che siano segnati da precarietà dello spirito pubblico.</w:t>
      </w:r>
    </w:p>
    <w:p w:rsidR="00F02A21" w:rsidRDefault="00F02A21" w:rsidP="00F04E89">
      <w:pPr>
        <w:pStyle w:val="Paragrafoelenco"/>
        <w:numPr>
          <w:ilvl w:val="0"/>
          <w:numId w:val="61"/>
        </w:numPr>
        <w:tabs>
          <w:tab w:val="left" w:pos="284"/>
        </w:tabs>
        <w:suppressAutoHyphens w:val="0"/>
        <w:autoSpaceDE w:val="0"/>
        <w:autoSpaceDN w:val="0"/>
        <w:adjustRightInd w:val="0"/>
        <w:ind w:left="284" w:hanging="284"/>
        <w:jc w:val="both"/>
        <w:rPr>
          <w:rFonts w:ascii="Arial" w:hAnsi="Arial" w:cs="Arial"/>
          <w:sz w:val="22"/>
          <w:szCs w:val="22"/>
        </w:rPr>
      </w:pPr>
      <w:r w:rsidRPr="0000470A">
        <w:rPr>
          <w:rFonts w:ascii="Arial" w:hAnsi="Arial" w:cs="Arial"/>
          <w:sz w:val="22"/>
          <w:szCs w:val="22"/>
        </w:rPr>
        <w:t xml:space="preserve">Il secondo, di </w:t>
      </w:r>
      <w:r w:rsidRPr="0000470A">
        <w:rPr>
          <w:rFonts w:ascii="Arial" w:hAnsi="Arial" w:cs="Arial"/>
          <w:b/>
          <w:i/>
          <w:iCs/>
          <w:sz w:val="22"/>
          <w:szCs w:val="22"/>
        </w:rPr>
        <w:t>natura legislativa</w:t>
      </w:r>
      <w:r w:rsidRPr="0000470A">
        <w:rPr>
          <w:rFonts w:ascii="Arial" w:hAnsi="Arial" w:cs="Arial"/>
          <w:sz w:val="22"/>
          <w:szCs w:val="22"/>
        </w:rPr>
        <w:t xml:space="preserve">, comprende invece i fattori di rischio impliciti nelle normative, nazionali e regionali, che regolano il settore. Tra questi, il più evidente è rappresentato dalle nomine politiche regionali dei direttori generali delle Aziende Sanitarie </w:t>
      </w:r>
      <w:r w:rsidRPr="0067441E">
        <w:rPr>
          <w:rFonts w:ascii="Arial" w:hAnsi="Arial" w:cs="Arial"/>
          <w:sz w:val="22"/>
          <w:szCs w:val="22"/>
        </w:rPr>
        <w:t>introdotte dalla legge di riforma 229/99, le quali possono talora costituire il frutto di negoziazioni improprie tra interessi interni o esterni al sistema. Uno specifico fattore di rischio risiede nella normativa regolatrice degli appalti pubblici, attraverso cui politici e imprenditori di diversa natura - dagli addetti alla fornitura di strumentazioni mediche al servizio della mensa o della pulizia dei locali sanitari - possono intrattenere una relazione di scambio reciprocamente vantaggiosa.</w:t>
      </w:r>
    </w:p>
    <w:p w:rsidR="00F02A21" w:rsidRDefault="00F02A21" w:rsidP="00F04E89">
      <w:pPr>
        <w:pStyle w:val="Paragrafoelenco"/>
        <w:numPr>
          <w:ilvl w:val="0"/>
          <w:numId w:val="61"/>
        </w:numPr>
        <w:tabs>
          <w:tab w:val="left" w:pos="284"/>
        </w:tabs>
        <w:suppressAutoHyphens w:val="0"/>
        <w:autoSpaceDE w:val="0"/>
        <w:autoSpaceDN w:val="0"/>
        <w:adjustRightInd w:val="0"/>
        <w:ind w:left="284" w:hanging="284"/>
        <w:jc w:val="both"/>
        <w:rPr>
          <w:rFonts w:ascii="Arial" w:hAnsi="Arial" w:cs="Arial"/>
          <w:sz w:val="22"/>
          <w:szCs w:val="22"/>
        </w:rPr>
      </w:pPr>
      <w:r w:rsidRPr="0067441E">
        <w:rPr>
          <w:rFonts w:ascii="Arial" w:hAnsi="Arial" w:cs="Arial"/>
          <w:sz w:val="22"/>
          <w:szCs w:val="22"/>
        </w:rPr>
        <w:t xml:space="preserve">Il terzo livello è di </w:t>
      </w:r>
      <w:r w:rsidRPr="00AF2328">
        <w:rPr>
          <w:rFonts w:ascii="Arial" w:hAnsi="Arial" w:cs="Arial"/>
          <w:b/>
          <w:i/>
          <w:sz w:val="22"/>
          <w:szCs w:val="22"/>
        </w:rPr>
        <w:t>natura</w:t>
      </w:r>
      <w:r w:rsidRPr="0067441E">
        <w:rPr>
          <w:rFonts w:ascii="Arial" w:hAnsi="Arial" w:cs="Arial"/>
          <w:b/>
          <w:sz w:val="22"/>
          <w:szCs w:val="22"/>
        </w:rPr>
        <w:t xml:space="preserve"> </w:t>
      </w:r>
      <w:r w:rsidRPr="0067441E">
        <w:rPr>
          <w:rFonts w:ascii="Arial" w:hAnsi="Arial" w:cs="Arial"/>
          <w:b/>
          <w:i/>
          <w:iCs/>
          <w:sz w:val="22"/>
          <w:szCs w:val="22"/>
        </w:rPr>
        <w:t>tecnico-scientifica</w:t>
      </w:r>
      <w:r w:rsidRPr="0067441E">
        <w:rPr>
          <w:rFonts w:ascii="Arial" w:hAnsi="Arial" w:cs="Arial"/>
          <w:sz w:val="22"/>
          <w:szCs w:val="22"/>
        </w:rPr>
        <w:t xml:space="preserve">. Condotte illegali all’interno del sistema sanitario possono essere favorite dalla complessità che notoriamente caratterizza il settore, da cui derivano relazioni e scambi fondati su una fisiologica asimmetria informativa che pongono alcuni interlocutori (medici, case </w:t>
      </w:r>
      <w:proofErr w:type="spellStart"/>
      <w:r w:rsidRPr="0067441E">
        <w:rPr>
          <w:rFonts w:ascii="Arial" w:hAnsi="Arial" w:cs="Arial"/>
          <w:sz w:val="22"/>
          <w:szCs w:val="22"/>
        </w:rPr>
        <w:t>farmaceutiche…</w:t>
      </w:r>
      <w:proofErr w:type="spellEnd"/>
      <w:r w:rsidRPr="0067441E">
        <w:rPr>
          <w:rFonts w:ascii="Arial" w:hAnsi="Arial" w:cs="Arial"/>
          <w:sz w:val="22"/>
          <w:szCs w:val="22"/>
        </w:rPr>
        <w:t>) in condizione di conflitto di interessi. Ne sono esempi il rapporto che lega il paziente, debole e poco informato, al medico che agisce in sua vece determinando sia la domanda sia l’offerta sanitaria.</w:t>
      </w:r>
    </w:p>
    <w:p w:rsidR="00F02A21" w:rsidRDefault="00F02A21" w:rsidP="00F04E89">
      <w:pPr>
        <w:pStyle w:val="Paragrafoelenco"/>
        <w:numPr>
          <w:ilvl w:val="0"/>
          <w:numId w:val="61"/>
        </w:numPr>
        <w:tabs>
          <w:tab w:val="left" w:pos="284"/>
        </w:tabs>
        <w:suppressAutoHyphens w:val="0"/>
        <w:autoSpaceDE w:val="0"/>
        <w:autoSpaceDN w:val="0"/>
        <w:adjustRightInd w:val="0"/>
        <w:ind w:left="284" w:hanging="284"/>
        <w:jc w:val="both"/>
        <w:rPr>
          <w:rFonts w:ascii="Arial" w:hAnsi="Arial" w:cs="Arial"/>
          <w:sz w:val="22"/>
          <w:szCs w:val="22"/>
        </w:rPr>
      </w:pPr>
      <w:r w:rsidRPr="0067441E">
        <w:rPr>
          <w:rFonts w:ascii="Arial" w:hAnsi="Arial" w:cs="Arial"/>
          <w:sz w:val="22"/>
          <w:szCs w:val="22"/>
        </w:rPr>
        <w:t xml:space="preserve">Il quarto livello </w:t>
      </w:r>
      <w:proofErr w:type="spellStart"/>
      <w:r w:rsidRPr="0067441E">
        <w:rPr>
          <w:rFonts w:ascii="Arial" w:hAnsi="Arial" w:cs="Arial"/>
          <w:sz w:val="22"/>
          <w:szCs w:val="22"/>
        </w:rPr>
        <w:t>pertiene</w:t>
      </w:r>
      <w:proofErr w:type="spellEnd"/>
      <w:r w:rsidRPr="0067441E">
        <w:rPr>
          <w:rFonts w:ascii="Arial" w:hAnsi="Arial" w:cs="Arial"/>
          <w:sz w:val="22"/>
          <w:szCs w:val="22"/>
        </w:rPr>
        <w:t xml:space="preserve"> invece alla specifica </w:t>
      </w:r>
      <w:r w:rsidRPr="0067441E">
        <w:rPr>
          <w:rFonts w:ascii="Arial" w:hAnsi="Arial" w:cs="Arial"/>
          <w:b/>
          <w:i/>
          <w:iCs/>
          <w:sz w:val="22"/>
          <w:szCs w:val="22"/>
        </w:rPr>
        <w:t>cultura ambientale</w:t>
      </w:r>
      <w:r w:rsidRPr="0067441E">
        <w:rPr>
          <w:rFonts w:ascii="Arial" w:hAnsi="Arial" w:cs="Arial"/>
          <w:i/>
          <w:iCs/>
          <w:sz w:val="22"/>
          <w:szCs w:val="22"/>
        </w:rPr>
        <w:t xml:space="preserve"> </w:t>
      </w:r>
      <w:r w:rsidRPr="0067441E">
        <w:rPr>
          <w:rFonts w:ascii="Arial" w:hAnsi="Arial" w:cs="Arial"/>
          <w:sz w:val="22"/>
          <w:szCs w:val="22"/>
        </w:rPr>
        <w:t>che caratterizza il settore sanitario. Secondo alcune ricerche in materia di corruzione e malasanità, nel contesto italiano un atteggiamento di chiusura si è progressivamente esteso a tutti i livelli delle occupazioni medico-sanitarie, spesso restie a denunciare irregolarità procedurali e deontologiche verificatesi all’interno di strutture sanitarie pubbliche e private.</w:t>
      </w:r>
    </w:p>
    <w:p w:rsidR="00F02A21" w:rsidRPr="0067441E" w:rsidRDefault="00F02A21" w:rsidP="00F04E89">
      <w:pPr>
        <w:pStyle w:val="Paragrafoelenco"/>
        <w:numPr>
          <w:ilvl w:val="0"/>
          <w:numId w:val="61"/>
        </w:numPr>
        <w:tabs>
          <w:tab w:val="left" w:pos="284"/>
        </w:tabs>
        <w:suppressAutoHyphens w:val="0"/>
        <w:autoSpaceDE w:val="0"/>
        <w:autoSpaceDN w:val="0"/>
        <w:adjustRightInd w:val="0"/>
        <w:ind w:left="284" w:hanging="284"/>
        <w:jc w:val="both"/>
        <w:rPr>
          <w:rFonts w:ascii="Arial" w:hAnsi="Arial" w:cs="Arial"/>
          <w:sz w:val="22"/>
          <w:szCs w:val="22"/>
        </w:rPr>
      </w:pPr>
      <w:r w:rsidRPr="0067441E">
        <w:rPr>
          <w:rFonts w:ascii="Arial" w:hAnsi="Arial" w:cs="Arial"/>
          <w:sz w:val="22"/>
          <w:szCs w:val="22"/>
        </w:rPr>
        <w:t xml:space="preserve"> Infine, il quinto e ultimo livello individuato è di </w:t>
      </w:r>
      <w:r w:rsidRPr="00AF2328">
        <w:rPr>
          <w:rFonts w:ascii="Arial" w:hAnsi="Arial" w:cs="Arial"/>
          <w:b/>
          <w:i/>
          <w:sz w:val="22"/>
          <w:szCs w:val="22"/>
        </w:rPr>
        <w:t>natura</w:t>
      </w:r>
      <w:r w:rsidRPr="0067441E">
        <w:rPr>
          <w:rFonts w:ascii="Arial" w:hAnsi="Arial" w:cs="Arial"/>
          <w:b/>
          <w:sz w:val="22"/>
          <w:szCs w:val="22"/>
        </w:rPr>
        <w:t xml:space="preserve"> </w:t>
      </w:r>
      <w:proofErr w:type="spellStart"/>
      <w:r w:rsidRPr="0067441E">
        <w:rPr>
          <w:rFonts w:ascii="Arial" w:hAnsi="Arial" w:cs="Arial"/>
          <w:b/>
          <w:i/>
          <w:iCs/>
          <w:sz w:val="22"/>
          <w:szCs w:val="22"/>
        </w:rPr>
        <w:t>logistico-organizzativa</w:t>
      </w:r>
      <w:proofErr w:type="spellEnd"/>
      <w:r w:rsidRPr="0067441E">
        <w:rPr>
          <w:rFonts w:ascii="Arial" w:hAnsi="Arial" w:cs="Arial"/>
          <w:i/>
          <w:iCs/>
          <w:sz w:val="22"/>
          <w:szCs w:val="22"/>
        </w:rPr>
        <w:t xml:space="preserve"> </w:t>
      </w:r>
      <w:r w:rsidRPr="0067441E">
        <w:rPr>
          <w:rFonts w:ascii="Arial" w:hAnsi="Arial" w:cs="Arial"/>
          <w:sz w:val="22"/>
          <w:szCs w:val="22"/>
        </w:rPr>
        <w:t>e comprende le inefficienze amministrative che sono spesso attribuite ad alcuni sistemi sanitari regionali, le quali possono indirettamente agevolare condotte criminali interne ed esterne al settore. Ciò può essere in parte ricondotto all’eccesso di burocrazia che contraddistingue la sanità pubblica, riducendone la competitività rispetto al versante privato progressivamente in crescita.</w:t>
      </w:r>
    </w:p>
    <w:p w:rsidR="003C7D57" w:rsidRDefault="003C7D57" w:rsidP="00F02A21">
      <w:pPr>
        <w:tabs>
          <w:tab w:val="left" w:pos="284"/>
        </w:tabs>
        <w:autoSpaceDE w:val="0"/>
        <w:autoSpaceDN w:val="0"/>
        <w:adjustRightInd w:val="0"/>
        <w:jc w:val="both"/>
        <w:rPr>
          <w:rFonts w:ascii="Arial" w:hAnsi="Arial" w:cs="Arial"/>
          <w:i/>
          <w:sz w:val="22"/>
          <w:szCs w:val="22"/>
        </w:rPr>
      </w:pPr>
    </w:p>
    <w:p w:rsidR="003C7D57" w:rsidRDefault="00F02A21" w:rsidP="00F02A21">
      <w:pPr>
        <w:tabs>
          <w:tab w:val="left" w:pos="284"/>
        </w:tabs>
        <w:autoSpaceDE w:val="0"/>
        <w:autoSpaceDN w:val="0"/>
        <w:adjustRightInd w:val="0"/>
        <w:jc w:val="both"/>
        <w:rPr>
          <w:rFonts w:ascii="Arial" w:hAnsi="Arial" w:cs="Arial"/>
          <w:noProof/>
          <w:lang w:eastAsia="it-IT"/>
        </w:rPr>
      </w:pPr>
      <w:r w:rsidRPr="0000470A">
        <w:rPr>
          <w:rFonts w:ascii="Arial" w:hAnsi="Arial" w:cs="Arial"/>
          <w:i/>
          <w:sz w:val="22"/>
          <w:szCs w:val="22"/>
        </w:rPr>
        <w:t>La sanità. Fattori di rischio settoriali e possibili dinamiche illegali.</w:t>
      </w:r>
      <w:r w:rsidR="003C7D57" w:rsidRPr="003C7D57">
        <w:rPr>
          <w:rFonts w:ascii="Arial" w:hAnsi="Arial" w:cs="Arial"/>
          <w:noProof/>
          <w:lang w:eastAsia="it-IT"/>
        </w:rPr>
        <w:t xml:space="preserve"> </w:t>
      </w:r>
    </w:p>
    <w:p w:rsidR="00F02A21" w:rsidRDefault="003C7D57" w:rsidP="00F02A21">
      <w:pPr>
        <w:tabs>
          <w:tab w:val="left" w:pos="284"/>
        </w:tabs>
        <w:autoSpaceDE w:val="0"/>
        <w:autoSpaceDN w:val="0"/>
        <w:adjustRightInd w:val="0"/>
        <w:jc w:val="both"/>
        <w:rPr>
          <w:rFonts w:ascii="Arial" w:hAnsi="Arial" w:cs="Arial"/>
          <w:i/>
          <w:sz w:val="22"/>
          <w:szCs w:val="22"/>
        </w:rPr>
      </w:pPr>
      <w:r w:rsidRPr="00FF7AEE">
        <w:rPr>
          <w:rFonts w:ascii="Arial" w:hAnsi="Arial" w:cs="Arial"/>
          <w:noProof/>
          <w:lang w:eastAsia="it-IT"/>
        </w:rPr>
        <w:drawing>
          <wp:inline distT="0" distB="0" distL="0" distR="0">
            <wp:extent cx="5135656" cy="3827208"/>
            <wp:effectExtent l="19050" t="0" r="7844"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138543" cy="3829360"/>
                    </a:xfrm>
                    <a:prstGeom prst="rect">
                      <a:avLst/>
                    </a:prstGeom>
                    <a:noFill/>
                    <a:ln w="9525">
                      <a:noFill/>
                      <a:miter lim="800000"/>
                      <a:headEnd/>
                      <a:tailEnd/>
                    </a:ln>
                  </pic:spPr>
                </pic:pic>
              </a:graphicData>
            </a:graphic>
          </wp:inline>
        </w:drawing>
      </w:r>
    </w:p>
    <w:p w:rsidR="00F02A21" w:rsidRPr="0000470A" w:rsidRDefault="00F02A21" w:rsidP="00F02A21">
      <w:pPr>
        <w:autoSpaceDE w:val="0"/>
        <w:autoSpaceDN w:val="0"/>
        <w:adjustRightInd w:val="0"/>
        <w:jc w:val="both"/>
        <w:rPr>
          <w:rFonts w:ascii="Arial" w:hAnsi="Arial" w:cs="Arial"/>
          <w:sz w:val="22"/>
          <w:szCs w:val="22"/>
        </w:rPr>
      </w:pPr>
      <w:r w:rsidRPr="0000470A">
        <w:rPr>
          <w:rFonts w:ascii="Arial" w:hAnsi="Arial" w:cs="Arial"/>
          <w:sz w:val="22"/>
          <w:szCs w:val="22"/>
        </w:rPr>
        <w:lastRenderedPageBreak/>
        <w:t>La comprovata efficienza del “modello sanitario lombardo” non è bastata a fare argine a fenomeni ambientali di legalità “intermittente”, aprendo di conseguenza varchi anche a soggetti criminali esterni al sistema. Tra questi la ‘ndrangheta, più di qualsiasi altra organizzazione mafiosa, è stata in grado di attuare una forma di contaminazione “multilivello” del settore, perseguendo sia necessità contingenti</w:t>
      </w:r>
      <w:r w:rsidR="006F451D">
        <w:rPr>
          <w:rFonts w:ascii="Arial" w:hAnsi="Arial" w:cs="Arial"/>
          <w:sz w:val="22"/>
          <w:szCs w:val="22"/>
        </w:rPr>
        <w:t xml:space="preserve">, </w:t>
      </w:r>
      <w:r w:rsidRPr="0000470A">
        <w:rPr>
          <w:rFonts w:ascii="Arial" w:hAnsi="Arial" w:cs="Arial"/>
          <w:sz w:val="22"/>
          <w:szCs w:val="22"/>
        </w:rPr>
        <w:t xml:space="preserve">sia strategie diversificate di più lungo respiro. Il problema non ha tuttavia interessato egualmente l’intera regione, ma si è concentrato lungo </w:t>
      </w:r>
      <w:r w:rsidRPr="0000470A">
        <w:rPr>
          <w:rFonts w:ascii="Arial" w:hAnsi="Arial" w:cs="Arial"/>
          <w:i/>
          <w:iCs/>
          <w:sz w:val="22"/>
          <w:szCs w:val="22"/>
        </w:rPr>
        <w:t xml:space="preserve">il versante occidentale </w:t>
      </w:r>
      <w:r w:rsidRPr="0000470A">
        <w:rPr>
          <w:rFonts w:ascii="Arial" w:hAnsi="Arial" w:cs="Arial"/>
          <w:sz w:val="22"/>
          <w:szCs w:val="22"/>
        </w:rPr>
        <w:t>lombardo dove si sono registrati i maggiori episodi di contaminazione accertati (o in corso di accertamento), ricalcando appunto -ecco di nuovo l’importanza del contesto- le forme di distribuzione geografica della stessa organizzazione ‘</w:t>
      </w:r>
      <w:proofErr w:type="spellStart"/>
      <w:r w:rsidRPr="0000470A">
        <w:rPr>
          <w:rFonts w:ascii="Arial" w:hAnsi="Arial" w:cs="Arial"/>
          <w:sz w:val="22"/>
          <w:szCs w:val="22"/>
        </w:rPr>
        <w:t>ndranghetista</w:t>
      </w:r>
      <w:proofErr w:type="spellEnd"/>
      <w:r w:rsidRPr="0000470A">
        <w:rPr>
          <w:rFonts w:ascii="Arial" w:hAnsi="Arial" w:cs="Arial"/>
          <w:sz w:val="22"/>
          <w:szCs w:val="22"/>
        </w:rPr>
        <w:t>, i cui indici di presenza sono mediamente più elevati proprio nell’area occidentale della regione. La mappa che segue indica graficamente le provincie maggiormente interessate dal fenomeno (infiltrazione o</w:t>
      </w:r>
      <w:r w:rsidR="0000470A" w:rsidRPr="0000470A">
        <w:rPr>
          <w:rFonts w:ascii="Arial" w:hAnsi="Arial" w:cs="Arial"/>
          <w:sz w:val="22"/>
          <w:szCs w:val="22"/>
        </w:rPr>
        <w:t xml:space="preserve"> </w:t>
      </w:r>
      <w:r w:rsidRPr="0000470A">
        <w:rPr>
          <w:rFonts w:ascii="Arial" w:hAnsi="Arial" w:cs="Arial"/>
          <w:iCs/>
          <w:sz w:val="22"/>
          <w:szCs w:val="22"/>
        </w:rPr>
        <w:t>tentata</w:t>
      </w:r>
      <w:r w:rsidRPr="0000470A">
        <w:rPr>
          <w:rFonts w:ascii="Arial" w:hAnsi="Arial" w:cs="Arial"/>
          <w:i/>
          <w:iCs/>
          <w:sz w:val="22"/>
          <w:szCs w:val="22"/>
        </w:rPr>
        <w:t xml:space="preserve"> </w:t>
      </w:r>
      <w:r w:rsidRPr="0000470A">
        <w:rPr>
          <w:rFonts w:ascii="Arial" w:hAnsi="Arial" w:cs="Arial"/>
          <w:sz w:val="22"/>
          <w:szCs w:val="22"/>
        </w:rPr>
        <w:t>infiltrazione), o in cui si sono verificati casi di utilizzo logistico delle strutture ospedaliere come luoghi di incontro da parte degli esponenti mafiosi, anch’esso segno (certo minore), di una contaminazione subita dagli ambienti sanitari locali.</w:t>
      </w:r>
    </w:p>
    <w:p w:rsidR="00F02A21" w:rsidRDefault="00F02A21" w:rsidP="00F02A21">
      <w:pPr>
        <w:autoSpaceDE w:val="0"/>
        <w:autoSpaceDN w:val="0"/>
        <w:adjustRightInd w:val="0"/>
        <w:rPr>
          <w:rFonts w:ascii="Arial" w:hAnsi="Arial" w:cs="Arial"/>
          <w:i/>
          <w:sz w:val="22"/>
          <w:szCs w:val="22"/>
        </w:rPr>
      </w:pPr>
    </w:p>
    <w:p w:rsidR="00F02A21" w:rsidRPr="0000470A" w:rsidRDefault="00F02A21" w:rsidP="00F02A21">
      <w:pPr>
        <w:autoSpaceDE w:val="0"/>
        <w:autoSpaceDN w:val="0"/>
        <w:adjustRightInd w:val="0"/>
        <w:rPr>
          <w:rFonts w:ascii="Arial" w:hAnsi="Arial" w:cs="Arial"/>
          <w:i/>
          <w:sz w:val="22"/>
          <w:szCs w:val="22"/>
        </w:rPr>
      </w:pPr>
      <w:r w:rsidRPr="0000470A">
        <w:rPr>
          <w:rFonts w:ascii="Arial" w:hAnsi="Arial" w:cs="Arial"/>
          <w:i/>
          <w:sz w:val="22"/>
          <w:szCs w:val="22"/>
        </w:rPr>
        <w:t>La geografia delle infiltrazioni mafiose nella sanità lombarda: il “primato” del versante occidentale.</w:t>
      </w:r>
    </w:p>
    <w:p w:rsidR="00F02A21" w:rsidRPr="0000470A" w:rsidRDefault="00F02A21" w:rsidP="00F02A21">
      <w:pPr>
        <w:tabs>
          <w:tab w:val="left" w:pos="284"/>
        </w:tabs>
        <w:autoSpaceDE w:val="0"/>
        <w:autoSpaceDN w:val="0"/>
        <w:adjustRightInd w:val="0"/>
        <w:jc w:val="both"/>
        <w:rPr>
          <w:rFonts w:ascii="Arial" w:hAnsi="Arial" w:cs="Arial"/>
          <w:sz w:val="22"/>
          <w:szCs w:val="22"/>
        </w:rPr>
      </w:pPr>
    </w:p>
    <w:p w:rsidR="00F02A21" w:rsidRDefault="00F02A21" w:rsidP="00F02A21">
      <w:pPr>
        <w:tabs>
          <w:tab w:val="left" w:pos="284"/>
        </w:tabs>
        <w:autoSpaceDE w:val="0"/>
        <w:autoSpaceDN w:val="0"/>
        <w:adjustRightInd w:val="0"/>
        <w:jc w:val="both"/>
        <w:rPr>
          <w:rFonts w:ascii="Arial" w:hAnsi="Arial" w:cs="Arial"/>
        </w:rPr>
      </w:pPr>
      <w:r>
        <w:rPr>
          <w:rFonts w:ascii="Arial" w:hAnsi="Arial" w:cs="Arial"/>
          <w:noProof/>
          <w:lang w:eastAsia="it-IT"/>
        </w:rPr>
        <w:drawing>
          <wp:inline distT="0" distB="0" distL="0" distR="0">
            <wp:extent cx="5695950" cy="3181330"/>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697140" cy="3181995"/>
                    </a:xfrm>
                    <a:prstGeom prst="rect">
                      <a:avLst/>
                    </a:prstGeom>
                    <a:noFill/>
                    <a:ln w="9525">
                      <a:noFill/>
                      <a:miter lim="800000"/>
                      <a:headEnd/>
                      <a:tailEnd/>
                    </a:ln>
                  </pic:spPr>
                </pic:pic>
              </a:graphicData>
            </a:graphic>
          </wp:inline>
        </w:drawing>
      </w:r>
    </w:p>
    <w:p w:rsidR="00F02A21" w:rsidRDefault="00F02A21" w:rsidP="00F02A21">
      <w:pPr>
        <w:tabs>
          <w:tab w:val="left" w:pos="284"/>
        </w:tabs>
        <w:autoSpaceDE w:val="0"/>
        <w:autoSpaceDN w:val="0"/>
        <w:adjustRightInd w:val="0"/>
        <w:jc w:val="both"/>
        <w:rPr>
          <w:rFonts w:ascii="Arial" w:hAnsi="Arial" w:cs="Arial"/>
        </w:rPr>
      </w:pPr>
    </w:p>
    <w:p w:rsidR="00F02A21" w:rsidRDefault="00F02A21" w:rsidP="00F02A21">
      <w:pPr>
        <w:tabs>
          <w:tab w:val="left" w:pos="284"/>
        </w:tabs>
        <w:autoSpaceDE w:val="0"/>
        <w:autoSpaceDN w:val="0"/>
        <w:adjustRightInd w:val="0"/>
        <w:jc w:val="both"/>
        <w:rPr>
          <w:rFonts w:ascii="Arial" w:hAnsi="Arial" w:cs="Arial"/>
        </w:rPr>
      </w:pPr>
    </w:p>
    <w:p w:rsidR="00F02A21" w:rsidRPr="001465D7" w:rsidRDefault="00F02A21" w:rsidP="00F04E89">
      <w:pPr>
        <w:pStyle w:val="Titolo1"/>
        <w:numPr>
          <w:ilvl w:val="0"/>
          <w:numId w:val="13"/>
        </w:numPr>
        <w:pBdr>
          <w:top w:val="single" w:sz="4" w:space="1" w:color="auto"/>
          <w:bottom w:val="single" w:sz="4" w:space="1" w:color="auto"/>
        </w:pBdr>
        <w:jc w:val="center"/>
        <w:rPr>
          <w:i w:val="0"/>
          <w:color w:val="0070C0"/>
          <w:sz w:val="24"/>
          <w:szCs w:val="24"/>
        </w:rPr>
      </w:pPr>
      <w:bookmarkStart w:id="13" w:name="_Toc26524408"/>
      <w:r w:rsidRPr="001465D7">
        <w:rPr>
          <w:i w:val="0"/>
          <w:color w:val="0070C0"/>
          <w:sz w:val="24"/>
          <w:szCs w:val="24"/>
        </w:rPr>
        <w:t>ANALISI DEL CONTESTO INTERNO</w:t>
      </w:r>
      <w:r w:rsidR="00F63433">
        <w:rPr>
          <w:i w:val="0"/>
          <w:color w:val="0070C0"/>
          <w:sz w:val="24"/>
          <w:szCs w:val="24"/>
        </w:rPr>
        <w:t xml:space="preserve"> E MAPPATURA DEI PROCESSI</w:t>
      </w:r>
      <w:bookmarkEnd w:id="13"/>
    </w:p>
    <w:p w:rsidR="00F63433" w:rsidRDefault="00F63433" w:rsidP="00F63433">
      <w:pPr>
        <w:pStyle w:val="Paragrafoelenco"/>
        <w:ind w:hanging="720"/>
        <w:rPr>
          <w:rFonts w:ascii="Arial" w:hAnsi="Arial" w:cs="Arial"/>
          <w:b/>
          <w:sz w:val="22"/>
          <w:szCs w:val="22"/>
        </w:rPr>
      </w:pPr>
    </w:p>
    <w:p w:rsidR="00F02A21" w:rsidRDefault="00F63433" w:rsidP="00F63433">
      <w:pPr>
        <w:pStyle w:val="Paragrafoelenco"/>
        <w:ind w:hanging="720"/>
        <w:rPr>
          <w:rFonts w:ascii="Arial" w:hAnsi="Arial" w:cs="Arial"/>
          <w:b/>
          <w:sz w:val="22"/>
          <w:szCs w:val="22"/>
        </w:rPr>
      </w:pPr>
      <w:r>
        <w:rPr>
          <w:rFonts w:ascii="Arial" w:hAnsi="Arial" w:cs="Arial"/>
          <w:b/>
          <w:sz w:val="22"/>
          <w:szCs w:val="22"/>
        </w:rPr>
        <w:t>Struttura organizzativa</w:t>
      </w:r>
    </w:p>
    <w:p w:rsidR="00F63433" w:rsidRPr="00770859" w:rsidRDefault="00F63433" w:rsidP="00F63433">
      <w:pPr>
        <w:pStyle w:val="Paragrafoelenco"/>
        <w:ind w:hanging="720"/>
        <w:rPr>
          <w:rFonts w:ascii="Arial" w:hAnsi="Arial" w:cs="Arial"/>
          <w:b/>
          <w:sz w:val="22"/>
          <w:szCs w:val="22"/>
        </w:rPr>
      </w:pPr>
    </w:p>
    <w:p w:rsidR="00F02A21" w:rsidRPr="00770859" w:rsidRDefault="00F02A21" w:rsidP="00F02A21">
      <w:pPr>
        <w:pStyle w:val="NormaleWeb"/>
        <w:spacing w:before="0" w:beforeAutospacing="0" w:after="0" w:afterAutospacing="0"/>
        <w:jc w:val="both"/>
        <w:rPr>
          <w:rFonts w:ascii="Arial" w:hAnsi="Arial" w:cs="Arial"/>
          <w:sz w:val="22"/>
          <w:szCs w:val="22"/>
        </w:rPr>
      </w:pPr>
      <w:r w:rsidRPr="00770859">
        <w:rPr>
          <w:rFonts w:ascii="Arial" w:hAnsi="Arial" w:cs="Arial"/>
          <w:iCs/>
          <w:sz w:val="22"/>
          <w:szCs w:val="22"/>
        </w:rPr>
        <w:t>In attuazione della L</w:t>
      </w:r>
      <w:r w:rsidRPr="00770859">
        <w:rPr>
          <w:rFonts w:ascii="Arial" w:hAnsi="Arial" w:cs="Arial"/>
          <w:sz w:val="22"/>
          <w:szCs w:val="22"/>
        </w:rPr>
        <w:t xml:space="preserve">egge Regionale di riforma del servizio socio-sanitario lombardo </w:t>
      </w:r>
      <w:r>
        <w:rPr>
          <w:rFonts w:ascii="Arial" w:hAnsi="Arial" w:cs="Arial"/>
          <w:sz w:val="22"/>
          <w:szCs w:val="22"/>
        </w:rPr>
        <w:t>-</w:t>
      </w:r>
      <w:r w:rsidRPr="00770859">
        <w:rPr>
          <w:rFonts w:ascii="Arial" w:hAnsi="Arial" w:cs="Arial"/>
          <w:sz w:val="22"/>
          <w:szCs w:val="22"/>
        </w:rPr>
        <w:t xml:space="preserve"> </w:t>
      </w:r>
      <w:proofErr w:type="spellStart"/>
      <w:r w:rsidRPr="00770859">
        <w:rPr>
          <w:rFonts w:ascii="Arial" w:hAnsi="Arial" w:cs="Arial"/>
          <w:sz w:val="22"/>
          <w:szCs w:val="22"/>
        </w:rPr>
        <w:t>L.R.</w:t>
      </w:r>
      <w:proofErr w:type="spellEnd"/>
      <w:r w:rsidRPr="00770859">
        <w:rPr>
          <w:rFonts w:ascii="Arial" w:hAnsi="Arial" w:cs="Arial"/>
          <w:sz w:val="22"/>
          <w:szCs w:val="22"/>
        </w:rPr>
        <w:t xml:space="preserve"> </w:t>
      </w:r>
      <w:r>
        <w:rPr>
          <w:rFonts w:ascii="Arial" w:hAnsi="Arial" w:cs="Arial"/>
          <w:sz w:val="22"/>
          <w:szCs w:val="22"/>
        </w:rPr>
        <w:t>n. 23 del 11 agosto 2015 -</w:t>
      </w:r>
      <w:r w:rsidRPr="00770859">
        <w:rPr>
          <w:rFonts w:ascii="Arial" w:hAnsi="Arial" w:cs="Arial"/>
          <w:sz w:val="22"/>
          <w:szCs w:val="22"/>
        </w:rPr>
        <w:t xml:space="preserve"> con </w:t>
      </w:r>
      <w:proofErr w:type="spellStart"/>
      <w:r w:rsidRPr="00770859">
        <w:rPr>
          <w:rFonts w:ascii="Arial" w:hAnsi="Arial" w:cs="Arial"/>
          <w:sz w:val="22"/>
          <w:szCs w:val="22"/>
        </w:rPr>
        <w:t>D.G.R.</w:t>
      </w:r>
      <w:proofErr w:type="spellEnd"/>
      <w:r w:rsidRPr="00770859">
        <w:rPr>
          <w:rFonts w:ascii="Arial" w:hAnsi="Arial" w:cs="Arial"/>
          <w:sz w:val="22"/>
          <w:szCs w:val="22"/>
        </w:rPr>
        <w:t xml:space="preserve"> n. X/4485 del 10.12.2015 è stata costituita, a partire dall’1 gennaio 2016, l’Azienda Socio-Sanitaria Territoriale (ASST) di Monza avente autonoma personalità giuridica pubblica e autonomia organizzativa, amministrativa, patrimoniale, contabile, gestionale e tecnica, con sede legale in Monza, Via Giambattista </w:t>
      </w:r>
      <w:proofErr w:type="spellStart"/>
      <w:r w:rsidRPr="00770859">
        <w:rPr>
          <w:rFonts w:ascii="Arial" w:hAnsi="Arial" w:cs="Arial"/>
          <w:sz w:val="22"/>
          <w:szCs w:val="22"/>
        </w:rPr>
        <w:t>Pergolesi</w:t>
      </w:r>
      <w:proofErr w:type="spellEnd"/>
      <w:r w:rsidRPr="00770859">
        <w:rPr>
          <w:rFonts w:ascii="Arial" w:hAnsi="Arial" w:cs="Arial"/>
          <w:sz w:val="22"/>
          <w:szCs w:val="22"/>
        </w:rPr>
        <w:t xml:space="preserve">, 33, attribuendo alla stessa il nuovo assetto con i presidi ospedalieri ed i relativi </w:t>
      </w:r>
      <w:proofErr w:type="spellStart"/>
      <w:r w:rsidRPr="00770859">
        <w:rPr>
          <w:rFonts w:ascii="Arial" w:hAnsi="Arial" w:cs="Arial"/>
          <w:sz w:val="22"/>
          <w:szCs w:val="22"/>
        </w:rPr>
        <w:t>afferimenti</w:t>
      </w:r>
      <w:proofErr w:type="spellEnd"/>
      <w:r w:rsidRPr="00770859">
        <w:rPr>
          <w:rFonts w:ascii="Arial" w:hAnsi="Arial" w:cs="Arial"/>
          <w:sz w:val="22"/>
          <w:szCs w:val="22"/>
        </w:rPr>
        <w:t xml:space="preserve">, le strutture sanitarie e sociosanitarie. </w:t>
      </w:r>
    </w:p>
    <w:p w:rsidR="00F02A21" w:rsidRPr="00770859" w:rsidRDefault="00F02A21" w:rsidP="00F02A21">
      <w:pPr>
        <w:pStyle w:val="NormaleWeb"/>
        <w:spacing w:before="0" w:beforeAutospacing="0" w:after="0" w:afterAutospacing="0"/>
        <w:jc w:val="both"/>
        <w:rPr>
          <w:rFonts w:ascii="Arial" w:hAnsi="Arial" w:cs="Arial"/>
          <w:sz w:val="22"/>
          <w:szCs w:val="22"/>
        </w:rPr>
      </w:pPr>
    </w:p>
    <w:p w:rsidR="00F02A21" w:rsidRPr="00770859" w:rsidRDefault="00F02A21" w:rsidP="00F02A21">
      <w:pPr>
        <w:suppressAutoHyphens w:val="0"/>
        <w:jc w:val="both"/>
        <w:rPr>
          <w:rFonts w:ascii="Arial" w:hAnsi="Arial" w:cs="Arial"/>
          <w:color w:val="000000"/>
          <w:kern w:val="0"/>
          <w:sz w:val="22"/>
          <w:szCs w:val="22"/>
          <w:lang w:eastAsia="it-IT"/>
        </w:rPr>
      </w:pPr>
      <w:r w:rsidRPr="00E33DAB">
        <w:rPr>
          <w:rFonts w:ascii="Arial" w:hAnsi="Arial" w:cs="Arial"/>
          <w:color w:val="000000"/>
          <w:kern w:val="0"/>
          <w:sz w:val="22"/>
          <w:szCs w:val="22"/>
          <w:lang w:eastAsia="it-IT"/>
        </w:rPr>
        <w:t>Già il PTPC 2017-2019 aveva preso atto e dato conto del processo di trasformazione in corso, delle funzioni fondamentali poste in capo all’ASST di Monza</w:t>
      </w:r>
      <w:r w:rsidRPr="00770859">
        <w:rPr>
          <w:rFonts w:ascii="Arial" w:hAnsi="Arial" w:cs="Arial"/>
          <w:color w:val="000000"/>
          <w:kern w:val="0"/>
          <w:sz w:val="22"/>
          <w:szCs w:val="22"/>
          <w:lang w:eastAsia="it-IT"/>
        </w:rPr>
        <w:t>, fornendo adeguate e puntuali informazioni per consentire all’ANAC di svolgere correttamente i propri compiti di vigilanza in materia.</w:t>
      </w:r>
    </w:p>
    <w:p w:rsidR="00F02A21" w:rsidRDefault="00F02A21" w:rsidP="00F02A21">
      <w:pPr>
        <w:suppressAutoHyphens w:val="0"/>
        <w:jc w:val="both"/>
        <w:rPr>
          <w:rFonts w:ascii="Arial" w:hAnsi="Arial" w:cs="Arial"/>
          <w:strike/>
          <w:color w:val="000000"/>
          <w:kern w:val="0"/>
          <w:sz w:val="22"/>
          <w:szCs w:val="22"/>
          <w:lang w:eastAsia="it-IT"/>
        </w:rPr>
      </w:pPr>
    </w:p>
    <w:p w:rsidR="00F02A21" w:rsidRPr="0050555D" w:rsidRDefault="00F02A21" w:rsidP="00F02A21">
      <w:pPr>
        <w:pStyle w:val="NormaleWeb"/>
        <w:spacing w:before="0" w:beforeAutospacing="0" w:after="0" w:afterAutospacing="0"/>
        <w:jc w:val="both"/>
        <w:rPr>
          <w:rFonts w:ascii="Arial" w:hAnsi="Arial" w:cs="Arial"/>
          <w:color w:val="000000"/>
          <w:sz w:val="22"/>
          <w:szCs w:val="22"/>
        </w:rPr>
      </w:pPr>
      <w:r w:rsidRPr="0050555D">
        <w:rPr>
          <w:rFonts w:ascii="Arial" w:hAnsi="Arial" w:cs="Arial"/>
          <w:color w:val="000000"/>
          <w:sz w:val="22"/>
          <w:szCs w:val="22"/>
        </w:rPr>
        <w:t>L’ASST contempla al</w:t>
      </w:r>
      <w:r>
        <w:rPr>
          <w:rFonts w:ascii="Arial" w:hAnsi="Arial" w:cs="Arial"/>
          <w:color w:val="000000"/>
          <w:sz w:val="22"/>
          <w:szCs w:val="22"/>
        </w:rPr>
        <w:t>l’</w:t>
      </w:r>
      <w:r w:rsidRPr="0050555D">
        <w:rPr>
          <w:rFonts w:ascii="Arial" w:hAnsi="Arial" w:cs="Arial"/>
          <w:color w:val="000000"/>
          <w:sz w:val="22"/>
          <w:szCs w:val="22"/>
        </w:rPr>
        <w:t>1.1</w:t>
      </w:r>
      <w:r>
        <w:rPr>
          <w:rFonts w:ascii="Arial" w:hAnsi="Arial" w:cs="Arial"/>
          <w:color w:val="000000"/>
          <w:sz w:val="22"/>
          <w:szCs w:val="22"/>
        </w:rPr>
        <w:t>1</w:t>
      </w:r>
      <w:r w:rsidRPr="0050555D">
        <w:rPr>
          <w:rFonts w:ascii="Arial" w:hAnsi="Arial" w:cs="Arial"/>
          <w:color w:val="000000"/>
          <w:sz w:val="22"/>
          <w:szCs w:val="22"/>
        </w:rPr>
        <w:t>.201</w:t>
      </w:r>
      <w:r>
        <w:rPr>
          <w:rFonts w:ascii="Arial" w:hAnsi="Arial" w:cs="Arial"/>
          <w:color w:val="000000"/>
          <w:sz w:val="22"/>
          <w:szCs w:val="22"/>
        </w:rPr>
        <w:t>9</w:t>
      </w:r>
      <w:r w:rsidRPr="0050555D">
        <w:rPr>
          <w:rFonts w:ascii="Arial" w:hAnsi="Arial" w:cs="Arial"/>
          <w:color w:val="000000"/>
          <w:sz w:val="22"/>
          <w:szCs w:val="22"/>
        </w:rPr>
        <w:t xml:space="preserve"> una dotazione organica come di seguito specificato:</w:t>
      </w:r>
    </w:p>
    <w:p w:rsidR="00F02A21" w:rsidRDefault="00F02A21" w:rsidP="00F04E89">
      <w:pPr>
        <w:pStyle w:val="Paragrafoelenco"/>
        <w:numPr>
          <w:ilvl w:val="0"/>
          <w:numId w:val="43"/>
        </w:numPr>
        <w:suppressAutoHyphens w:val="0"/>
        <w:rPr>
          <w:rFonts w:ascii="Arial" w:hAnsi="Arial" w:cs="Arial"/>
          <w:color w:val="000000"/>
          <w:kern w:val="0"/>
          <w:sz w:val="22"/>
          <w:szCs w:val="22"/>
          <w:lang w:eastAsia="it-IT"/>
        </w:rPr>
      </w:pPr>
      <w:r w:rsidRPr="0050555D">
        <w:rPr>
          <w:rFonts w:ascii="Arial" w:hAnsi="Arial" w:cs="Arial"/>
          <w:color w:val="000000"/>
          <w:kern w:val="0"/>
          <w:sz w:val="22"/>
          <w:szCs w:val="22"/>
          <w:lang w:eastAsia="it-IT"/>
        </w:rPr>
        <w:lastRenderedPageBreak/>
        <w:t>Dipendenti n.</w:t>
      </w:r>
      <w:r>
        <w:rPr>
          <w:rFonts w:ascii="Arial" w:hAnsi="Arial" w:cs="Arial"/>
          <w:color w:val="000000"/>
          <w:kern w:val="0"/>
          <w:sz w:val="22"/>
          <w:szCs w:val="22"/>
          <w:lang w:eastAsia="it-IT"/>
        </w:rPr>
        <w:t xml:space="preserve"> 4192 </w:t>
      </w:r>
      <w:r w:rsidRPr="0050555D">
        <w:rPr>
          <w:rFonts w:ascii="Arial" w:hAnsi="Arial" w:cs="Arial"/>
          <w:color w:val="000000"/>
          <w:kern w:val="0"/>
          <w:sz w:val="22"/>
          <w:szCs w:val="22"/>
          <w:lang w:eastAsia="it-IT"/>
        </w:rPr>
        <w:t>(esclusi Universitari)</w:t>
      </w:r>
    </w:p>
    <w:p w:rsidR="00F02A21" w:rsidRDefault="00F02A21" w:rsidP="00F04E89">
      <w:pPr>
        <w:pStyle w:val="Paragrafoelenco"/>
        <w:numPr>
          <w:ilvl w:val="0"/>
          <w:numId w:val="43"/>
        </w:numPr>
        <w:suppressAutoHyphens w:val="0"/>
        <w:rPr>
          <w:rFonts w:ascii="Arial" w:hAnsi="Arial" w:cs="Arial"/>
          <w:color w:val="000000"/>
          <w:kern w:val="0"/>
          <w:sz w:val="22"/>
          <w:szCs w:val="22"/>
          <w:lang w:eastAsia="it-IT"/>
        </w:rPr>
      </w:pPr>
      <w:r>
        <w:rPr>
          <w:rFonts w:ascii="Arial" w:hAnsi="Arial" w:cs="Arial"/>
          <w:color w:val="000000"/>
          <w:kern w:val="0"/>
          <w:sz w:val="22"/>
          <w:szCs w:val="22"/>
          <w:lang w:eastAsia="it-IT"/>
        </w:rPr>
        <w:t>Dirigenti Medici e SPTA</w:t>
      </w:r>
      <w:r w:rsidRPr="0050555D">
        <w:rPr>
          <w:rFonts w:ascii="Arial" w:hAnsi="Arial" w:cs="Arial"/>
          <w:color w:val="000000"/>
          <w:kern w:val="0"/>
          <w:sz w:val="22"/>
          <w:szCs w:val="22"/>
          <w:lang w:eastAsia="it-IT"/>
        </w:rPr>
        <w:t xml:space="preserve"> n.</w:t>
      </w:r>
      <w:r>
        <w:rPr>
          <w:rFonts w:ascii="Arial" w:hAnsi="Arial" w:cs="Arial"/>
          <w:color w:val="000000"/>
          <w:kern w:val="0"/>
          <w:sz w:val="22"/>
          <w:szCs w:val="22"/>
          <w:lang w:eastAsia="it-IT"/>
        </w:rPr>
        <w:t>803</w:t>
      </w:r>
    </w:p>
    <w:p w:rsidR="00F02A21" w:rsidRDefault="00F02A21" w:rsidP="00F04E89">
      <w:pPr>
        <w:pStyle w:val="Paragrafoelenco"/>
        <w:numPr>
          <w:ilvl w:val="0"/>
          <w:numId w:val="43"/>
        </w:numPr>
        <w:suppressAutoHyphens w:val="0"/>
        <w:rPr>
          <w:rFonts w:ascii="Arial" w:hAnsi="Arial" w:cs="Arial"/>
          <w:color w:val="000000"/>
          <w:kern w:val="0"/>
          <w:sz w:val="22"/>
          <w:szCs w:val="22"/>
          <w:lang w:eastAsia="it-IT"/>
        </w:rPr>
      </w:pPr>
      <w:r w:rsidRPr="0050555D">
        <w:rPr>
          <w:rFonts w:ascii="Arial" w:hAnsi="Arial" w:cs="Arial"/>
          <w:color w:val="000000"/>
          <w:kern w:val="0"/>
          <w:sz w:val="22"/>
          <w:szCs w:val="22"/>
          <w:lang w:eastAsia="it-IT"/>
        </w:rPr>
        <w:t xml:space="preserve">Dirigenti S.C. n. </w:t>
      </w:r>
      <w:r>
        <w:rPr>
          <w:rFonts w:ascii="Arial" w:hAnsi="Arial" w:cs="Arial"/>
          <w:color w:val="000000"/>
          <w:kern w:val="0"/>
          <w:sz w:val="22"/>
          <w:szCs w:val="22"/>
          <w:lang w:eastAsia="it-IT"/>
        </w:rPr>
        <w:t>44</w:t>
      </w:r>
      <w:r w:rsidRPr="0050555D">
        <w:rPr>
          <w:rFonts w:ascii="Arial" w:hAnsi="Arial" w:cs="Arial"/>
          <w:color w:val="000000"/>
          <w:kern w:val="0"/>
          <w:sz w:val="22"/>
          <w:szCs w:val="22"/>
          <w:lang w:eastAsia="it-IT"/>
        </w:rPr>
        <w:t xml:space="preserve"> (esclusi Universitari)</w:t>
      </w:r>
      <w:r>
        <w:rPr>
          <w:rFonts w:ascii="Arial" w:hAnsi="Arial" w:cs="Arial"/>
          <w:color w:val="000000"/>
          <w:kern w:val="0"/>
          <w:sz w:val="22"/>
          <w:szCs w:val="22"/>
          <w:lang w:eastAsia="it-IT"/>
        </w:rPr>
        <w:t>,</w:t>
      </w:r>
      <w:r w:rsidRPr="0050555D">
        <w:rPr>
          <w:rFonts w:ascii="Arial" w:hAnsi="Arial" w:cs="Arial"/>
          <w:color w:val="000000"/>
          <w:kern w:val="0"/>
          <w:sz w:val="22"/>
          <w:szCs w:val="22"/>
          <w:lang w:eastAsia="it-IT"/>
        </w:rPr>
        <w:t xml:space="preserve"> </w:t>
      </w:r>
      <w:r>
        <w:rPr>
          <w:rFonts w:ascii="Arial" w:hAnsi="Arial" w:cs="Arial"/>
          <w:color w:val="000000"/>
          <w:kern w:val="0"/>
          <w:sz w:val="22"/>
          <w:szCs w:val="22"/>
          <w:lang w:eastAsia="it-IT"/>
        </w:rPr>
        <w:t xml:space="preserve">oltre </w:t>
      </w:r>
      <w:r w:rsidRPr="0050555D">
        <w:rPr>
          <w:rFonts w:ascii="Arial" w:hAnsi="Arial" w:cs="Arial"/>
          <w:color w:val="000000"/>
          <w:kern w:val="0"/>
          <w:sz w:val="22"/>
          <w:szCs w:val="22"/>
          <w:lang w:eastAsia="it-IT"/>
        </w:rPr>
        <w:t xml:space="preserve">Dirigenti </w:t>
      </w:r>
      <w:proofErr w:type="spellStart"/>
      <w:r w:rsidR="00264AD5">
        <w:rPr>
          <w:rFonts w:ascii="Arial" w:hAnsi="Arial" w:cs="Arial"/>
          <w:color w:val="000000"/>
          <w:kern w:val="0"/>
          <w:sz w:val="22"/>
          <w:szCs w:val="22"/>
          <w:lang w:eastAsia="it-IT"/>
        </w:rPr>
        <w:t>f.f.</w:t>
      </w:r>
      <w:proofErr w:type="spellEnd"/>
      <w:r w:rsidRPr="0050555D">
        <w:rPr>
          <w:rFonts w:ascii="Arial" w:hAnsi="Arial" w:cs="Arial"/>
          <w:color w:val="000000"/>
          <w:kern w:val="0"/>
          <w:sz w:val="22"/>
          <w:szCs w:val="22"/>
          <w:lang w:eastAsia="it-IT"/>
        </w:rPr>
        <w:t xml:space="preserve"> S.C.</w:t>
      </w:r>
    </w:p>
    <w:p w:rsidR="00F02A21" w:rsidRDefault="00F02A21" w:rsidP="00F04E89">
      <w:pPr>
        <w:pStyle w:val="Paragrafoelenco"/>
        <w:numPr>
          <w:ilvl w:val="0"/>
          <w:numId w:val="43"/>
        </w:numPr>
        <w:suppressAutoHyphens w:val="0"/>
        <w:rPr>
          <w:rFonts w:ascii="Arial" w:hAnsi="Arial" w:cs="Arial"/>
          <w:color w:val="000000"/>
          <w:kern w:val="0"/>
          <w:sz w:val="22"/>
          <w:szCs w:val="22"/>
          <w:lang w:eastAsia="it-IT"/>
        </w:rPr>
      </w:pPr>
      <w:r>
        <w:rPr>
          <w:rFonts w:ascii="Arial" w:hAnsi="Arial" w:cs="Arial"/>
          <w:color w:val="000000"/>
          <w:kern w:val="0"/>
          <w:sz w:val="22"/>
          <w:szCs w:val="22"/>
          <w:lang w:eastAsia="it-IT"/>
        </w:rPr>
        <w:t>Dirigenti S.S. n. 78</w:t>
      </w:r>
    </w:p>
    <w:p w:rsidR="00F02A21" w:rsidRPr="0050555D" w:rsidRDefault="00F02A21" w:rsidP="00F04E89">
      <w:pPr>
        <w:pStyle w:val="Paragrafoelenco"/>
        <w:numPr>
          <w:ilvl w:val="0"/>
          <w:numId w:val="43"/>
        </w:numPr>
        <w:suppressAutoHyphens w:val="0"/>
        <w:rPr>
          <w:rFonts w:ascii="Arial" w:hAnsi="Arial" w:cs="Arial"/>
          <w:color w:val="000000"/>
          <w:kern w:val="0"/>
          <w:sz w:val="22"/>
          <w:szCs w:val="22"/>
          <w:lang w:eastAsia="it-IT"/>
        </w:rPr>
      </w:pPr>
      <w:r w:rsidRPr="0050555D">
        <w:rPr>
          <w:rFonts w:ascii="Arial" w:hAnsi="Arial" w:cs="Arial"/>
          <w:color w:val="000000"/>
          <w:kern w:val="0"/>
          <w:sz w:val="22"/>
          <w:szCs w:val="22"/>
          <w:lang w:eastAsia="it-IT"/>
        </w:rPr>
        <w:t xml:space="preserve">Posizioni Organizzative n. </w:t>
      </w:r>
      <w:r>
        <w:rPr>
          <w:rFonts w:ascii="Arial" w:hAnsi="Arial" w:cs="Arial"/>
          <w:color w:val="000000"/>
          <w:kern w:val="0"/>
          <w:sz w:val="22"/>
          <w:szCs w:val="22"/>
          <w:lang w:eastAsia="it-IT"/>
        </w:rPr>
        <w:t>46</w:t>
      </w:r>
    </w:p>
    <w:p w:rsidR="00F02A21" w:rsidRPr="00770859" w:rsidRDefault="00F02A21" w:rsidP="00F02A21">
      <w:pPr>
        <w:suppressAutoHyphens w:val="0"/>
        <w:jc w:val="both"/>
        <w:rPr>
          <w:rFonts w:ascii="Arial" w:hAnsi="Arial" w:cs="Arial"/>
          <w:strike/>
          <w:color w:val="000000"/>
          <w:kern w:val="0"/>
          <w:sz w:val="22"/>
          <w:szCs w:val="22"/>
          <w:lang w:eastAsia="it-IT"/>
        </w:rPr>
      </w:pPr>
    </w:p>
    <w:p w:rsidR="00F02A21" w:rsidRDefault="00F02A21" w:rsidP="00F02A21">
      <w:pPr>
        <w:pStyle w:val="NormaleWeb"/>
        <w:spacing w:before="0" w:beforeAutospacing="0" w:after="0" w:afterAutospacing="0"/>
        <w:jc w:val="both"/>
        <w:rPr>
          <w:rFonts w:ascii="Arial" w:hAnsi="Arial" w:cs="Arial"/>
          <w:sz w:val="22"/>
          <w:szCs w:val="22"/>
        </w:rPr>
      </w:pPr>
      <w:r w:rsidRPr="00E9367C">
        <w:rPr>
          <w:rFonts w:ascii="Arial" w:hAnsi="Arial" w:cs="Arial"/>
          <w:sz w:val="22"/>
          <w:szCs w:val="22"/>
        </w:rPr>
        <w:t>All’1.1</w:t>
      </w:r>
      <w:r>
        <w:rPr>
          <w:rFonts w:ascii="Arial" w:hAnsi="Arial" w:cs="Arial"/>
          <w:sz w:val="22"/>
          <w:szCs w:val="22"/>
        </w:rPr>
        <w:t>1</w:t>
      </w:r>
      <w:r w:rsidRPr="00E9367C">
        <w:rPr>
          <w:rFonts w:ascii="Arial" w:hAnsi="Arial" w:cs="Arial"/>
          <w:sz w:val="22"/>
          <w:szCs w:val="22"/>
        </w:rPr>
        <w:t>.201</w:t>
      </w:r>
      <w:r>
        <w:rPr>
          <w:rFonts w:ascii="Arial" w:hAnsi="Arial" w:cs="Arial"/>
          <w:sz w:val="22"/>
          <w:szCs w:val="22"/>
        </w:rPr>
        <w:t>9</w:t>
      </w:r>
      <w:r w:rsidRPr="00E9367C">
        <w:rPr>
          <w:rFonts w:ascii="Arial" w:hAnsi="Arial" w:cs="Arial"/>
          <w:sz w:val="22"/>
          <w:szCs w:val="22"/>
        </w:rPr>
        <w:t xml:space="preserve"> l’assetto dell’ASST di Monza risulta così di seguito riportato:</w:t>
      </w:r>
      <w:r>
        <w:rPr>
          <w:rFonts w:ascii="Arial" w:hAnsi="Arial" w:cs="Arial"/>
          <w:sz w:val="22"/>
          <w:szCs w:val="22"/>
        </w:rPr>
        <w:t xml:space="preserve"> </w:t>
      </w:r>
    </w:p>
    <w:p w:rsidR="00FF24E6" w:rsidRDefault="00FF24E6" w:rsidP="00F02A21">
      <w:pPr>
        <w:pStyle w:val="NormaleWeb"/>
        <w:spacing w:before="0" w:beforeAutospacing="0" w:after="0" w:afterAutospacing="0"/>
        <w:jc w:val="both"/>
        <w:rPr>
          <w:rFonts w:ascii="Arial" w:hAnsi="Arial" w:cs="Arial"/>
          <w:sz w:val="22"/>
          <w:szCs w:val="22"/>
        </w:rPr>
      </w:pPr>
    </w:p>
    <w:p w:rsidR="00FF24E6" w:rsidRDefault="00CE7562" w:rsidP="00F02A21">
      <w:pPr>
        <w:pStyle w:val="NormaleWeb"/>
        <w:spacing w:before="0" w:beforeAutospacing="0" w:after="0" w:afterAutospacing="0"/>
        <w:jc w:val="both"/>
        <w:rPr>
          <w:rFonts w:ascii="Arial" w:hAnsi="Arial" w:cs="Arial"/>
          <w:sz w:val="22"/>
          <w:szCs w:val="22"/>
        </w:rPr>
      </w:pPr>
      <w:r w:rsidRPr="00CE7562">
        <w:rPr>
          <w:rFonts w:ascii="Arial" w:hAnsi="Arial" w:cs="Arial"/>
          <w:b/>
          <w:sz w:val="22"/>
          <w:szCs w:val="22"/>
        </w:rPr>
        <w:t xml:space="preserve">Ospedale </w:t>
      </w:r>
      <w:r w:rsidR="00FF24E6" w:rsidRPr="00CE7562">
        <w:rPr>
          <w:rFonts w:ascii="Arial" w:hAnsi="Arial" w:cs="Arial"/>
          <w:b/>
          <w:sz w:val="22"/>
          <w:szCs w:val="22"/>
        </w:rPr>
        <w:t>San Gerardo di Monza</w:t>
      </w:r>
      <w:r w:rsidR="00FF24E6">
        <w:rPr>
          <w:rFonts w:ascii="Arial" w:hAnsi="Arial" w:cs="Arial"/>
          <w:sz w:val="22"/>
          <w:szCs w:val="22"/>
        </w:rPr>
        <w:t xml:space="preserve"> via </w:t>
      </w:r>
      <w:proofErr w:type="spellStart"/>
      <w:r w:rsidR="00FF24E6">
        <w:rPr>
          <w:rFonts w:ascii="Arial" w:hAnsi="Arial" w:cs="Arial"/>
          <w:sz w:val="22"/>
          <w:szCs w:val="22"/>
        </w:rPr>
        <w:t>Pergolesi</w:t>
      </w:r>
      <w:proofErr w:type="spellEnd"/>
      <w:r w:rsidR="00FF24E6">
        <w:rPr>
          <w:rFonts w:ascii="Arial" w:hAnsi="Arial" w:cs="Arial"/>
          <w:sz w:val="22"/>
          <w:szCs w:val="22"/>
        </w:rPr>
        <w:t>, 33 Monza</w:t>
      </w:r>
    </w:p>
    <w:p w:rsidR="00FF24E6" w:rsidRDefault="00CE7562" w:rsidP="00F02A21">
      <w:pPr>
        <w:pStyle w:val="NormaleWeb"/>
        <w:spacing w:before="0" w:beforeAutospacing="0" w:after="0" w:afterAutospacing="0"/>
        <w:jc w:val="both"/>
        <w:rPr>
          <w:rFonts w:ascii="Arial" w:hAnsi="Arial" w:cs="Arial"/>
          <w:sz w:val="22"/>
          <w:szCs w:val="22"/>
        </w:rPr>
      </w:pPr>
      <w:r w:rsidRPr="00CE7562">
        <w:rPr>
          <w:rFonts w:ascii="Arial" w:hAnsi="Arial" w:cs="Arial"/>
          <w:b/>
          <w:sz w:val="22"/>
          <w:szCs w:val="22"/>
        </w:rPr>
        <w:t>Ospedale di Desio</w:t>
      </w:r>
      <w:r>
        <w:rPr>
          <w:rFonts w:ascii="Arial" w:hAnsi="Arial" w:cs="Arial"/>
          <w:sz w:val="22"/>
          <w:szCs w:val="22"/>
        </w:rPr>
        <w:t>, via Mazzini, 1 Desio</w:t>
      </w:r>
    </w:p>
    <w:p w:rsidR="00CE7562" w:rsidRDefault="00CE7562" w:rsidP="00F02A21">
      <w:pPr>
        <w:pStyle w:val="NormaleWeb"/>
        <w:spacing w:before="0" w:beforeAutospacing="0" w:after="0" w:afterAutospacing="0"/>
        <w:jc w:val="both"/>
        <w:rPr>
          <w:rFonts w:ascii="Arial" w:hAnsi="Arial" w:cs="Arial"/>
          <w:sz w:val="22"/>
          <w:szCs w:val="22"/>
        </w:rPr>
      </w:pPr>
    </w:p>
    <w:p w:rsidR="0067441E" w:rsidRDefault="00CE7562" w:rsidP="00F02A21">
      <w:pPr>
        <w:pStyle w:val="NormaleWeb"/>
        <w:spacing w:before="0" w:beforeAutospacing="0" w:after="0" w:afterAutospacing="0"/>
        <w:jc w:val="both"/>
        <w:rPr>
          <w:rFonts w:ascii="Arial" w:hAnsi="Arial" w:cs="Arial"/>
          <w:sz w:val="22"/>
          <w:szCs w:val="22"/>
        </w:rPr>
      </w:pPr>
      <w:r w:rsidRPr="00CE7562">
        <w:rPr>
          <w:rFonts w:ascii="Arial" w:hAnsi="Arial" w:cs="Arial"/>
          <w:b/>
          <w:sz w:val="22"/>
          <w:szCs w:val="22"/>
        </w:rPr>
        <w:t>Strutture Territoriali</w:t>
      </w:r>
      <w:r>
        <w:rPr>
          <w:rFonts w:ascii="Arial" w:hAnsi="Arial" w:cs="Arial"/>
          <w:sz w:val="22"/>
          <w:szCs w:val="22"/>
        </w:rPr>
        <w:t>:</w:t>
      </w:r>
    </w:p>
    <w:tbl>
      <w:tblPr>
        <w:tblW w:w="9654" w:type="dxa"/>
        <w:tblInd w:w="55" w:type="dxa"/>
        <w:tblCellMar>
          <w:left w:w="70" w:type="dxa"/>
          <w:right w:w="70" w:type="dxa"/>
        </w:tblCellMar>
        <w:tblLook w:val="04A0"/>
      </w:tblPr>
      <w:tblGrid>
        <w:gridCol w:w="1858"/>
        <w:gridCol w:w="3544"/>
        <w:gridCol w:w="4252"/>
      </w:tblGrid>
      <w:tr w:rsidR="00FF24E6" w:rsidRPr="00FF24E6" w:rsidTr="00FF24E6">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4E6" w:rsidRPr="00FF24E6" w:rsidRDefault="00FF24E6" w:rsidP="00FF24E6">
            <w:pPr>
              <w:suppressAutoHyphens w:val="0"/>
              <w:rPr>
                <w:rFonts w:ascii="Arial" w:hAnsi="Arial" w:cs="Arial"/>
                <w:b/>
                <w:bCs/>
                <w:kern w:val="0"/>
                <w:sz w:val="20"/>
                <w:szCs w:val="20"/>
                <w:lang w:eastAsia="it-IT"/>
              </w:rPr>
            </w:pPr>
            <w:r w:rsidRPr="00FF24E6">
              <w:rPr>
                <w:rFonts w:ascii="Arial" w:hAnsi="Arial" w:cs="Arial"/>
                <w:b/>
                <w:bCs/>
                <w:kern w:val="0"/>
                <w:sz w:val="20"/>
                <w:szCs w:val="20"/>
                <w:lang w:eastAsia="it-IT"/>
              </w:rPr>
              <w:t>Comune</w:t>
            </w:r>
          </w:p>
        </w:tc>
        <w:tc>
          <w:tcPr>
            <w:tcW w:w="3544" w:type="dxa"/>
            <w:tcBorders>
              <w:top w:val="single" w:sz="4" w:space="0" w:color="auto"/>
              <w:left w:val="nil"/>
              <w:bottom w:val="single" w:sz="4" w:space="0" w:color="auto"/>
              <w:right w:val="nil"/>
            </w:tcBorders>
            <w:shd w:val="clear" w:color="auto" w:fill="auto"/>
            <w:vAlign w:val="center"/>
            <w:hideMark/>
          </w:tcPr>
          <w:p w:rsidR="00FF24E6" w:rsidRPr="00FF24E6" w:rsidRDefault="00FF24E6" w:rsidP="00FF24E6">
            <w:pPr>
              <w:suppressAutoHyphens w:val="0"/>
              <w:rPr>
                <w:rFonts w:ascii="Arial" w:hAnsi="Arial" w:cs="Arial"/>
                <w:b/>
                <w:bCs/>
                <w:kern w:val="0"/>
                <w:sz w:val="20"/>
                <w:szCs w:val="20"/>
                <w:lang w:eastAsia="it-IT"/>
              </w:rPr>
            </w:pPr>
            <w:r w:rsidRPr="00FF24E6">
              <w:rPr>
                <w:rFonts w:ascii="Arial" w:hAnsi="Arial" w:cs="Arial"/>
                <w:b/>
                <w:bCs/>
                <w:kern w:val="0"/>
                <w:sz w:val="20"/>
                <w:szCs w:val="20"/>
                <w:lang w:eastAsia="it-IT"/>
              </w:rPr>
              <w:t>Indirizzo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4E6" w:rsidRPr="00FF24E6" w:rsidRDefault="00FF24E6" w:rsidP="00FF24E6">
            <w:pPr>
              <w:suppressAutoHyphens w:val="0"/>
              <w:rPr>
                <w:rFonts w:ascii="Arial" w:hAnsi="Arial" w:cs="Arial"/>
                <w:b/>
                <w:bCs/>
                <w:kern w:val="0"/>
                <w:sz w:val="20"/>
                <w:szCs w:val="20"/>
                <w:lang w:eastAsia="it-IT"/>
              </w:rPr>
            </w:pPr>
            <w:r w:rsidRPr="00FF24E6">
              <w:rPr>
                <w:rFonts w:ascii="Arial" w:hAnsi="Arial" w:cs="Arial"/>
                <w:b/>
                <w:bCs/>
                <w:kern w:val="0"/>
                <w:sz w:val="20"/>
                <w:szCs w:val="20"/>
                <w:lang w:eastAsia="it-IT"/>
              </w:rPr>
              <w:t>Denominazione Struttura Sanitaria</w:t>
            </w:r>
          </w:p>
        </w:tc>
      </w:tr>
      <w:tr w:rsidR="00FF24E6" w:rsidRPr="00FF24E6" w:rsidTr="00FF24E6">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Bovisio-Masciago</w:t>
            </w:r>
            <w:proofErr w:type="spellEnd"/>
          </w:p>
        </w:tc>
        <w:tc>
          <w:tcPr>
            <w:tcW w:w="3544" w:type="dxa"/>
            <w:tcBorders>
              <w:top w:val="single" w:sz="4" w:space="0" w:color="auto"/>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Cantu</w:t>
            </w:r>
            <w:proofErr w:type="spellEnd"/>
            <w:r w:rsidRPr="00FF24E6">
              <w:rPr>
                <w:rFonts w:ascii="Arial" w:hAnsi="Arial" w:cs="Arial"/>
                <w:kern w:val="0"/>
                <w:sz w:val="20"/>
                <w:szCs w:val="20"/>
                <w:lang w:eastAsia="it-IT"/>
              </w:rPr>
              <w:t>'</w:t>
            </w:r>
            <w:r w:rsidR="00CE7562">
              <w:rPr>
                <w:rFonts w:ascii="Arial" w:hAnsi="Arial" w:cs="Arial"/>
                <w:kern w:val="0"/>
                <w:sz w:val="20"/>
                <w:szCs w:val="20"/>
                <w:lang w:eastAsia="it-IT"/>
              </w:rPr>
              <w:t>,</w:t>
            </w:r>
            <w:r w:rsidRPr="00FF24E6">
              <w:rPr>
                <w:rFonts w:ascii="Arial" w:hAnsi="Arial" w:cs="Arial"/>
                <w:kern w:val="0"/>
                <w:sz w:val="20"/>
                <w:szCs w:val="20"/>
                <w:lang w:eastAsia="it-IT"/>
              </w:rPr>
              <w:t xml:space="preserve"> 7</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Uonpi</w:t>
            </w:r>
            <w:r>
              <w:rPr>
                <w:rFonts w:ascii="Arial" w:hAnsi="Arial" w:cs="Arial"/>
                <w:kern w:val="0"/>
                <w:sz w:val="20"/>
                <w:szCs w:val="20"/>
                <w:lang w:eastAsia="it-IT"/>
              </w:rPr>
              <w:t>a</w:t>
            </w:r>
            <w:proofErr w:type="spellEnd"/>
            <w:r w:rsidRPr="00FF24E6">
              <w:rPr>
                <w:rFonts w:ascii="Arial" w:hAnsi="Arial" w:cs="Arial"/>
                <w:kern w:val="0"/>
                <w:sz w:val="20"/>
                <w:szCs w:val="20"/>
                <w:lang w:eastAsia="it-IT"/>
              </w:rPr>
              <w:t xml:space="preserve"> - </w:t>
            </w:r>
            <w:proofErr w:type="spellStart"/>
            <w:r w:rsidRPr="00FF24E6">
              <w:rPr>
                <w:rFonts w:ascii="Arial" w:hAnsi="Arial" w:cs="Arial"/>
                <w:kern w:val="0"/>
                <w:sz w:val="20"/>
                <w:szCs w:val="20"/>
                <w:lang w:eastAsia="it-IT"/>
              </w:rPr>
              <w:t>Amb.Extraosp.</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Bovisio</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Bovisio-Masciago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Cantu</w:t>
            </w:r>
            <w:proofErr w:type="spellEnd"/>
            <w:r w:rsidRPr="00FF24E6">
              <w:rPr>
                <w:rFonts w:ascii="Arial" w:hAnsi="Arial" w:cs="Arial"/>
                <w:kern w:val="0"/>
                <w:sz w:val="20"/>
                <w:szCs w:val="20"/>
                <w:lang w:eastAsia="it-IT"/>
              </w:rPr>
              <w:t>',7</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Consultorio Fam. </w:t>
            </w:r>
            <w:proofErr w:type="spellStart"/>
            <w:r w:rsidRPr="00FF24E6">
              <w:rPr>
                <w:rFonts w:ascii="Arial" w:hAnsi="Arial" w:cs="Arial"/>
                <w:kern w:val="0"/>
                <w:sz w:val="20"/>
                <w:szCs w:val="20"/>
                <w:lang w:eastAsia="it-IT"/>
              </w:rPr>
              <w:t>Bovisio</w:t>
            </w:r>
            <w:proofErr w:type="spellEnd"/>
            <w:r w:rsidRPr="00FF24E6">
              <w:rPr>
                <w:rFonts w:ascii="Arial" w:hAnsi="Arial" w:cs="Arial"/>
                <w:kern w:val="0"/>
                <w:sz w:val="20"/>
                <w:szCs w:val="20"/>
                <w:lang w:eastAsia="it-IT"/>
              </w:rPr>
              <w:t xml:space="preserve"> M.</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Bovisio-Masciago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Cesare </w:t>
            </w:r>
            <w:proofErr w:type="spellStart"/>
            <w:r w:rsidRPr="00FF24E6">
              <w:rPr>
                <w:rFonts w:ascii="Arial" w:hAnsi="Arial" w:cs="Arial"/>
                <w:kern w:val="0"/>
                <w:sz w:val="20"/>
                <w:szCs w:val="20"/>
                <w:lang w:eastAsia="it-IT"/>
              </w:rPr>
              <w:t>Cantu</w:t>
            </w:r>
            <w:proofErr w:type="spellEnd"/>
            <w:r w:rsidRPr="00FF24E6">
              <w:rPr>
                <w:rFonts w:ascii="Arial" w:hAnsi="Arial" w:cs="Arial"/>
                <w:kern w:val="0"/>
                <w:sz w:val="20"/>
                <w:szCs w:val="20"/>
                <w:lang w:eastAsia="it-IT"/>
              </w:rPr>
              <w:t>', 7</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Ambulatorio </w:t>
            </w:r>
            <w:proofErr w:type="spellStart"/>
            <w:r w:rsidRPr="00FF24E6">
              <w:rPr>
                <w:rFonts w:ascii="Arial" w:hAnsi="Arial" w:cs="Arial"/>
                <w:kern w:val="0"/>
                <w:sz w:val="20"/>
                <w:szCs w:val="20"/>
                <w:lang w:eastAsia="it-IT"/>
              </w:rPr>
              <w:t>Extraosp</w:t>
            </w:r>
            <w:proofErr w:type="spellEnd"/>
            <w:r w:rsidRPr="00FF24E6">
              <w:rPr>
                <w:rFonts w:ascii="Arial" w:hAnsi="Arial" w:cs="Arial"/>
                <w:kern w:val="0"/>
                <w:sz w:val="20"/>
                <w:szCs w:val="20"/>
                <w:lang w:eastAsia="it-IT"/>
              </w:rPr>
              <w:t>.</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Brugherio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 Margherita, 30/34</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Cps</w:t>
            </w:r>
            <w:proofErr w:type="spellEnd"/>
            <w:r w:rsidRPr="00FF24E6">
              <w:rPr>
                <w:rFonts w:ascii="Arial" w:hAnsi="Arial" w:cs="Arial"/>
                <w:kern w:val="0"/>
                <w:sz w:val="20"/>
                <w:szCs w:val="20"/>
                <w:lang w:eastAsia="it-IT"/>
              </w:rPr>
              <w:t xml:space="preserve"> -Centro Psicosociale</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Brugherio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 Margherita, 30/35</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Centro Diurno </w:t>
            </w:r>
            <w:proofErr w:type="spellStart"/>
            <w:r w:rsidRPr="00FF24E6">
              <w:rPr>
                <w:rFonts w:ascii="Arial" w:hAnsi="Arial" w:cs="Arial"/>
                <w:kern w:val="0"/>
                <w:sz w:val="20"/>
                <w:szCs w:val="20"/>
                <w:lang w:eastAsia="it-IT"/>
              </w:rPr>
              <w:t>Brugherio</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Brugherio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 Margherita, 30/36</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Comunita'</w:t>
            </w:r>
            <w:proofErr w:type="spellEnd"/>
            <w:r w:rsidRPr="00FF24E6">
              <w:rPr>
                <w:rFonts w:ascii="Arial" w:hAnsi="Arial" w:cs="Arial"/>
                <w:kern w:val="0"/>
                <w:sz w:val="20"/>
                <w:szCs w:val="20"/>
                <w:lang w:eastAsia="it-IT"/>
              </w:rPr>
              <w:t xml:space="preserve"> Protetta </w:t>
            </w:r>
            <w:proofErr w:type="spellStart"/>
            <w:r w:rsidRPr="00FF24E6">
              <w:rPr>
                <w:rFonts w:ascii="Arial" w:hAnsi="Arial" w:cs="Arial"/>
                <w:kern w:val="0"/>
                <w:sz w:val="20"/>
                <w:szCs w:val="20"/>
                <w:lang w:eastAsia="it-IT"/>
              </w:rPr>
              <w:t>Brugherio</w:t>
            </w:r>
            <w:proofErr w:type="spellEnd"/>
            <w:r w:rsidRPr="00FF24E6">
              <w:rPr>
                <w:rFonts w:ascii="Arial" w:hAnsi="Arial" w:cs="Arial"/>
                <w:kern w:val="0"/>
                <w:sz w:val="20"/>
                <w:szCs w:val="20"/>
                <w:lang w:eastAsia="it-IT"/>
              </w:rPr>
              <w:t xml:space="preserve"> e </w:t>
            </w:r>
            <w:proofErr w:type="spellStart"/>
            <w:r w:rsidRPr="00FF24E6">
              <w:rPr>
                <w:rFonts w:ascii="Arial" w:hAnsi="Arial" w:cs="Arial"/>
                <w:kern w:val="0"/>
                <w:sz w:val="20"/>
                <w:szCs w:val="20"/>
                <w:lang w:eastAsia="it-IT"/>
              </w:rPr>
              <w:t>Comunita'</w:t>
            </w:r>
            <w:proofErr w:type="spellEnd"/>
            <w:r w:rsidRPr="00FF24E6">
              <w:rPr>
                <w:rFonts w:ascii="Arial" w:hAnsi="Arial" w:cs="Arial"/>
                <w:kern w:val="0"/>
                <w:sz w:val="20"/>
                <w:szCs w:val="20"/>
                <w:lang w:eastAsia="it-IT"/>
              </w:rPr>
              <w:t xml:space="preserve"> Riabilitativa Alta Assistenza </w:t>
            </w:r>
            <w:proofErr w:type="spellStart"/>
            <w:r w:rsidRPr="00FF24E6">
              <w:rPr>
                <w:rFonts w:ascii="Arial" w:hAnsi="Arial" w:cs="Arial"/>
                <w:kern w:val="0"/>
                <w:sz w:val="20"/>
                <w:szCs w:val="20"/>
                <w:lang w:eastAsia="it-IT"/>
              </w:rPr>
              <w:t>Brugherio</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Brugherio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Viale Lombardia 270</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Consultorio Fam. </w:t>
            </w:r>
            <w:proofErr w:type="spellStart"/>
            <w:r w:rsidRPr="00FF24E6">
              <w:rPr>
                <w:rFonts w:ascii="Arial" w:hAnsi="Arial" w:cs="Arial"/>
                <w:kern w:val="0"/>
                <w:sz w:val="20"/>
                <w:szCs w:val="20"/>
                <w:lang w:eastAsia="it-IT"/>
              </w:rPr>
              <w:t>Brugherio</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Brugherio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Viale Lombardia 270</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Poliam.Specialistico-Brugherio</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Brugherio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Viale Lombardia, 270</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Uonpia</w:t>
            </w:r>
            <w:proofErr w:type="spellEnd"/>
            <w:r w:rsidRPr="00FF24E6">
              <w:rPr>
                <w:rFonts w:ascii="Arial" w:hAnsi="Arial" w:cs="Arial"/>
                <w:kern w:val="0"/>
                <w:sz w:val="20"/>
                <w:szCs w:val="20"/>
                <w:lang w:eastAsia="it-IT"/>
              </w:rPr>
              <w:t xml:space="preserve"> Sede Ambulatoriale </w:t>
            </w:r>
            <w:proofErr w:type="spellStart"/>
            <w:r w:rsidRPr="00FF24E6">
              <w:rPr>
                <w:rFonts w:ascii="Arial" w:hAnsi="Arial" w:cs="Arial"/>
                <w:kern w:val="0"/>
                <w:sz w:val="20"/>
                <w:szCs w:val="20"/>
                <w:lang w:eastAsia="it-IT"/>
              </w:rPr>
              <w:t>Brugherio</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Brugherio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Viale Lombardia, 270</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Servizio Vaccinazioni-Direzione Servizi Territoriali</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Brugherio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Viale Lombardia, 270</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Gestione </w:t>
            </w:r>
            <w:proofErr w:type="spellStart"/>
            <w:r w:rsidRPr="00FF24E6">
              <w:rPr>
                <w:rFonts w:ascii="Arial" w:hAnsi="Arial" w:cs="Arial"/>
                <w:kern w:val="0"/>
                <w:sz w:val="20"/>
                <w:szCs w:val="20"/>
                <w:lang w:eastAsia="it-IT"/>
              </w:rPr>
              <w:t>Attivita’</w:t>
            </w:r>
            <w:proofErr w:type="spellEnd"/>
            <w:r w:rsidRPr="00FF24E6">
              <w:rPr>
                <w:rFonts w:ascii="Arial" w:hAnsi="Arial" w:cs="Arial"/>
                <w:kern w:val="0"/>
                <w:sz w:val="20"/>
                <w:szCs w:val="20"/>
                <w:lang w:eastAsia="it-IT"/>
              </w:rPr>
              <w:t xml:space="preserve"> Amministrative-Direzione Servizi Territoriali - Scelta e revoca</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Brugherio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Oberdan 83</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Gestione </w:t>
            </w:r>
            <w:proofErr w:type="spellStart"/>
            <w:r w:rsidRPr="00FF24E6">
              <w:rPr>
                <w:rFonts w:ascii="Arial" w:hAnsi="Arial" w:cs="Arial"/>
                <w:kern w:val="0"/>
                <w:sz w:val="20"/>
                <w:szCs w:val="20"/>
                <w:lang w:eastAsia="it-IT"/>
              </w:rPr>
              <w:t>Attivita’</w:t>
            </w:r>
            <w:proofErr w:type="spellEnd"/>
            <w:r w:rsidRPr="00FF24E6">
              <w:rPr>
                <w:rFonts w:ascii="Arial" w:hAnsi="Arial" w:cs="Arial"/>
                <w:kern w:val="0"/>
                <w:sz w:val="20"/>
                <w:szCs w:val="20"/>
                <w:lang w:eastAsia="it-IT"/>
              </w:rPr>
              <w:t xml:space="preserve"> Amministrative-Direzione Servizi Territoriali - Continuità assistenziale</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Brugherio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Viale Lombardia, 270</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Cup</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Mercantini</w:t>
            </w:r>
            <w:proofErr w:type="spellEnd"/>
            <w:r w:rsidRPr="00FF24E6">
              <w:rPr>
                <w:rFonts w:ascii="Arial" w:hAnsi="Arial" w:cs="Arial"/>
                <w:kern w:val="0"/>
                <w:sz w:val="20"/>
                <w:szCs w:val="20"/>
                <w:lang w:eastAsia="it-IT"/>
              </w:rPr>
              <w:t>, X4 Ang. Via Leopardi</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Cal</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 Stefano 6/8</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Cps</w:t>
            </w:r>
            <w:proofErr w:type="spellEnd"/>
            <w:r w:rsidRPr="00FF24E6">
              <w:rPr>
                <w:rFonts w:ascii="Arial" w:hAnsi="Arial" w:cs="Arial"/>
                <w:kern w:val="0"/>
                <w:sz w:val="20"/>
                <w:szCs w:val="20"/>
                <w:lang w:eastAsia="it-IT"/>
              </w:rPr>
              <w:t xml:space="preserve"> Di </w:t>
            </w: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S.Carlo</w:t>
            </w:r>
            <w:proofErr w:type="spellEnd"/>
            <w:r w:rsidRPr="00FF24E6">
              <w:rPr>
                <w:rFonts w:ascii="Arial" w:hAnsi="Arial" w:cs="Arial"/>
                <w:kern w:val="0"/>
                <w:sz w:val="20"/>
                <w:szCs w:val="20"/>
                <w:lang w:eastAsia="it-IT"/>
              </w:rPr>
              <w:t xml:space="preserve"> Borromeo N.2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Uonpi</w:t>
            </w:r>
            <w:proofErr w:type="spellEnd"/>
            <w:r w:rsidRPr="00FF24E6">
              <w:rPr>
                <w:rFonts w:ascii="Arial" w:hAnsi="Arial" w:cs="Arial"/>
                <w:kern w:val="0"/>
                <w:sz w:val="20"/>
                <w:szCs w:val="20"/>
                <w:lang w:eastAsia="it-IT"/>
              </w:rPr>
              <w:t xml:space="preserve"> - </w:t>
            </w:r>
            <w:proofErr w:type="spellStart"/>
            <w:r w:rsidRPr="00FF24E6">
              <w:rPr>
                <w:rFonts w:ascii="Arial" w:hAnsi="Arial" w:cs="Arial"/>
                <w:kern w:val="0"/>
                <w:sz w:val="20"/>
                <w:szCs w:val="20"/>
                <w:lang w:eastAsia="it-IT"/>
              </w:rPr>
              <w:t>Amb.Extraosp.</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M</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S.Stefano</w:t>
            </w:r>
            <w:proofErr w:type="spellEnd"/>
            <w:r w:rsidRPr="00FF24E6">
              <w:rPr>
                <w:rFonts w:ascii="Arial" w:hAnsi="Arial" w:cs="Arial"/>
                <w:kern w:val="0"/>
                <w:sz w:val="20"/>
                <w:szCs w:val="20"/>
                <w:lang w:eastAsia="it-IT"/>
              </w:rPr>
              <w:t xml:space="preserve"> 6/8</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CDD di </w:t>
            </w: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r>
      <w:tr w:rsidR="00FF24E6" w:rsidRPr="00FF24E6" w:rsidTr="00FF24E6">
        <w:trPr>
          <w:trHeight w:val="5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S.Stefano</w:t>
            </w:r>
            <w:proofErr w:type="spellEnd"/>
            <w:r w:rsidRPr="00FF24E6">
              <w:rPr>
                <w:rFonts w:ascii="Arial" w:hAnsi="Arial" w:cs="Arial"/>
                <w:kern w:val="0"/>
                <w:sz w:val="20"/>
                <w:szCs w:val="20"/>
                <w:lang w:eastAsia="it-IT"/>
              </w:rPr>
              <w:t xml:space="preserve"> 6/8</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Comunita'</w:t>
            </w:r>
            <w:proofErr w:type="spellEnd"/>
            <w:r w:rsidRPr="00FF24E6">
              <w:rPr>
                <w:rFonts w:ascii="Arial" w:hAnsi="Arial" w:cs="Arial"/>
                <w:kern w:val="0"/>
                <w:sz w:val="20"/>
                <w:szCs w:val="20"/>
                <w:lang w:eastAsia="it-IT"/>
              </w:rPr>
              <w:t xml:space="preserve"> Riabilitativa Ad Alta Assistenza </w:t>
            </w:r>
            <w:proofErr w:type="spellStart"/>
            <w:r w:rsidRPr="00FF24E6">
              <w:rPr>
                <w:rFonts w:ascii="Arial" w:hAnsi="Arial" w:cs="Arial"/>
                <w:kern w:val="0"/>
                <w:sz w:val="20"/>
                <w:szCs w:val="20"/>
                <w:lang w:eastAsia="it-IT"/>
              </w:rPr>
              <w:t>Cra</w:t>
            </w:r>
            <w:proofErr w:type="spellEnd"/>
            <w:r w:rsidRPr="00FF24E6">
              <w:rPr>
                <w:rFonts w:ascii="Arial" w:hAnsi="Arial" w:cs="Arial"/>
                <w:kern w:val="0"/>
                <w:sz w:val="20"/>
                <w:szCs w:val="20"/>
                <w:lang w:eastAsia="it-IT"/>
              </w:rPr>
              <w:br/>
              <w:t xml:space="preserve"> "Casa Rosa" Residenziale Di </w:t>
            </w: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S.Stefano</w:t>
            </w:r>
            <w:proofErr w:type="spellEnd"/>
            <w:r w:rsidRPr="00FF24E6">
              <w:rPr>
                <w:rFonts w:ascii="Arial" w:hAnsi="Arial" w:cs="Arial"/>
                <w:kern w:val="0"/>
                <w:sz w:val="20"/>
                <w:szCs w:val="20"/>
                <w:lang w:eastAsia="it-IT"/>
              </w:rPr>
              <w:t xml:space="preserve"> 6/8</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Cra</w:t>
            </w:r>
            <w:proofErr w:type="spellEnd"/>
            <w:r w:rsidRPr="00FF24E6">
              <w:rPr>
                <w:rFonts w:ascii="Arial" w:hAnsi="Arial" w:cs="Arial"/>
                <w:kern w:val="0"/>
                <w:sz w:val="20"/>
                <w:szCs w:val="20"/>
                <w:lang w:eastAsia="it-IT"/>
              </w:rPr>
              <w:t xml:space="preserve"> "Casa Rosa" Semiresidenziale Di </w:t>
            </w: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San Carlo Borromeo 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Consultorio Fam. </w:t>
            </w: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M.</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San Carlo Borromeo 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Gestione </w:t>
            </w:r>
            <w:proofErr w:type="spellStart"/>
            <w:r w:rsidRPr="00FF24E6">
              <w:rPr>
                <w:rFonts w:ascii="Arial" w:hAnsi="Arial" w:cs="Arial"/>
                <w:kern w:val="0"/>
                <w:sz w:val="20"/>
                <w:szCs w:val="20"/>
                <w:lang w:eastAsia="it-IT"/>
              </w:rPr>
              <w:t>Attivita’</w:t>
            </w:r>
            <w:proofErr w:type="spellEnd"/>
            <w:r w:rsidRPr="00FF24E6">
              <w:rPr>
                <w:rFonts w:ascii="Arial" w:hAnsi="Arial" w:cs="Arial"/>
                <w:kern w:val="0"/>
                <w:sz w:val="20"/>
                <w:szCs w:val="20"/>
                <w:lang w:eastAsia="it-IT"/>
              </w:rPr>
              <w:t xml:space="preserve"> Amministrative-Direzione Servizi Territoriali</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San Carlo Borromeo 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Servizio Vaccinazioni-Direzione Servizi Territoriali</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San Carlo Borromeo 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Cup</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San Carlo Borromeo 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Punto Prelievi</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San Carlo Borromeo 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Ambulatori Specialistici (N.9)</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San Carlo Borromeo 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Ambulatorio Extraospedaliero - Odontoiatria Service</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Cesano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Maderno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Padre Boga 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Gestione </w:t>
            </w:r>
            <w:proofErr w:type="spellStart"/>
            <w:r w:rsidRPr="00FF24E6">
              <w:rPr>
                <w:rFonts w:ascii="Arial" w:hAnsi="Arial" w:cs="Arial"/>
                <w:kern w:val="0"/>
                <w:sz w:val="20"/>
                <w:szCs w:val="20"/>
                <w:lang w:eastAsia="it-IT"/>
              </w:rPr>
              <w:t>Attivita’</w:t>
            </w:r>
            <w:proofErr w:type="spellEnd"/>
            <w:r w:rsidRPr="00FF24E6">
              <w:rPr>
                <w:rFonts w:ascii="Arial" w:hAnsi="Arial" w:cs="Arial"/>
                <w:kern w:val="0"/>
                <w:sz w:val="20"/>
                <w:szCs w:val="20"/>
                <w:lang w:eastAsia="it-IT"/>
              </w:rPr>
              <w:t xml:space="preserve"> Amministrative-Direzione Servizi Territoriali  - Continuità assistenziale</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Desio</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Foscolo 24</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Consultorio Familiare -Desio</w:t>
            </w:r>
          </w:p>
        </w:tc>
      </w:tr>
      <w:tr w:rsidR="00FF24E6" w:rsidRPr="00FF24E6" w:rsidTr="00CE7562">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Desio</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Foscolo 24</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Gestione </w:t>
            </w:r>
            <w:proofErr w:type="spellStart"/>
            <w:r w:rsidRPr="00FF24E6">
              <w:rPr>
                <w:rFonts w:ascii="Arial" w:hAnsi="Arial" w:cs="Arial"/>
                <w:kern w:val="0"/>
                <w:sz w:val="20"/>
                <w:szCs w:val="20"/>
                <w:lang w:eastAsia="it-IT"/>
              </w:rPr>
              <w:t>Attivita’</w:t>
            </w:r>
            <w:proofErr w:type="spellEnd"/>
            <w:r w:rsidRPr="00FF24E6">
              <w:rPr>
                <w:rFonts w:ascii="Arial" w:hAnsi="Arial" w:cs="Arial"/>
                <w:kern w:val="0"/>
                <w:sz w:val="20"/>
                <w:szCs w:val="20"/>
                <w:lang w:eastAsia="it-IT"/>
              </w:rPr>
              <w:t xml:space="preserve"> Amministrative-Direzione Servizi Territoriali</w:t>
            </w:r>
          </w:p>
        </w:tc>
      </w:tr>
      <w:tr w:rsidR="00FF24E6" w:rsidRPr="00FF24E6" w:rsidTr="00CE7562">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lastRenderedPageBreak/>
              <w:t>Desio</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Foscolo 24</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Uoc-Direzione</w:t>
            </w:r>
            <w:proofErr w:type="spellEnd"/>
            <w:r w:rsidRPr="00FF24E6">
              <w:rPr>
                <w:rFonts w:ascii="Arial" w:hAnsi="Arial" w:cs="Arial"/>
                <w:kern w:val="0"/>
                <w:sz w:val="20"/>
                <w:szCs w:val="20"/>
                <w:lang w:eastAsia="it-IT"/>
              </w:rPr>
              <w:t xml:space="preserve"> Dei Servizi Territoriali</w:t>
            </w:r>
          </w:p>
        </w:tc>
      </w:tr>
      <w:tr w:rsidR="00FF24E6" w:rsidRPr="00FF24E6" w:rsidTr="00CE7562">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Desio</w:t>
            </w:r>
          </w:p>
        </w:tc>
        <w:tc>
          <w:tcPr>
            <w:tcW w:w="3544" w:type="dxa"/>
            <w:tcBorders>
              <w:top w:val="single" w:sz="4" w:space="0" w:color="auto"/>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Foscolo 24</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Servizio Vaccinazioni-Direzione Servizi Territoriali - Certificazione medico legali</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Desio</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Foscolo 24</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Ambulatorio Extraospedaliero - Odontoiatria Service</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Desio</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Foscolo 24</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Cure </w:t>
            </w:r>
            <w:proofErr w:type="spellStart"/>
            <w:r w:rsidRPr="00FF24E6">
              <w:rPr>
                <w:rFonts w:ascii="Arial" w:hAnsi="Arial" w:cs="Arial"/>
                <w:kern w:val="0"/>
                <w:sz w:val="20"/>
                <w:szCs w:val="20"/>
                <w:lang w:eastAsia="it-IT"/>
              </w:rPr>
              <w:t>Domiciliari-Ricca</w:t>
            </w:r>
            <w:proofErr w:type="spellEnd"/>
            <w:r w:rsidRPr="00FF24E6">
              <w:rPr>
                <w:rFonts w:ascii="Arial" w:hAnsi="Arial" w:cs="Arial"/>
                <w:kern w:val="0"/>
                <w:sz w:val="20"/>
                <w:szCs w:val="20"/>
                <w:lang w:eastAsia="it-IT"/>
              </w:rPr>
              <w:t xml:space="preserve">  VMD</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Desio</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Gabellini</w:t>
            </w:r>
            <w:proofErr w:type="spellEnd"/>
            <w:r w:rsidRPr="00FF24E6">
              <w:rPr>
                <w:rFonts w:ascii="Arial" w:hAnsi="Arial" w:cs="Arial"/>
                <w:kern w:val="0"/>
                <w:sz w:val="20"/>
                <w:szCs w:val="20"/>
                <w:lang w:eastAsia="it-IT"/>
              </w:rPr>
              <w:t>, 22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Centro Semiresidenziale Terapeutico Per Adolescenti  Di Desio</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Desio</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Gabellini</w:t>
            </w:r>
            <w:proofErr w:type="spellEnd"/>
            <w:r w:rsidRPr="00FF24E6">
              <w:rPr>
                <w:rFonts w:ascii="Arial" w:hAnsi="Arial" w:cs="Arial"/>
                <w:kern w:val="0"/>
                <w:sz w:val="20"/>
                <w:szCs w:val="20"/>
                <w:lang w:eastAsia="it-IT"/>
              </w:rPr>
              <w:t>, 22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Centro </w:t>
            </w:r>
            <w:proofErr w:type="spellStart"/>
            <w:r w:rsidRPr="00FF24E6">
              <w:rPr>
                <w:rFonts w:ascii="Arial" w:hAnsi="Arial" w:cs="Arial"/>
                <w:kern w:val="0"/>
                <w:sz w:val="20"/>
                <w:szCs w:val="20"/>
                <w:lang w:eastAsia="it-IT"/>
              </w:rPr>
              <w:t>Terap.Psico-Socio</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Educ</w:t>
            </w:r>
            <w:proofErr w:type="spellEnd"/>
            <w:r w:rsidRPr="00FF24E6">
              <w:rPr>
                <w:rFonts w:ascii="Arial" w:hAnsi="Arial" w:cs="Arial"/>
                <w:kern w:val="0"/>
                <w:sz w:val="20"/>
                <w:szCs w:val="20"/>
                <w:lang w:eastAsia="it-IT"/>
              </w:rPr>
              <w:t>. Di Desio</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Desio</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Mazzini X</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Poliambulatorio P.O. Desio</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Desio</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Mazzini X</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Uonpi</w:t>
            </w:r>
            <w:proofErr w:type="spellEnd"/>
            <w:r w:rsidRPr="00FF24E6">
              <w:rPr>
                <w:rFonts w:ascii="Arial" w:hAnsi="Arial" w:cs="Arial"/>
                <w:kern w:val="0"/>
                <w:sz w:val="20"/>
                <w:szCs w:val="20"/>
                <w:lang w:eastAsia="it-IT"/>
              </w:rPr>
              <w:t xml:space="preserve"> - </w:t>
            </w:r>
            <w:proofErr w:type="spellStart"/>
            <w:r w:rsidRPr="00FF24E6">
              <w:rPr>
                <w:rFonts w:ascii="Arial" w:hAnsi="Arial" w:cs="Arial"/>
                <w:kern w:val="0"/>
                <w:sz w:val="20"/>
                <w:szCs w:val="20"/>
                <w:lang w:eastAsia="it-IT"/>
              </w:rPr>
              <w:t>Amb.Extraosp.</w:t>
            </w:r>
            <w:proofErr w:type="spellEnd"/>
            <w:r w:rsidRPr="00FF24E6">
              <w:rPr>
                <w:rFonts w:ascii="Arial" w:hAnsi="Arial" w:cs="Arial"/>
                <w:kern w:val="0"/>
                <w:sz w:val="20"/>
                <w:szCs w:val="20"/>
                <w:lang w:eastAsia="it-IT"/>
              </w:rPr>
              <w:t xml:space="preserve"> Desio</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Desio</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Mazzini X</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Servizio Vaccinazioni-Direzione Servizi Territoriali</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Monte Grappa N.X9</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Poliambulatorio Territoriale </w:t>
            </w:r>
            <w:proofErr w:type="spellStart"/>
            <w:r w:rsidRPr="00FF24E6">
              <w:rPr>
                <w:rFonts w:ascii="Arial" w:hAnsi="Arial" w:cs="Arial"/>
                <w:kern w:val="0"/>
                <w:sz w:val="20"/>
                <w:szCs w:val="20"/>
                <w:lang w:eastAsia="it-IT"/>
              </w:rPr>
              <w:t>Limbiate</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Monte Grappa N.24</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Cpm</w:t>
            </w:r>
            <w:proofErr w:type="spellEnd"/>
            <w:r w:rsidRPr="00FF24E6">
              <w:rPr>
                <w:rFonts w:ascii="Arial" w:hAnsi="Arial" w:cs="Arial"/>
                <w:kern w:val="0"/>
                <w:sz w:val="20"/>
                <w:szCs w:val="20"/>
                <w:lang w:eastAsia="it-IT"/>
              </w:rPr>
              <w:t xml:space="preserve"> "Il Glicine" Di </w:t>
            </w:r>
            <w:proofErr w:type="spellStart"/>
            <w:r w:rsidRPr="00FF24E6">
              <w:rPr>
                <w:rFonts w:ascii="Arial" w:hAnsi="Arial" w:cs="Arial"/>
                <w:kern w:val="0"/>
                <w:sz w:val="20"/>
                <w:szCs w:val="20"/>
                <w:lang w:eastAsia="it-IT"/>
              </w:rPr>
              <w:t>Limbiate</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Monte Grappa N.38</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Cpm</w:t>
            </w:r>
            <w:proofErr w:type="spellEnd"/>
            <w:r w:rsidRPr="00FF24E6">
              <w:rPr>
                <w:rFonts w:ascii="Arial" w:hAnsi="Arial" w:cs="Arial"/>
                <w:kern w:val="0"/>
                <w:sz w:val="20"/>
                <w:szCs w:val="20"/>
                <w:lang w:eastAsia="it-IT"/>
              </w:rPr>
              <w:t xml:space="preserve"> "Roseto" Di </w:t>
            </w:r>
            <w:proofErr w:type="spellStart"/>
            <w:r w:rsidRPr="00FF24E6">
              <w:rPr>
                <w:rFonts w:ascii="Arial" w:hAnsi="Arial" w:cs="Arial"/>
                <w:kern w:val="0"/>
                <w:sz w:val="20"/>
                <w:szCs w:val="20"/>
                <w:lang w:eastAsia="it-IT"/>
              </w:rPr>
              <w:t>Limbiate</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Monte Grappa N.40</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R.S.D.</w:t>
            </w:r>
            <w:proofErr w:type="spellEnd"/>
            <w:r w:rsidRPr="00FF24E6">
              <w:rPr>
                <w:rFonts w:ascii="Arial" w:hAnsi="Arial" w:cs="Arial"/>
                <w:kern w:val="0"/>
                <w:sz w:val="20"/>
                <w:szCs w:val="20"/>
                <w:lang w:eastAsia="it-IT"/>
              </w:rPr>
              <w:t xml:space="preserve"> Beato Papa Giovanni XXIII</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Monte Nero X5/A</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Cpm</w:t>
            </w:r>
            <w:proofErr w:type="spellEnd"/>
            <w:r w:rsidRPr="00FF24E6">
              <w:rPr>
                <w:rFonts w:ascii="Arial" w:hAnsi="Arial" w:cs="Arial"/>
                <w:kern w:val="0"/>
                <w:sz w:val="20"/>
                <w:szCs w:val="20"/>
                <w:lang w:eastAsia="it-IT"/>
              </w:rPr>
              <w:t xml:space="preserve"> X-2 Piano Di </w:t>
            </w:r>
            <w:proofErr w:type="spellStart"/>
            <w:r w:rsidRPr="00FF24E6">
              <w:rPr>
                <w:rFonts w:ascii="Arial" w:hAnsi="Arial" w:cs="Arial"/>
                <w:kern w:val="0"/>
                <w:sz w:val="20"/>
                <w:szCs w:val="20"/>
                <w:lang w:eastAsia="it-IT"/>
              </w:rPr>
              <w:t>Limbiate</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Monte Nero N.X5/A</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Cpb</w:t>
            </w:r>
            <w:proofErr w:type="spellEnd"/>
            <w:r w:rsidRPr="00FF24E6">
              <w:rPr>
                <w:rFonts w:ascii="Arial" w:hAnsi="Arial" w:cs="Arial"/>
                <w:kern w:val="0"/>
                <w:sz w:val="20"/>
                <w:szCs w:val="20"/>
                <w:lang w:eastAsia="it-IT"/>
              </w:rPr>
              <w:t xml:space="preserve"> "Montenero Rialzato" Di </w:t>
            </w:r>
            <w:proofErr w:type="spellStart"/>
            <w:r w:rsidRPr="00FF24E6">
              <w:rPr>
                <w:rFonts w:ascii="Arial" w:hAnsi="Arial" w:cs="Arial"/>
                <w:kern w:val="0"/>
                <w:sz w:val="20"/>
                <w:szCs w:val="20"/>
                <w:lang w:eastAsia="it-IT"/>
              </w:rPr>
              <w:t>Limbiate</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Montegrappa</w:t>
            </w:r>
            <w:proofErr w:type="spellEnd"/>
            <w:r w:rsidRPr="00FF24E6">
              <w:rPr>
                <w:rFonts w:ascii="Arial" w:hAnsi="Arial" w:cs="Arial"/>
                <w:kern w:val="0"/>
                <w:sz w:val="20"/>
                <w:szCs w:val="20"/>
                <w:lang w:eastAsia="it-IT"/>
              </w:rPr>
              <w:t xml:space="preserve"> X9</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Centro Diurno Di Psichiatria "</w:t>
            </w:r>
            <w:proofErr w:type="spellStart"/>
            <w:r w:rsidRPr="00FF24E6">
              <w:rPr>
                <w:rFonts w:ascii="Arial" w:hAnsi="Arial" w:cs="Arial"/>
                <w:kern w:val="0"/>
                <w:sz w:val="20"/>
                <w:szCs w:val="20"/>
                <w:lang w:eastAsia="it-IT"/>
              </w:rPr>
              <w:t>Aquarius</w:t>
            </w:r>
            <w:proofErr w:type="spellEnd"/>
            <w:r w:rsidRPr="00FF24E6">
              <w:rPr>
                <w:rFonts w:ascii="Arial" w:hAnsi="Arial" w:cs="Arial"/>
                <w:kern w:val="0"/>
                <w:sz w:val="20"/>
                <w:szCs w:val="20"/>
                <w:lang w:eastAsia="it-IT"/>
              </w:rPr>
              <w:t>"</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Montegrappa</w:t>
            </w:r>
            <w:proofErr w:type="spellEnd"/>
            <w:r w:rsidRPr="00FF24E6">
              <w:rPr>
                <w:rFonts w:ascii="Arial" w:hAnsi="Arial" w:cs="Arial"/>
                <w:kern w:val="0"/>
                <w:sz w:val="20"/>
                <w:szCs w:val="20"/>
                <w:lang w:eastAsia="it-IT"/>
              </w:rPr>
              <w:t xml:space="preserve"> X9</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Centro Diurno Di Psichiatria </w:t>
            </w:r>
            <w:proofErr w:type="spellStart"/>
            <w:r w:rsidRPr="00FF24E6">
              <w:rPr>
                <w:rFonts w:ascii="Arial" w:hAnsi="Arial" w:cs="Arial"/>
                <w:kern w:val="0"/>
                <w:sz w:val="20"/>
                <w:szCs w:val="20"/>
                <w:lang w:eastAsia="it-IT"/>
              </w:rPr>
              <w:t>Corberi</w:t>
            </w:r>
            <w:proofErr w:type="spellEnd"/>
            <w:r w:rsidRPr="00FF24E6">
              <w:rPr>
                <w:rFonts w:ascii="Arial" w:hAnsi="Arial" w:cs="Arial"/>
                <w:kern w:val="0"/>
                <w:sz w:val="20"/>
                <w:szCs w:val="20"/>
                <w:lang w:eastAsia="it-IT"/>
              </w:rPr>
              <w:t xml:space="preserve"> "Ospedaliero"</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Montegrappa</w:t>
            </w:r>
            <w:proofErr w:type="spellEnd"/>
            <w:r w:rsidRPr="00FF24E6">
              <w:rPr>
                <w:rFonts w:ascii="Arial" w:hAnsi="Arial" w:cs="Arial"/>
                <w:kern w:val="0"/>
                <w:sz w:val="20"/>
                <w:szCs w:val="20"/>
                <w:lang w:eastAsia="it-IT"/>
              </w:rPr>
              <w:t xml:space="preserve"> X9</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Centro Integrato Di Psichiatria </w:t>
            </w:r>
            <w:proofErr w:type="spellStart"/>
            <w:r w:rsidRPr="00FF24E6">
              <w:rPr>
                <w:rFonts w:ascii="Arial" w:hAnsi="Arial" w:cs="Arial"/>
                <w:kern w:val="0"/>
                <w:sz w:val="20"/>
                <w:szCs w:val="20"/>
                <w:lang w:eastAsia="it-IT"/>
              </w:rPr>
              <w:t>Corberi</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Montegrappa</w:t>
            </w:r>
            <w:proofErr w:type="spellEnd"/>
            <w:r w:rsidRPr="00FF24E6">
              <w:rPr>
                <w:rFonts w:ascii="Arial" w:hAnsi="Arial" w:cs="Arial"/>
                <w:kern w:val="0"/>
                <w:sz w:val="20"/>
                <w:szCs w:val="20"/>
                <w:lang w:eastAsia="it-IT"/>
              </w:rPr>
              <w:t xml:space="preserve"> X9</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Centro Residenziale Di Psichiatria </w:t>
            </w:r>
            <w:proofErr w:type="spellStart"/>
            <w:r w:rsidRPr="00FF24E6">
              <w:rPr>
                <w:rFonts w:ascii="Arial" w:hAnsi="Arial" w:cs="Arial"/>
                <w:kern w:val="0"/>
                <w:sz w:val="20"/>
                <w:szCs w:val="20"/>
                <w:lang w:eastAsia="it-IT"/>
              </w:rPr>
              <w:t>Corberi</w:t>
            </w:r>
            <w:proofErr w:type="spellEnd"/>
            <w:r w:rsidRPr="00FF24E6">
              <w:rPr>
                <w:rFonts w:ascii="Arial" w:hAnsi="Arial" w:cs="Arial"/>
                <w:kern w:val="0"/>
                <w:sz w:val="20"/>
                <w:szCs w:val="20"/>
                <w:lang w:eastAsia="it-IT"/>
              </w:rPr>
              <w:t xml:space="preserve"> Nucleo "</w:t>
            </w:r>
            <w:proofErr w:type="spellStart"/>
            <w:r w:rsidRPr="00FF24E6">
              <w:rPr>
                <w:rFonts w:ascii="Arial" w:hAnsi="Arial" w:cs="Arial"/>
                <w:kern w:val="0"/>
                <w:sz w:val="20"/>
                <w:szCs w:val="20"/>
                <w:lang w:eastAsia="it-IT"/>
              </w:rPr>
              <w:t>Mingazzini</w:t>
            </w:r>
            <w:proofErr w:type="spellEnd"/>
            <w:r w:rsidRPr="00FF24E6">
              <w:rPr>
                <w:rFonts w:ascii="Arial" w:hAnsi="Arial" w:cs="Arial"/>
                <w:kern w:val="0"/>
                <w:sz w:val="20"/>
                <w:szCs w:val="20"/>
                <w:lang w:eastAsia="it-IT"/>
              </w:rPr>
              <w:t>"</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Montegrappa</w:t>
            </w:r>
            <w:proofErr w:type="spellEnd"/>
            <w:r w:rsidRPr="00FF24E6">
              <w:rPr>
                <w:rFonts w:ascii="Arial" w:hAnsi="Arial" w:cs="Arial"/>
                <w:kern w:val="0"/>
                <w:sz w:val="20"/>
                <w:szCs w:val="20"/>
                <w:lang w:eastAsia="it-IT"/>
              </w:rPr>
              <w:t xml:space="preserve"> X9</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Centro Residenziale Di Psichiatria </w:t>
            </w:r>
            <w:proofErr w:type="spellStart"/>
            <w:r w:rsidRPr="00FF24E6">
              <w:rPr>
                <w:rFonts w:ascii="Arial" w:hAnsi="Arial" w:cs="Arial"/>
                <w:kern w:val="0"/>
                <w:sz w:val="20"/>
                <w:szCs w:val="20"/>
                <w:lang w:eastAsia="it-IT"/>
              </w:rPr>
              <w:t>Corberi</w:t>
            </w:r>
            <w:proofErr w:type="spellEnd"/>
            <w:r w:rsidRPr="00FF24E6">
              <w:rPr>
                <w:rFonts w:ascii="Arial" w:hAnsi="Arial" w:cs="Arial"/>
                <w:kern w:val="0"/>
                <w:sz w:val="20"/>
                <w:szCs w:val="20"/>
                <w:lang w:eastAsia="it-IT"/>
              </w:rPr>
              <w:t xml:space="preserve"> Nucleo "</w:t>
            </w:r>
            <w:proofErr w:type="spellStart"/>
            <w:r w:rsidRPr="00FF24E6">
              <w:rPr>
                <w:rFonts w:ascii="Arial" w:hAnsi="Arial" w:cs="Arial"/>
                <w:kern w:val="0"/>
                <w:sz w:val="20"/>
                <w:szCs w:val="20"/>
                <w:lang w:eastAsia="it-IT"/>
              </w:rPr>
              <w:t>Montessori</w:t>
            </w:r>
            <w:proofErr w:type="spellEnd"/>
            <w:r w:rsidRPr="00FF24E6">
              <w:rPr>
                <w:rFonts w:ascii="Arial" w:hAnsi="Arial" w:cs="Arial"/>
                <w:kern w:val="0"/>
                <w:sz w:val="20"/>
                <w:szCs w:val="20"/>
                <w:lang w:eastAsia="it-IT"/>
              </w:rPr>
              <w:t>"</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Montegrappa</w:t>
            </w:r>
            <w:proofErr w:type="spellEnd"/>
            <w:r w:rsidRPr="00FF24E6">
              <w:rPr>
                <w:rFonts w:ascii="Arial" w:hAnsi="Arial" w:cs="Arial"/>
                <w:kern w:val="0"/>
                <w:sz w:val="20"/>
                <w:szCs w:val="20"/>
                <w:lang w:eastAsia="it-IT"/>
              </w:rPr>
              <w:t xml:space="preserve"> X9</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Centro Residenziale Di Psichiatria </w:t>
            </w:r>
            <w:proofErr w:type="spellStart"/>
            <w:r w:rsidRPr="00FF24E6">
              <w:rPr>
                <w:rFonts w:ascii="Arial" w:hAnsi="Arial" w:cs="Arial"/>
                <w:kern w:val="0"/>
                <w:sz w:val="20"/>
                <w:szCs w:val="20"/>
                <w:lang w:eastAsia="it-IT"/>
              </w:rPr>
              <w:t>Corberi</w:t>
            </w:r>
            <w:proofErr w:type="spellEnd"/>
            <w:r w:rsidRPr="00FF24E6">
              <w:rPr>
                <w:rFonts w:ascii="Arial" w:hAnsi="Arial" w:cs="Arial"/>
                <w:kern w:val="0"/>
                <w:sz w:val="20"/>
                <w:szCs w:val="20"/>
                <w:lang w:eastAsia="it-IT"/>
              </w:rPr>
              <w:t xml:space="preserve"> Nucleo "Ospedaliero"</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Montegrappa</w:t>
            </w:r>
            <w:proofErr w:type="spellEnd"/>
            <w:r w:rsidRPr="00FF24E6">
              <w:rPr>
                <w:rFonts w:ascii="Arial" w:hAnsi="Arial" w:cs="Arial"/>
                <w:kern w:val="0"/>
                <w:sz w:val="20"/>
                <w:szCs w:val="20"/>
                <w:lang w:eastAsia="it-IT"/>
              </w:rPr>
              <w:t xml:space="preserve"> 40</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Consultorio Familiare </w:t>
            </w:r>
            <w:proofErr w:type="spellStart"/>
            <w:r w:rsidRPr="00FF24E6">
              <w:rPr>
                <w:rFonts w:ascii="Arial" w:hAnsi="Arial" w:cs="Arial"/>
                <w:kern w:val="0"/>
                <w:sz w:val="20"/>
                <w:szCs w:val="20"/>
                <w:lang w:eastAsia="it-IT"/>
              </w:rPr>
              <w:t>Limbiate</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Montegrappa</w:t>
            </w:r>
            <w:proofErr w:type="spellEnd"/>
            <w:r w:rsidRPr="00FF24E6">
              <w:rPr>
                <w:rFonts w:ascii="Arial" w:hAnsi="Arial" w:cs="Arial"/>
                <w:kern w:val="0"/>
                <w:sz w:val="20"/>
                <w:szCs w:val="20"/>
                <w:lang w:eastAsia="it-IT"/>
              </w:rPr>
              <w:t xml:space="preserve"> 40</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Sert </w:t>
            </w:r>
            <w:proofErr w:type="spellStart"/>
            <w:r w:rsidRPr="00FF24E6">
              <w:rPr>
                <w:rFonts w:ascii="Arial" w:hAnsi="Arial" w:cs="Arial"/>
                <w:kern w:val="0"/>
                <w:sz w:val="20"/>
                <w:szCs w:val="20"/>
                <w:lang w:eastAsia="it-IT"/>
              </w:rPr>
              <w:t>Limbiate</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Montegrappa</w:t>
            </w:r>
            <w:proofErr w:type="spellEnd"/>
            <w:r w:rsidRPr="00FF24E6">
              <w:rPr>
                <w:rFonts w:ascii="Arial" w:hAnsi="Arial" w:cs="Arial"/>
                <w:kern w:val="0"/>
                <w:sz w:val="20"/>
                <w:szCs w:val="20"/>
                <w:lang w:eastAsia="it-IT"/>
              </w:rPr>
              <w:t xml:space="preserve"> 40</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Gestione </w:t>
            </w:r>
            <w:proofErr w:type="spellStart"/>
            <w:r w:rsidRPr="00FF24E6">
              <w:rPr>
                <w:rFonts w:ascii="Arial" w:hAnsi="Arial" w:cs="Arial"/>
                <w:kern w:val="0"/>
                <w:sz w:val="20"/>
                <w:szCs w:val="20"/>
                <w:lang w:eastAsia="it-IT"/>
              </w:rPr>
              <w:t>Attivita’</w:t>
            </w:r>
            <w:proofErr w:type="spellEnd"/>
            <w:r w:rsidRPr="00FF24E6">
              <w:rPr>
                <w:rFonts w:ascii="Arial" w:hAnsi="Arial" w:cs="Arial"/>
                <w:kern w:val="0"/>
                <w:sz w:val="20"/>
                <w:szCs w:val="20"/>
                <w:lang w:eastAsia="it-IT"/>
              </w:rPr>
              <w:t xml:space="preserve"> Amministrative-Direzione Servizi Territoriali - Scelta e revoca e estero</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Montegrappa</w:t>
            </w:r>
            <w:proofErr w:type="spellEnd"/>
            <w:r w:rsidRPr="00FF24E6">
              <w:rPr>
                <w:rFonts w:ascii="Arial" w:hAnsi="Arial" w:cs="Arial"/>
                <w:kern w:val="0"/>
                <w:sz w:val="20"/>
                <w:szCs w:val="20"/>
                <w:lang w:eastAsia="it-IT"/>
              </w:rPr>
              <w:t xml:space="preserve"> 19</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Gestione </w:t>
            </w:r>
            <w:proofErr w:type="spellStart"/>
            <w:r w:rsidRPr="00FF24E6">
              <w:rPr>
                <w:rFonts w:ascii="Arial" w:hAnsi="Arial" w:cs="Arial"/>
                <w:kern w:val="0"/>
                <w:sz w:val="20"/>
                <w:szCs w:val="20"/>
                <w:lang w:eastAsia="it-IT"/>
              </w:rPr>
              <w:t>Attivita’</w:t>
            </w:r>
            <w:proofErr w:type="spellEnd"/>
            <w:r w:rsidRPr="00FF24E6">
              <w:rPr>
                <w:rFonts w:ascii="Arial" w:hAnsi="Arial" w:cs="Arial"/>
                <w:kern w:val="0"/>
                <w:sz w:val="20"/>
                <w:szCs w:val="20"/>
                <w:lang w:eastAsia="it-IT"/>
              </w:rPr>
              <w:t xml:space="preserve"> Amministrative-Direzione Servizi Territoriali  - Continuità assistenziale</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Montegrappa</w:t>
            </w:r>
            <w:proofErr w:type="spellEnd"/>
            <w:r w:rsidRPr="00FF24E6">
              <w:rPr>
                <w:rFonts w:ascii="Arial" w:hAnsi="Arial" w:cs="Arial"/>
                <w:kern w:val="0"/>
                <w:sz w:val="20"/>
                <w:szCs w:val="20"/>
                <w:lang w:eastAsia="it-IT"/>
              </w:rPr>
              <w:t xml:space="preserve"> 19</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Servizio Vaccinazioni-Direzione Servizi Territoriali</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Montegrappa</w:t>
            </w:r>
            <w:proofErr w:type="spellEnd"/>
            <w:r w:rsidRPr="00FF24E6">
              <w:rPr>
                <w:rFonts w:ascii="Arial" w:hAnsi="Arial" w:cs="Arial"/>
                <w:kern w:val="0"/>
                <w:sz w:val="20"/>
                <w:szCs w:val="20"/>
                <w:lang w:eastAsia="it-IT"/>
              </w:rPr>
              <w:t xml:space="preserve"> 19</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Cup</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Montegrappa</w:t>
            </w:r>
            <w:proofErr w:type="spellEnd"/>
            <w:r w:rsidRPr="00FF24E6">
              <w:rPr>
                <w:rFonts w:ascii="Arial" w:hAnsi="Arial" w:cs="Arial"/>
                <w:kern w:val="0"/>
                <w:sz w:val="20"/>
                <w:szCs w:val="20"/>
                <w:lang w:eastAsia="it-IT"/>
              </w:rPr>
              <w:t xml:space="preserve"> 19</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Punto Prelievi</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Montegrappa</w:t>
            </w:r>
            <w:proofErr w:type="spellEnd"/>
            <w:r w:rsidRPr="00FF24E6">
              <w:rPr>
                <w:rFonts w:ascii="Arial" w:hAnsi="Arial" w:cs="Arial"/>
                <w:kern w:val="0"/>
                <w:sz w:val="20"/>
                <w:szCs w:val="20"/>
                <w:lang w:eastAsia="it-IT"/>
              </w:rPr>
              <w:t xml:space="preserve"> 19</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Odontoiatria Service.</w:t>
            </w:r>
            <w:proofErr w:type="spellStart"/>
            <w:r w:rsidRPr="00FF24E6">
              <w:rPr>
                <w:rFonts w:ascii="Arial" w:hAnsi="Arial" w:cs="Arial"/>
                <w:kern w:val="0"/>
                <w:sz w:val="20"/>
                <w:szCs w:val="20"/>
                <w:lang w:eastAsia="it-IT"/>
              </w:rPr>
              <w:t>-Amb</w:t>
            </w:r>
            <w:proofErr w:type="spellEnd"/>
            <w:r w:rsidRPr="00FF24E6">
              <w:rPr>
                <w:rFonts w:ascii="Arial" w:hAnsi="Arial" w:cs="Arial"/>
                <w:kern w:val="0"/>
                <w:sz w:val="20"/>
                <w:szCs w:val="20"/>
                <w:lang w:eastAsia="it-IT"/>
              </w:rPr>
              <w:t>. Extraospedaliero</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Montegrappa</w:t>
            </w:r>
            <w:proofErr w:type="spellEnd"/>
            <w:r w:rsidRPr="00FF24E6">
              <w:rPr>
                <w:rFonts w:ascii="Arial" w:hAnsi="Arial" w:cs="Arial"/>
                <w:kern w:val="0"/>
                <w:sz w:val="20"/>
                <w:szCs w:val="20"/>
                <w:lang w:eastAsia="it-IT"/>
              </w:rPr>
              <w:t xml:space="preserve"> 19</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Ambulatori Specialistici (N.5)</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Trieste N.X6X</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Cpb</w:t>
            </w:r>
            <w:proofErr w:type="spellEnd"/>
            <w:r w:rsidRPr="00FF24E6">
              <w:rPr>
                <w:rFonts w:ascii="Arial" w:hAnsi="Arial" w:cs="Arial"/>
                <w:kern w:val="0"/>
                <w:sz w:val="20"/>
                <w:szCs w:val="20"/>
                <w:lang w:eastAsia="it-IT"/>
              </w:rPr>
              <w:t xml:space="preserve"> "Trieste" Di </w:t>
            </w:r>
            <w:proofErr w:type="spellStart"/>
            <w:r w:rsidRPr="00FF24E6">
              <w:rPr>
                <w:rFonts w:ascii="Arial" w:hAnsi="Arial" w:cs="Arial"/>
                <w:kern w:val="0"/>
                <w:sz w:val="20"/>
                <w:szCs w:val="20"/>
                <w:lang w:eastAsia="it-IT"/>
              </w:rPr>
              <w:t>Limbiate</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Limbiate</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Viale Lombardia N.45</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Cpb</w:t>
            </w:r>
            <w:proofErr w:type="spellEnd"/>
            <w:r w:rsidRPr="00FF24E6">
              <w:rPr>
                <w:rFonts w:ascii="Arial" w:hAnsi="Arial" w:cs="Arial"/>
                <w:kern w:val="0"/>
                <w:sz w:val="20"/>
                <w:szCs w:val="20"/>
                <w:lang w:eastAsia="it-IT"/>
              </w:rPr>
              <w:t xml:space="preserve"> "Lombardia" Di </w:t>
            </w:r>
            <w:proofErr w:type="spellStart"/>
            <w:r w:rsidRPr="00FF24E6">
              <w:rPr>
                <w:rFonts w:ascii="Arial" w:hAnsi="Arial" w:cs="Arial"/>
                <w:kern w:val="0"/>
                <w:sz w:val="20"/>
                <w:szCs w:val="20"/>
                <w:lang w:eastAsia="it-IT"/>
              </w:rPr>
              <w:t>Limbiate</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Aliprandi</w:t>
            </w:r>
            <w:proofErr w:type="spellEnd"/>
            <w:r w:rsidRPr="00FF24E6">
              <w:rPr>
                <w:rFonts w:ascii="Arial" w:hAnsi="Arial" w:cs="Arial"/>
                <w:kern w:val="0"/>
                <w:sz w:val="20"/>
                <w:szCs w:val="20"/>
                <w:lang w:eastAsia="it-IT"/>
              </w:rPr>
              <w:t>, 23</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Centro </w:t>
            </w:r>
            <w:proofErr w:type="spellStart"/>
            <w:r w:rsidRPr="00FF24E6">
              <w:rPr>
                <w:rFonts w:ascii="Arial" w:hAnsi="Arial" w:cs="Arial"/>
                <w:kern w:val="0"/>
                <w:sz w:val="20"/>
                <w:szCs w:val="20"/>
                <w:lang w:eastAsia="it-IT"/>
              </w:rPr>
              <w:t>Psico</w:t>
            </w:r>
            <w:proofErr w:type="spellEnd"/>
            <w:r w:rsidRPr="00FF24E6">
              <w:rPr>
                <w:rFonts w:ascii="Arial" w:hAnsi="Arial" w:cs="Arial"/>
                <w:kern w:val="0"/>
                <w:sz w:val="20"/>
                <w:szCs w:val="20"/>
                <w:lang w:eastAsia="it-IT"/>
              </w:rPr>
              <w:t xml:space="preserve"> Sociale Monza</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Boito 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Consultorio Fam. Boito Monza</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Boito 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Uoc-Direzione</w:t>
            </w:r>
            <w:proofErr w:type="spellEnd"/>
            <w:r w:rsidRPr="00FF24E6">
              <w:rPr>
                <w:rFonts w:ascii="Arial" w:hAnsi="Arial" w:cs="Arial"/>
                <w:kern w:val="0"/>
                <w:sz w:val="20"/>
                <w:szCs w:val="20"/>
                <w:lang w:eastAsia="it-IT"/>
              </w:rPr>
              <w:t xml:space="preserve"> Dei Servizi Territoriali SUW</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Boito 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Uoc-Medicina</w:t>
            </w:r>
            <w:proofErr w:type="spellEnd"/>
            <w:r w:rsidRPr="00FF24E6">
              <w:rPr>
                <w:rFonts w:ascii="Arial" w:hAnsi="Arial" w:cs="Arial"/>
                <w:kern w:val="0"/>
                <w:sz w:val="20"/>
                <w:szCs w:val="20"/>
                <w:lang w:eastAsia="it-IT"/>
              </w:rPr>
              <w:t xml:space="preserve"> Legale</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Boito 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Gestione </w:t>
            </w:r>
            <w:proofErr w:type="spellStart"/>
            <w:r w:rsidRPr="00FF24E6">
              <w:rPr>
                <w:rFonts w:ascii="Arial" w:hAnsi="Arial" w:cs="Arial"/>
                <w:kern w:val="0"/>
                <w:sz w:val="20"/>
                <w:szCs w:val="20"/>
                <w:lang w:eastAsia="it-IT"/>
              </w:rPr>
              <w:t>Attivita’</w:t>
            </w:r>
            <w:proofErr w:type="spellEnd"/>
            <w:r w:rsidRPr="00FF24E6">
              <w:rPr>
                <w:rFonts w:ascii="Arial" w:hAnsi="Arial" w:cs="Arial"/>
                <w:kern w:val="0"/>
                <w:sz w:val="20"/>
                <w:szCs w:val="20"/>
                <w:lang w:eastAsia="it-IT"/>
              </w:rPr>
              <w:t xml:space="preserve"> Amministrative-Direzione Servizi Territoriali</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Boito 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Cure </w:t>
            </w:r>
            <w:proofErr w:type="spellStart"/>
            <w:r w:rsidRPr="00FF24E6">
              <w:rPr>
                <w:rFonts w:ascii="Arial" w:hAnsi="Arial" w:cs="Arial"/>
                <w:kern w:val="0"/>
                <w:sz w:val="20"/>
                <w:szCs w:val="20"/>
                <w:lang w:eastAsia="it-IT"/>
              </w:rPr>
              <w:t>Domiciliari-Ricca</w:t>
            </w:r>
            <w:proofErr w:type="spellEnd"/>
          </w:p>
        </w:tc>
      </w:tr>
      <w:tr w:rsidR="00FF24E6" w:rsidRPr="00FF24E6" w:rsidTr="00CE7562">
        <w:trPr>
          <w:trHeight w:val="5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Pacinotti</w:t>
            </w:r>
            <w:proofErr w:type="spellEnd"/>
            <w:r w:rsidRPr="00FF24E6">
              <w:rPr>
                <w:rFonts w:ascii="Arial" w:hAnsi="Arial" w:cs="Arial"/>
                <w:kern w:val="0"/>
                <w:sz w:val="20"/>
                <w:szCs w:val="20"/>
                <w:lang w:eastAsia="it-IT"/>
              </w:rPr>
              <w:t xml:space="preserve"> 2 C/O</w:t>
            </w:r>
            <w:r w:rsidRPr="00FF24E6">
              <w:rPr>
                <w:rFonts w:ascii="Arial" w:hAnsi="Arial" w:cs="Arial"/>
                <w:kern w:val="0"/>
                <w:sz w:val="20"/>
                <w:szCs w:val="20"/>
                <w:lang w:eastAsia="it-IT"/>
              </w:rPr>
              <w:br/>
              <w:t xml:space="preserve"> Croce Crossa Italiana</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Gestione </w:t>
            </w:r>
            <w:proofErr w:type="spellStart"/>
            <w:r w:rsidRPr="00FF24E6">
              <w:rPr>
                <w:rFonts w:ascii="Arial" w:hAnsi="Arial" w:cs="Arial"/>
                <w:kern w:val="0"/>
                <w:sz w:val="20"/>
                <w:szCs w:val="20"/>
                <w:lang w:eastAsia="it-IT"/>
              </w:rPr>
              <w:t>Attivita’</w:t>
            </w:r>
            <w:proofErr w:type="spellEnd"/>
            <w:r w:rsidRPr="00FF24E6">
              <w:rPr>
                <w:rFonts w:ascii="Arial" w:hAnsi="Arial" w:cs="Arial"/>
                <w:kern w:val="0"/>
                <w:sz w:val="20"/>
                <w:szCs w:val="20"/>
                <w:lang w:eastAsia="it-IT"/>
              </w:rPr>
              <w:t xml:space="preserve"> Amministrative-Direzione Servizi Territoriali  - Continuità assistenziale</w:t>
            </w:r>
          </w:p>
        </w:tc>
      </w:tr>
      <w:tr w:rsidR="00FF24E6" w:rsidRPr="00FF24E6" w:rsidTr="00CE7562">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lastRenderedPageBreak/>
              <w:t>Monza</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De </w:t>
            </w:r>
            <w:proofErr w:type="spellStart"/>
            <w:r w:rsidRPr="00FF24E6">
              <w:rPr>
                <w:rFonts w:ascii="Arial" w:hAnsi="Arial" w:cs="Arial"/>
                <w:kern w:val="0"/>
                <w:sz w:val="20"/>
                <w:szCs w:val="20"/>
                <w:lang w:eastAsia="it-IT"/>
              </w:rPr>
              <w:t>Amicis</w:t>
            </w:r>
            <w:proofErr w:type="spellEnd"/>
            <w:r w:rsidRPr="00FF24E6">
              <w:rPr>
                <w:rFonts w:ascii="Arial" w:hAnsi="Arial" w:cs="Arial"/>
                <w:kern w:val="0"/>
                <w:sz w:val="20"/>
                <w:szCs w:val="20"/>
                <w:lang w:eastAsia="it-IT"/>
              </w:rPr>
              <w:t>, X7</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Consultorio Familiare </w:t>
            </w:r>
            <w:proofErr w:type="spellStart"/>
            <w:r w:rsidRPr="00FF24E6">
              <w:rPr>
                <w:rFonts w:ascii="Arial" w:hAnsi="Arial" w:cs="Arial"/>
                <w:kern w:val="0"/>
                <w:sz w:val="20"/>
                <w:szCs w:val="20"/>
                <w:lang w:eastAsia="it-IT"/>
              </w:rPr>
              <w:t>-Monza</w:t>
            </w:r>
            <w:proofErr w:type="spellEnd"/>
          </w:p>
        </w:tc>
      </w:tr>
      <w:tr w:rsidR="00FF24E6" w:rsidRPr="00FF24E6" w:rsidTr="00CE7562">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single" w:sz="4" w:space="0" w:color="auto"/>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De </w:t>
            </w:r>
            <w:proofErr w:type="spellStart"/>
            <w:r w:rsidRPr="00FF24E6">
              <w:rPr>
                <w:rFonts w:ascii="Arial" w:hAnsi="Arial" w:cs="Arial"/>
                <w:kern w:val="0"/>
                <w:sz w:val="20"/>
                <w:szCs w:val="20"/>
                <w:lang w:eastAsia="it-IT"/>
              </w:rPr>
              <w:t>Amicis</w:t>
            </w:r>
            <w:proofErr w:type="spellEnd"/>
            <w:r w:rsidRPr="00FF24E6">
              <w:rPr>
                <w:rFonts w:ascii="Arial" w:hAnsi="Arial" w:cs="Arial"/>
                <w:kern w:val="0"/>
                <w:sz w:val="20"/>
                <w:szCs w:val="20"/>
                <w:lang w:eastAsia="it-IT"/>
              </w:rPr>
              <w:t>, X7</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Servizio Vaccinazioni-Direzione Servizi Territoriali</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Giordano N. 9</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Centro Diurno Casa Di Bianca</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Giordano, 9</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Centro Diurno Monza</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Pergolesi</w:t>
            </w:r>
            <w:proofErr w:type="spellEnd"/>
            <w:r w:rsidRPr="00FF24E6">
              <w:rPr>
                <w:rFonts w:ascii="Arial" w:hAnsi="Arial" w:cs="Arial"/>
                <w:kern w:val="0"/>
                <w:sz w:val="20"/>
                <w:szCs w:val="20"/>
                <w:lang w:eastAsia="it-IT"/>
              </w:rPr>
              <w:t xml:space="preserve"> 33</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Ambulatorio Psichiatria E Psicologia Clinica Ospedale San Gerardo</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Pergolesi</w:t>
            </w:r>
            <w:proofErr w:type="spellEnd"/>
            <w:r w:rsidRPr="00FF24E6">
              <w:rPr>
                <w:rFonts w:ascii="Arial" w:hAnsi="Arial" w:cs="Arial"/>
                <w:kern w:val="0"/>
                <w:sz w:val="20"/>
                <w:szCs w:val="20"/>
                <w:lang w:eastAsia="it-IT"/>
              </w:rPr>
              <w:t>, 33</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Cal-Centro</w:t>
            </w:r>
            <w:proofErr w:type="spellEnd"/>
            <w:r w:rsidRPr="00FF24E6">
              <w:rPr>
                <w:rFonts w:ascii="Arial" w:hAnsi="Arial" w:cs="Arial"/>
                <w:kern w:val="0"/>
                <w:sz w:val="20"/>
                <w:szCs w:val="20"/>
                <w:lang w:eastAsia="it-IT"/>
              </w:rPr>
              <w:t xml:space="preserve"> Assistenza Limitata Monza</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Pergolesi</w:t>
            </w:r>
            <w:proofErr w:type="spellEnd"/>
            <w:r w:rsidRPr="00FF24E6">
              <w:rPr>
                <w:rFonts w:ascii="Arial" w:hAnsi="Arial" w:cs="Arial"/>
                <w:kern w:val="0"/>
                <w:sz w:val="20"/>
                <w:szCs w:val="20"/>
                <w:lang w:eastAsia="it-IT"/>
              </w:rPr>
              <w:t>, 33</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Poliambulatorio Ospedale San Gerardo</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Pergolesi</w:t>
            </w:r>
            <w:proofErr w:type="spellEnd"/>
            <w:r w:rsidRPr="00FF24E6">
              <w:rPr>
                <w:rFonts w:ascii="Arial" w:hAnsi="Arial" w:cs="Arial"/>
                <w:kern w:val="0"/>
                <w:sz w:val="20"/>
                <w:szCs w:val="20"/>
                <w:lang w:eastAsia="it-IT"/>
              </w:rPr>
              <w:t>, 33</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Uonpia</w:t>
            </w:r>
            <w:proofErr w:type="spellEnd"/>
            <w:r w:rsidRPr="00FF24E6">
              <w:rPr>
                <w:rFonts w:ascii="Arial" w:hAnsi="Arial" w:cs="Arial"/>
                <w:kern w:val="0"/>
                <w:sz w:val="20"/>
                <w:szCs w:val="20"/>
                <w:lang w:eastAsia="it-IT"/>
              </w:rPr>
              <w:t xml:space="preserve"> Polo Ospedaliero Monza</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Pergolesi</w:t>
            </w:r>
            <w:proofErr w:type="spellEnd"/>
            <w:r w:rsidRPr="00FF24E6">
              <w:rPr>
                <w:rFonts w:ascii="Arial" w:hAnsi="Arial" w:cs="Arial"/>
                <w:kern w:val="0"/>
                <w:sz w:val="20"/>
                <w:szCs w:val="20"/>
                <w:lang w:eastAsia="it-IT"/>
              </w:rPr>
              <w:t>, 33</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Dca-</w:t>
            </w:r>
            <w:proofErr w:type="spellEnd"/>
            <w:r w:rsidRPr="00FF24E6">
              <w:rPr>
                <w:rFonts w:ascii="Arial" w:hAnsi="Arial" w:cs="Arial"/>
                <w:kern w:val="0"/>
                <w:sz w:val="20"/>
                <w:szCs w:val="20"/>
                <w:lang w:eastAsia="it-IT"/>
              </w:rPr>
              <w:t xml:space="preserve"> Disturbo Comportamento Alimentare</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Sanquirico</w:t>
            </w:r>
            <w:proofErr w:type="spellEnd"/>
            <w:r w:rsidRPr="00FF24E6">
              <w:rPr>
                <w:rFonts w:ascii="Arial" w:hAnsi="Arial" w:cs="Arial"/>
                <w:kern w:val="0"/>
                <w:sz w:val="20"/>
                <w:szCs w:val="20"/>
                <w:lang w:eastAsia="it-IT"/>
              </w:rPr>
              <w:t xml:space="preserve"> - C/O Casa Circondariale</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Gruppo Operativo Carcere</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Solferino X6</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Centro Polivalente </w:t>
            </w:r>
            <w:proofErr w:type="spellStart"/>
            <w:r w:rsidRPr="00FF24E6">
              <w:rPr>
                <w:rFonts w:ascii="Arial" w:hAnsi="Arial" w:cs="Arial"/>
                <w:kern w:val="0"/>
                <w:sz w:val="20"/>
                <w:szCs w:val="20"/>
                <w:lang w:eastAsia="it-IT"/>
              </w:rPr>
              <w:t>Policonsumatori</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Solferino X6</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Centro Tabagismo</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Solferino X6</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Uonpia</w:t>
            </w:r>
            <w:proofErr w:type="spellEnd"/>
            <w:r w:rsidRPr="00FF24E6">
              <w:rPr>
                <w:rFonts w:ascii="Arial" w:hAnsi="Arial" w:cs="Arial"/>
                <w:kern w:val="0"/>
                <w:sz w:val="20"/>
                <w:szCs w:val="20"/>
                <w:lang w:eastAsia="it-IT"/>
              </w:rPr>
              <w:t xml:space="preserve"> Polo Territoriale Monza</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Solferino N. X2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S.E.R.T.-</w:t>
            </w:r>
            <w:proofErr w:type="spellEnd"/>
            <w:r w:rsidRPr="00FF24E6">
              <w:rPr>
                <w:rFonts w:ascii="Arial" w:hAnsi="Arial" w:cs="Arial"/>
                <w:kern w:val="0"/>
                <w:sz w:val="20"/>
                <w:szCs w:val="20"/>
                <w:lang w:eastAsia="it-IT"/>
              </w:rPr>
              <w:t xml:space="preserve"> Monza</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Solferino N. X6</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N.O.A.</w:t>
            </w:r>
            <w:proofErr w:type="spellEnd"/>
            <w:r w:rsidRPr="00FF24E6">
              <w:rPr>
                <w:rFonts w:ascii="Arial" w:hAnsi="Arial" w:cs="Arial"/>
                <w:kern w:val="0"/>
                <w:sz w:val="20"/>
                <w:szCs w:val="20"/>
                <w:lang w:eastAsia="it-IT"/>
              </w:rPr>
              <w:t xml:space="preserve"> - Monza</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Monza</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Solferino, X6</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Poliambulatorio Monza</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Muggio</w:t>
            </w:r>
            <w:proofErr w:type="spellEnd"/>
            <w:r w:rsidRPr="00FF24E6">
              <w:rPr>
                <w:rFonts w:ascii="Arial" w:hAnsi="Arial" w:cs="Arial"/>
                <w:kern w:val="0"/>
                <w:sz w:val="20"/>
                <w:szCs w:val="20"/>
                <w:lang w:eastAsia="it-IT"/>
              </w:rPr>
              <w:t>'</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Dante 4</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Consultorio Fam. </w:t>
            </w:r>
            <w:proofErr w:type="spellStart"/>
            <w:r w:rsidRPr="00FF24E6">
              <w:rPr>
                <w:rFonts w:ascii="Arial" w:hAnsi="Arial" w:cs="Arial"/>
                <w:kern w:val="0"/>
                <w:sz w:val="20"/>
                <w:szCs w:val="20"/>
                <w:lang w:eastAsia="it-IT"/>
              </w:rPr>
              <w:t>Muggio</w:t>
            </w:r>
            <w:proofErr w:type="spellEnd"/>
            <w:r w:rsidRPr="00FF24E6">
              <w:rPr>
                <w:rFonts w:ascii="Arial" w:hAnsi="Arial" w:cs="Arial"/>
                <w:kern w:val="0"/>
                <w:sz w:val="20"/>
                <w:szCs w:val="20"/>
                <w:lang w:eastAsia="it-IT"/>
              </w:rPr>
              <w:t>'</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Muggio</w:t>
            </w:r>
            <w:proofErr w:type="spellEnd"/>
            <w:r w:rsidRPr="00FF24E6">
              <w:rPr>
                <w:rFonts w:ascii="Arial" w:hAnsi="Arial" w:cs="Arial"/>
                <w:kern w:val="0"/>
                <w:sz w:val="20"/>
                <w:szCs w:val="20"/>
                <w:lang w:eastAsia="it-IT"/>
              </w:rPr>
              <w:t>'</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Dante 4</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Servizio Vaccinazioni-Direzione Servizi Territoriali</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Muggio</w:t>
            </w:r>
            <w:proofErr w:type="spellEnd"/>
            <w:r w:rsidRPr="00FF24E6">
              <w:rPr>
                <w:rFonts w:ascii="Arial" w:hAnsi="Arial" w:cs="Arial"/>
                <w:kern w:val="0"/>
                <w:sz w:val="20"/>
                <w:szCs w:val="20"/>
                <w:lang w:eastAsia="it-IT"/>
              </w:rPr>
              <w:t>'</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Dante 4</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Ambulatorio Pediatrico</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Muggio</w:t>
            </w:r>
            <w:proofErr w:type="spellEnd"/>
            <w:r w:rsidRPr="00FF24E6">
              <w:rPr>
                <w:rFonts w:ascii="Arial" w:hAnsi="Arial" w:cs="Arial"/>
                <w:kern w:val="0"/>
                <w:sz w:val="20"/>
                <w:szCs w:val="20"/>
                <w:lang w:eastAsia="it-IT"/>
              </w:rPr>
              <w:t>'</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De Gasperi, X4</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Odontoiatria Service.</w:t>
            </w:r>
            <w:proofErr w:type="spellStart"/>
            <w:r w:rsidRPr="00FF24E6">
              <w:rPr>
                <w:rFonts w:ascii="Arial" w:hAnsi="Arial" w:cs="Arial"/>
                <w:kern w:val="0"/>
                <w:sz w:val="20"/>
                <w:szCs w:val="20"/>
                <w:lang w:eastAsia="it-IT"/>
              </w:rPr>
              <w:t>-Amb</w:t>
            </w:r>
            <w:proofErr w:type="spellEnd"/>
            <w:r w:rsidRPr="00FF24E6">
              <w:rPr>
                <w:rFonts w:ascii="Arial" w:hAnsi="Arial" w:cs="Arial"/>
                <w:kern w:val="0"/>
                <w:sz w:val="20"/>
                <w:szCs w:val="20"/>
                <w:lang w:eastAsia="it-IT"/>
              </w:rPr>
              <w:t>. Extraospedaliero</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Muggio</w:t>
            </w:r>
            <w:proofErr w:type="spellEnd"/>
            <w:r w:rsidRPr="00FF24E6">
              <w:rPr>
                <w:rFonts w:ascii="Arial" w:hAnsi="Arial" w:cs="Arial"/>
                <w:kern w:val="0"/>
                <w:sz w:val="20"/>
                <w:szCs w:val="20"/>
                <w:lang w:eastAsia="it-IT"/>
              </w:rPr>
              <w:t>'</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De Gasperi, X4</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Punto Prelievi</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Muggio</w:t>
            </w:r>
            <w:proofErr w:type="spellEnd"/>
            <w:r w:rsidRPr="00FF24E6">
              <w:rPr>
                <w:rFonts w:ascii="Arial" w:hAnsi="Arial" w:cs="Arial"/>
                <w:kern w:val="0"/>
                <w:sz w:val="20"/>
                <w:szCs w:val="20"/>
                <w:lang w:eastAsia="it-IT"/>
              </w:rPr>
              <w:t>'</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De Gasperi, X4</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Ambulatori Specialistici (N.5)</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Nova Milanese</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Giussani </w:t>
            </w:r>
            <w:proofErr w:type="spellStart"/>
            <w:r w:rsidRPr="00FF24E6">
              <w:rPr>
                <w:rFonts w:ascii="Arial" w:hAnsi="Arial" w:cs="Arial"/>
                <w:kern w:val="0"/>
                <w:sz w:val="20"/>
                <w:szCs w:val="20"/>
                <w:lang w:eastAsia="it-IT"/>
              </w:rPr>
              <w:t>Xi</w:t>
            </w:r>
            <w:proofErr w:type="spellEnd"/>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Consultorio Fam. Nova </w:t>
            </w:r>
            <w:proofErr w:type="spellStart"/>
            <w:r w:rsidRPr="00FF24E6">
              <w:rPr>
                <w:rFonts w:ascii="Arial" w:hAnsi="Arial" w:cs="Arial"/>
                <w:kern w:val="0"/>
                <w:sz w:val="20"/>
                <w:szCs w:val="20"/>
                <w:lang w:eastAsia="it-IT"/>
              </w:rPr>
              <w:t>Mil</w:t>
            </w:r>
            <w:proofErr w:type="spellEnd"/>
            <w:r w:rsidRPr="00FF24E6">
              <w:rPr>
                <w:rFonts w:ascii="Arial" w:hAnsi="Arial" w:cs="Arial"/>
                <w:kern w:val="0"/>
                <w:sz w:val="20"/>
                <w:szCs w:val="20"/>
                <w:lang w:eastAsia="it-IT"/>
              </w:rPr>
              <w:t>.Se</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Nova Milanese</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Giussani, </w:t>
            </w:r>
            <w:proofErr w:type="spellStart"/>
            <w:r w:rsidRPr="00FF24E6">
              <w:rPr>
                <w:rFonts w:ascii="Arial" w:hAnsi="Arial" w:cs="Arial"/>
                <w:kern w:val="0"/>
                <w:sz w:val="20"/>
                <w:szCs w:val="20"/>
                <w:lang w:eastAsia="it-IT"/>
              </w:rPr>
              <w:t>Xi</w:t>
            </w:r>
            <w:proofErr w:type="spellEnd"/>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Odontoiatria Service.</w:t>
            </w:r>
            <w:proofErr w:type="spellStart"/>
            <w:r w:rsidRPr="00FF24E6">
              <w:rPr>
                <w:rFonts w:ascii="Arial" w:hAnsi="Arial" w:cs="Arial"/>
                <w:kern w:val="0"/>
                <w:sz w:val="20"/>
                <w:szCs w:val="20"/>
                <w:lang w:eastAsia="it-IT"/>
              </w:rPr>
              <w:t>-Amb</w:t>
            </w:r>
            <w:proofErr w:type="spellEnd"/>
            <w:r w:rsidRPr="00FF24E6">
              <w:rPr>
                <w:rFonts w:ascii="Arial" w:hAnsi="Arial" w:cs="Arial"/>
                <w:kern w:val="0"/>
                <w:sz w:val="20"/>
                <w:szCs w:val="20"/>
                <w:lang w:eastAsia="it-IT"/>
              </w:rPr>
              <w:t>. Extraospedaliero</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Nova Milanese</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Giussani, </w:t>
            </w:r>
            <w:proofErr w:type="spellStart"/>
            <w:r w:rsidRPr="00FF24E6">
              <w:rPr>
                <w:rFonts w:ascii="Arial" w:hAnsi="Arial" w:cs="Arial"/>
                <w:kern w:val="0"/>
                <w:sz w:val="20"/>
                <w:szCs w:val="20"/>
                <w:lang w:eastAsia="it-IT"/>
              </w:rPr>
              <w:t>Xi</w:t>
            </w:r>
            <w:proofErr w:type="spellEnd"/>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Uoc-Direzione</w:t>
            </w:r>
            <w:proofErr w:type="spellEnd"/>
            <w:r w:rsidRPr="00FF24E6">
              <w:rPr>
                <w:rFonts w:ascii="Arial" w:hAnsi="Arial" w:cs="Arial"/>
                <w:kern w:val="0"/>
                <w:sz w:val="20"/>
                <w:szCs w:val="20"/>
                <w:lang w:eastAsia="it-IT"/>
              </w:rPr>
              <w:t xml:space="preserve"> Dei Servizi Territoriali Commissione invalidi</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Nova Milanese</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Giussani, </w:t>
            </w:r>
            <w:proofErr w:type="spellStart"/>
            <w:r w:rsidRPr="00FF24E6">
              <w:rPr>
                <w:rFonts w:ascii="Arial" w:hAnsi="Arial" w:cs="Arial"/>
                <w:kern w:val="0"/>
                <w:sz w:val="20"/>
                <w:szCs w:val="20"/>
                <w:lang w:eastAsia="it-IT"/>
              </w:rPr>
              <w:t>Xi</w:t>
            </w:r>
            <w:proofErr w:type="spellEnd"/>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Punto Prelievi</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Nova Milanese</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Giussani, </w:t>
            </w:r>
            <w:proofErr w:type="spellStart"/>
            <w:r w:rsidRPr="00FF24E6">
              <w:rPr>
                <w:rFonts w:ascii="Arial" w:hAnsi="Arial" w:cs="Arial"/>
                <w:kern w:val="0"/>
                <w:sz w:val="20"/>
                <w:szCs w:val="20"/>
                <w:lang w:eastAsia="it-IT"/>
              </w:rPr>
              <w:t>Xi</w:t>
            </w:r>
            <w:proofErr w:type="spellEnd"/>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Ambulatori Specialistici (N.8)</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Nova Milanese</w:t>
            </w:r>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Croce Rossa 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Gestione </w:t>
            </w:r>
            <w:proofErr w:type="spellStart"/>
            <w:r w:rsidRPr="00FF24E6">
              <w:rPr>
                <w:rFonts w:ascii="Arial" w:hAnsi="Arial" w:cs="Arial"/>
                <w:kern w:val="0"/>
                <w:sz w:val="20"/>
                <w:szCs w:val="20"/>
                <w:lang w:eastAsia="it-IT"/>
              </w:rPr>
              <w:t>Attivita’</w:t>
            </w:r>
            <w:proofErr w:type="spellEnd"/>
            <w:r w:rsidRPr="00FF24E6">
              <w:rPr>
                <w:rFonts w:ascii="Arial" w:hAnsi="Arial" w:cs="Arial"/>
                <w:kern w:val="0"/>
                <w:sz w:val="20"/>
                <w:szCs w:val="20"/>
                <w:lang w:eastAsia="it-IT"/>
              </w:rPr>
              <w:t xml:space="preserve"> Amministrative-Direzione Servizi Territoriali  - Continuità assistenziale</w:t>
            </w:r>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Varedo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Via </w:t>
            </w:r>
            <w:proofErr w:type="spellStart"/>
            <w:r w:rsidRPr="00FF24E6">
              <w:rPr>
                <w:rFonts w:ascii="Arial" w:hAnsi="Arial" w:cs="Arial"/>
                <w:kern w:val="0"/>
                <w:sz w:val="20"/>
                <w:szCs w:val="20"/>
                <w:lang w:eastAsia="it-IT"/>
              </w:rPr>
              <w:t>S.Giuseppe</w:t>
            </w:r>
            <w:proofErr w:type="spellEnd"/>
            <w:r w:rsidRPr="00FF24E6">
              <w:rPr>
                <w:rFonts w:ascii="Arial" w:hAnsi="Arial" w:cs="Arial"/>
                <w:kern w:val="0"/>
                <w:sz w:val="20"/>
                <w:szCs w:val="20"/>
                <w:lang w:eastAsia="it-IT"/>
              </w:rPr>
              <w:t xml:space="preserve"> X3</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Uonpi</w:t>
            </w:r>
            <w:proofErr w:type="spellEnd"/>
            <w:r w:rsidRPr="00FF24E6">
              <w:rPr>
                <w:rFonts w:ascii="Arial" w:hAnsi="Arial" w:cs="Arial"/>
                <w:kern w:val="0"/>
                <w:sz w:val="20"/>
                <w:szCs w:val="20"/>
                <w:lang w:eastAsia="it-IT"/>
              </w:rPr>
              <w:t xml:space="preserve"> - </w:t>
            </w:r>
            <w:proofErr w:type="spellStart"/>
            <w:r w:rsidRPr="00FF24E6">
              <w:rPr>
                <w:rFonts w:ascii="Arial" w:hAnsi="Arial" w:cs="Arial"/>
                <w:kern w:val="0"/>
                <w:sz w:val="20"/>
                <w:szCs w:val="20"/>
                <w:lang w:eastAsia="it-IT"/>
              </w:rPr>
              <w:t>Amb.Extraosp.</w:t>
            </w:r>
            <w:proofErr w:type="spellEnd"/>
            <w:r w:rsidRPr="00FF24E6">
              <w:rPr>
                <w:rFonts w:ascii="Arial" w:hAnsi="Arial" w:cs="Arial"/>
                <w:kern w:val="0"/>
                <w:sz w:val="20"/>
                <w:szCs w:val="20"/>
                <w:lang w:eastAsia="it-IT"/>
              </w:rPr>
              <w:t xml:space="preserve"> </w:t>
            </w:r>
            <w:proofErr w:type="spellStart"/>
            <w:r w:rsidRPr="00FF24E6">
              <w:rPr>
                <w:rFonts w:ascii="Arial" w:hAnsi="Arial" w:cs="Arial"/>
                <w:kern w:val="0"/>
                <w:sz w:val="20"/>
                <w:szCs w:val="20"/>
                <w:lang w:eastAsia="it-IT"/>
              </w:rPr>
              <w:t>Varedo</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Varedo</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Via San Giuseppe X3</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Consultorio Familiare </w:t>
            </w:r>
            <w:proofErr w:type="spellStart"/>
            <w:r w:rsidRPr="00FF24E6">
              <w:rPr>
                <w:rFonts w:ascii="Arial" w:hAnsi="Arial" w:cs="Arial"/>
                <w:kern w:val="0"/>
                <w:sz w:val="20"/>
                <w:szCs w:val="20"/>
                <w:lang w:eastAsia="it-IT"/>
              </w:rPr>
              <w:t>-Varedo</w:t>
            </w:r>
            <w:proofErr w:type="spellEnd"/>
          </w:p>
        </w:tc>
      </w:tr>
      <w:tr w:rsidR="00FF24E6" w:rsidRPr="00FF24E6" w:rsidTr="00FF24E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proofErr w:type="spellStart"/>
            <w:r w:rsidRPr="00FF24E6">
              <w:rPr>
                <w:rFonts w:ascii="Arial" w:hAnsi="Arial" w:cs="Arial"/>
                <w:kern w:val="0"/>
                <w:sz w:val="20"/>
                <w:szCs w:val="20"/>
                <w:lang w:eastAsia="it-IT"/>
              </w:rPr>
              <w:t>Villasanta</w:t>
            </w:r>
            <w:proofErr w:type="spellEnd"/>
          </w:p>
        </w:tc>
        <w:tc>
          <w:tcPr>
            <w:tcW w:w="3544" w:type="dxa"/>
            <w:tcBorders>
              <w:top w:val="nil"/>
              <w:left w:val="nil"/>
              <w:bottom w:val="single" w:sz="4" w:space="0" w:color="auto"/>
              <w:right w:val="nil"/>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Piazza Erba X2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FF24E6" w:rsidRPr="00FF24E6" w:rsidRDefault="00FF24E6" w:rsidP="00FF24E6">
            <w:pPr>
              <w:suppressAutoHyphens w:val="0"/>
              <w:rPr>
                <w:rFonts w:ascii="Arial" w:hAnsi="Arial" w:cs="Arial"/>
                <w:kern w:val="0"/>
                <w:sz w:val="20"/>
                <w:szCs w:val="20"/>
                <w:lang w:eastAsia="it-IT"/>
              </w:rPr>
            </w:pPr>
            <w:r w:rsidRPr="00FF24E6">
              <w:rPr>
                <w:rFonts w:ascii="Arial" w:hAnsi="Arial" w:cs="Arial"/>
                <w:kern w:val="0"/>
                <w:sz w:val="20"/>
                <w:szCs w:val="20"/>
                <w:lang w:eastAsia="it-IT"/>
              </w:rPr>
              <w:t xml:space="preserve">Consultorio Fam. </w:t>
            </w:r>
            <w:proofErr w:type="spellStart"/>
            <w:r w:rsidRPr="00FF24E6">
              <w:rPr>
                <w:rFonts w:ascii="Arial" w:hAnsi="Arial" w:cs="Arial"/>
                <w:kern w:val="0"/>
                <w:sz w:val="20"/>
                <w:szCs w:val="20"/>
                <w:lang w:eastAsia="it-IT"/>
              </w:rPr>
              <w:t>Villasanta</w:t>
            </w:r>
            <w:proofErr w:type="spellEnd"/>
          </w:p>
        </w:tc>
      </w:tr>
    </w:tbl>
    <w:p w:rsidR="005602D4" w:rsidRDefault="005602D4" w:rsidP="00F02A21">
      <w:pPr>
        <w:autoSpaceDE w:val="0"/>
        <w:autoSpaceDN w:val="0"/>
        <w:adjustRightInd w:val="0"/>
        <w:spacing w:after="120"/>
        <w:jc w:val="both"/>
        <w:rPr>
          <w:rFonts w:ascii="Arial" w:hAnsi="Arial" w:cs="Arial"/>
          <w:sz w:val="22"/>
          <w:szCs w:val="22"/>
        </w:rPr>
      </w:pPr>
    </w:p>
    <w:p w:rsidR="00F02A21" w:rsidRPr="00770859" w:rsidRDefault="00F02A21" w:rsidP="00F02A21">
      <w:pPr>
        <w:autoSpaceDE w:val="0"/>
        <w:autoSpaceDN w:val="0"/>
        <w:adjustRightInd w:val="0"/>
        <w:spacing w:after="120"/>
        <w:jc w:val="both"/>
        <w:rPr>
          <w:rFonts w:ascii="Arial" w:hAnsi="Arial" w:cs="Arial"/>
          <w:sz w:val="22"/>
          <w:szCs w:val="22"/>
        </w:rPr>
      </w:pPr>
      <w:r w:rsidRPr="00770859">
        <w:rPr>
          <w:rFonts w:ascii="Arial" w:hAnsi="Arial" w:cs="Arial"/>
          <w:sz w:val="22"/>
          <w:szCs w:val="22"/>
        </w:rPr>
        <w:t xml:space="preserve">Il documento con il quale </w:t>
      </w:r>
      <w:r w:rsidRPr="00E33DAB">
        <w:rPr>
          <w:rFonts w:ascii="Arial" w:hAnsi="Arial" w:cs="Arial"/>
          <w:sz w:val="22"/>
          <w:szCs w:val="22"/>
        </w:rPr>
        <w:t>è stata definita ed</w:t>
      </w:r>
      <w:r w:rsidRPr="00770859">
        <w:rPr>
          <w:rFonts w:ascii="Arial" w:hAnsi="Arial" w:cs="Arial"/>
          <w:sz w:val="22"/>
          <w:szCs w:val="22"/>
        </w:rPr>
        <w:t xml:space="preserve"> aggiornata la struttura organizzativa dell’ASST di Monza è il </w:t>
      </w:r>
      <w:r>
        <w:rPr>
          <w:rFonts w:ascii="Arial" w:hAnsi="Arial" w:cs="Arial"/>
          <w:sz w:val="22"/>
          <w:szCs w:val="22"/>
        </w:rPr>
        <w:t>Piano di O</w:t>
      </w:r>
      <w:r w:rsidRPr="00770859">
        <w:rPr>
          <w:rFonts w:ascii="Arial" w:hAnsi="Arial" w:cs="Arial"/>
          <w:sz w:val="22"/>
          <w:szCs w:val="22"/>
        </w:rPr>
        <w:t xml:space="preserve">rganizzazione </w:t>
      </w:r>
      <w:r>
        <w:rPr>
          <w:rFonts w:ascii="Arial" w:hAnsi="Arial" w:cs="Arial"/>
          <w:sz w:val="22"/>
          <w:szCs w:val="22"/>
        </w:rPr>
        <w:t>A</w:t>
      </w:r>
      <w:r w:rsidRPr="00770859">
        <w:rPr>
          <w:rFonts w:ascii="Arial" w:hAnsi="Arial" w:cs="Arial"/>
          <w:sz w:val="22"/>
          <w:szCs w:val="22"/>
        </w:rPr>
        <w:t xml:space="preserve">ziendale </w:t>
      </w:r>
      <w:r>
        <w:rPr>
          <w:rFonts w:ascii="Arial" w:hAnsi="Arial" w:cs="Arial"/>
          <w:sz w:val="22"/>
          <w:szCs w:val="22"/>
        </w:rPr>
        <w:t>Strategico</w:t>
      </w:r>
      <w:r w:rsidRPr="00770859">
        <w:rPr>
          <w:rFonts w:ascii="Arial" w:hAnsi="Arial" w:cs="Arial"/>
          <w:sz w:val="22"/>
          <w:szCs w:val="22"/>
        </w:rPr>
        <w:t xml:space="preserve"> </w:t>
      </w:r>
      <w:r>
        <w:rPr>
          <w:rFonts w:ascii="Arial" w:hAnsi="Arial" w:cs="Arial"/>
          <w:sz w:val="22"/>
          <w:szCs w:val="22"/>
        </w:rPr>
        <w:t>(</w:t>
      </w:r>
      <w:r w:rsidRPr="00770859">
        <w:rPr>
          <w:rFonts w:ascii="Arial" w:hAnsi="Arial" w:cs="Arial"/>
          <w:sz w:val="22"/>
          <w:szCs w:val="22"/>
        </w:rPr>
        <w:t>POAS</w:t>
      </w:r>
      <w:r>
        <w:rPr>
          <w:rFonts w:ascii="Arial" w:hAnsi="Arial" w:cs="Arial"/>
          <w:sz w:val="22"/>
          <w:szCs w:val="22"/>
        </w:rPr>
        <w:t>)</w:t>
      </w:r>
      <w:r w:rsidRPr="00770859">
        <w:rPr>
          <w:rFonts w:ascii="Arial" w:hAnsi="Arial" w:cs="Arial"/>
          <w:sz w:val="22"/>
          <w:szCs w:val="22"/>
        </w:rPr>
        <w:t xml:space="preserve"> che ha funzione </w:t>
      </w:r>
      <w:proofErr w:type="spellStart"/>
      <w:r w:rsidRPr="00770859">
        <w:rPr>
          <w:rFonts w:ascii="Arial" w:hAnsi="Arial" w:cs="Arial"/>
          <w:sz w:val="22"/>
          <w:szCs w:val="22"/>
        </w:rPr>
        <w:t>programmatoria</w:t>
      </w:r>
      <w:proofErr w:type="spellEnd"/>
      <w:r w:rsidRPr="00770859">
        <w:rPr>
          <w:rFonts w:ascii="Arial" w:hAnsi="Arial" w:cs="Arial"/>
          <w:sz w:val="22"/>
          <w:szCs w:val="22"/>
        </w:rPr>
        <w:t xml:space="preserve"> e costituisce l’elemento fondamentale non solo per identificare l’assetto </w:t>
      </w:r>
      <w:proofErr w:type="spellStart"/>
      <w:r w:rsidRPr="00770859">
        <w:rPr>
          <w:rFonts w:ascii="Arial" w:hAnsi="Arial" w:cs="Arial"/>
          <w:sz w:val="22"/>
          <w:szCs w:val="22"/>
        </w:rPr>
        <w:t>organizzativo-funzionale</w:t>
      </w:r>
      <w:proofErr w:type="spellEnd"/>
      <w:r>
        <w:rPr>
          <w:rFonts w:ascii="Arial" w:hAnsi="Arial" w:cs="Arial"/>
          <w:sz w:val="22"/>
          <w:szCs w:val="22"/>
        </w:rPr>
        <w:t>,</w:t>
      </w:r>
      <w:r w:rsidRPr="00770859">
        <w:rPr>
          <w:rFonts w:ascii="Arial" w:hAnsi="Arial" w:cs="Arial"/>
          <w:sz w:val="22"/>
          <w:szCs w:val="22"/>
        </w:rPr>
        <w:t xml:space="preserve"> ma anche per definire e diffondere le linee di indirizzo trasversali che la Direzione </w:t>
      </w:r>
      <w:r w:rsidR="00387684">
        <w:rPr>
          <w:rFonts w:ascii="Arial" w:hAnsi="Arial" w:cs="Arial"/>
          <w:sz w:val="22"/>
          <w:szCs w:val="22"/>
        </w:rPr>
        <w:t xml:space="preserve">Strategica </w:t>
      </w:r>
      <w:r w:rsidRPr="00770859">
        <w:rPr>
          <w:rFonts w:ascii="Arial" w:hAnsi="Arial" w:cs="Arial"/>
          <w:sz w:val="22"/>
          <w:szCs w:val="22"/>
        </w:rPr>
        <w:t xml:space="preserve">ritiene debbano costituire l’asse portante del miglioramento verso una sempre maggior efficienza ed efficacia dei servizi socio-sanitari erogati alla popolazione. </w:t>
      </w:r>
    </w:p>
    <w:p w:rsidR="00F02A21" w:rsidRDefault="00F02A21" w:rsidP="00F02A21">
      <w:pPr>
        <w:pStyle w:val="NormaleWeb"/>
        <w:spacing w:before="0" w:beforeAutospacing="0" w:after="0" w:afterAutospacing="0"/>
        <w:jc w:val="both"/>
        <w:rPr>
          <w:rFonts w:ascii="Arial" w:hAnsi="Arial" w:cs="Arial"/>
          <w:sz w:val="22"/>
          <w:szCs w:val="22"/>
        </w:rPr>
      </w:pPr>
      <w:r w:rsidRPr="00770859">
        <w:rPr>
          <w:rFonts w:ascii="Arial" w:hAnsi="Arial" w:cs="Arial"/>
          <w:sz w:val="22"/>
          <w:szCs w:val="22"/>
        </w:rPr>
        <w:t xml:space="preserve">Il POAS 2016-2018 dell’ASST di Monza, </w:t>
      </w:r>
      <w:r w:rsidR="00F63433">
        <w:rPr>
          <w:rFonts w:ascii="Arial" w:hAnsi="Arial" w:cs="Arial"/>
          <w:sz w:val="22"/>
          <w:szCs w:val="22"/>
        </w:rPr>
        <w:t>in vigore</w:t>
      </w:r>
      <w:r w:rsidR="00387684">
        <w:rPr>
          <w:rFonts w:ascii="Arial" w:hAnsi="Arial" w:cs="Arial"/>
          <w:sz w:val="22"/>
          <w:szCs w:val="22"/>
        </w:rPr>
        <w:t xml:space="preserve"> al momento di approvazione del presente Piano</w:t>
      </w:r>
      <w:r w:rsidR="00F63433">
        <w:rPr>
          <w:rFonts w:ascii="Arial" w:hAnsi="Arial" w:cs="Arial"/>
          <w:sz w:val="22"/>
          <w:szCs w:val="22"/>
        </w:rPr>
        <w:t xml:space="preserve">, </w:t>
      </w:r>
      <w:r w:rsidRPr="00770859">
        <w:rPr>
          <w:rFonts w:ascii="Arial" w:hAnsi="Arial" w:cs="Arial"/>
          <w:sz w:val="22"/>
          <w:szCs w:val="22"/>
        </w:rPr>
        <w:t>redatto in coerenza con le indicazioni e le linee guida regionali n. X/5113 del 29.4.2016 e n. X/5513 del 2.8.2016, è stato adottato con deliberazione</w:t>
      </w:r>
      <w:r>
        <w:rPr>
          <w:rFonts w:ascii="Arial" w:hAnsi="Arial" w:cs="Arial"/>
          <w:sz w:val="22"/>
          <w:szCs w:val="22"/>
        </w:rPr>
        <w:t xml:space="preserve"> </w:t>
      </w:r>
      <w:r w:rsidRPr="00770859">
        <w:rPr>
          <w:rFonts w:ascii="Arial" w:hAnsi="Arial" w:cs="Arial"/>
          <w:sz w:val="22"/>
          <w:szCs w:val="22"/>
        </w:rPr>
        <w:t>n.</w:t>
      </w:r>
      <w:r w:rsidRPr="00816398">
        <w:rPr>
          <w:bCs/>
          <w:lang w:eastAsia="zh-CN"/>
        </w:rPr>
        <w:t xml:space="preserve"> </w:t>
      </w:r>
      <w:r>
        <w:rPr>
          <w:rFonts w:ascii="Arial" w:hAnsi="Arial" w:cs="Arial"/>
          <w:sz w:val="22"/>
          <w:szCs w:val="22"/>
        </w:rPr>
        <w:t>1255 del 28.10.</w:t>
      </w:r>
      <w:r w:rsidRPr="00E33DAB">
        <w:rPr>
          <w:rFonts w:ascii="Arial" w:hAnsi="Arial" w:cs="Arial"/>
          <w:sz w:val="22"/>
          <w:szCs w:val="22"/>
        </w:rPr>
        <w:t xml:space="preserve">2016 e approvato da Regione Lombardia con </w:t>
      </w:r>
      <w:proofErr w:type="spellStart"/>
      <w:r w:rsidRPr="00E33DAB">
        <w:rPr>
          <w:rFonts w:ascii="Arial" w:hAnsi="Arial" w:cs="Arial"/>
          <w:sz w:val="22"/>
          <w:szCs w:val="22"/>
        </w:rPr>
        <w:t>D.G.R.</w:t>
      </w:r>
      <w:proofErr w:type="spellEnd"/>
      <w:r w:rsidRPr="00E33DAB">
        <w:rPr>
          <w:rFonts w:ascii="Arial" w:hAnsi="Arial" w:cs="Arial"/>
          <w:sz w:val="22"/>
          <w:szCs w:val="22"/>
        </w:rPr>
        <w:t xml:space="preserve"> n. X/6295 del 06.03.2017.</w:t>
      </w:r>
    </w:p>
    <w:p w:rsidR="00F02A21" w:rsidRDefault="00F02A21" w:rsidP="00F02A21">
      <w:pPr>
        <w:pStyle w:val="NormaleWeb"/>
        <w:spacing w:before="0" w:beforeAutospacing="0" w:after="0" w:afterAutospacing="0"/>
        <w:jc w:val="both"/>
        <w:rPr>
          <w:rFonts w:ascii="Arial" w:hAnsi="Arial" w:cs="Arial"/>
          <w:sz w:val="22"/>
          <w:szCs w:val="22"/>
        </w:rPr>
      </w:pPr>
    </w:p>
    <w:p w:rsidR="00936FA7" w:rsidRDefault="00936FA7" w:rsidP="00F02A21">
      <w:pPr>
        <w:pStyle w:val="NormaleWeb"/>
        <w:spacing w:before="0" w:beforeAutospacing="0" w:after="0" w:afterAutospacing="0"/>
        <w:jc w:val="both"/>
        <w:rPr>
          <w:rFonts w:ascii="Arial" w:hAnsi="Arial" w:cs="Arial"/>
          <w:b/>
          <w:sz w:val="22"/>
          <w:szCs w:val="22"/>
        </w:rPr>
      </w:pPr>
    </w:p>
    <w:p w:rsidR="00936FA7" w:rsidRDefault="00936FA7" w:rsidP="00F02A21">
      <w:pPr>
        <w:pStyle w:val="NormaleWeb"/>
        <w:spacing w:before="0" w:beforeAutospacing="0" w:after="0" w:afterAutospacing="0"/>
        <w:jc w:val="both"/>
        <w:rPr>
          <w:rFonts w:ascii="Arial" w:hAnsi="Arial" w:cs="Arial"/>
          <w:b/>
          <w:sz w:val="22"/>
          <w:szCs w:val="22"/>
        </w:rPr>
      </w:pPr>
    </w:p>
    <w:p w:rsidR="00936FA7" w:rsidRDefault="00936FA7" w:rsidP="00F02A21">
      <w:pPr>
        <w:pStyle w:val="NormaleWeb"/>
        <w:spacing w:before="0" w:beforeAutospacing="0" w:after="0" w:afterAutospacing="0"/>
        <w:jc w:val="both"/>
        <w:rPr>
          <w:rFonts w:ascii="Arial" w:hAnsi="Arial" w:cs="Arial"/>
          <w:b/>
          <w:sz w:val="22"/>
          <w:szCs w:val="22"/>
        </w:rPr>
      </w:pPr>
    </w:p>
    <w:p w:rsidR="00936FA7" w:rsidRDefault="00936FA7" w:rsidP="00F02A21">
      <w:pPr>
        <w:pStyle w:val="NormaleWeb"/>
        <w:spacing w:before="0" w:beforeAutospacing="0" w:after="0" w:afterAutospacing="0"/>
        <w:jc w:val="both"/>
        <w:rPr>
          <w:rFonts w:ascii="Arial" w:hAnsi="Arial" w:cs="Arial"/>
          <w:b/>
          <w:sz w:val="22"/>
          <w:szCs w:val="22"/>
        </w:rPr>
      </w:pPr>
    </w:p>
    <w:p w:rsidR="00F02A21" w:rsidRPr="00F63433" w:rsidRDefault="00F63433" w:rsidP="00F02A21">
      <w:pPr>
        <w:pStyle w:val="NormaleWeb"/>
        <w:spacing w:before="0" w:beforeAutospacing="0" w:after="0" w:afterAutospacing="0"/>
        <w:jc w:val="both"/>
        <w:rPr>
          <w:rFonts w:ascii="Arial" w:hAnsi="Arial" w:cs="Arial"/>
          <w:b/>
          <w:sz w:val="22"/>
          <w:szCs w:val="22"/>
        </w:rPr>
      </w:pPr>
      <w:r w:rsidRPr="00F63433">
        <w:rPr>
          <w:rFonts w:ascii="Arial" w:hAnsi="Arial" w:cs="Arial"/>
          <w:b/>
          <w:sz w:val="22"/>
          <w:szCs w:val="22"/>
        </w:rPr>
        <w:t>Mappatura dei processi</w:t>
      </w:r>
    </w:p>
    <w:p w:rsidR="00020201" w:rsidRPr="00770859" w:rsidRDefault="00020201">
      <w:pPr>
        <w:tabs>
          <w:tab w:val="left" w:pos="1418"/>
        </w:tabs>
        <w:jc w:val="both"/>
        <w:rPr>
          <w:rFonts w:ascii="Arial" w:hAnsi="Arial" w:cs="Arial"/>
          <w:sz w:val="22"/>
          <w:szCs w:val="22"/>
        </w:rPr>
      </w:pPr>
    </w:p>
    <w:p w:rsidR="002B4900" w:rsidRPr="00770859" w:rsidRDefault="00387684" w:rsidP="002B4900">
      <w:pPr>
        <w:jc w:val="both"/>
        <w:rPr>
          <w:rFonts w:ascii="Arial" w:hAnsi="Arial" w:cs="Arial"/>
          <w:sz w:val="22"/>
          <w:szCs w:val="22"/>
        </w:rPr>
      </w:pPr>
      <w:r>
        <w:rPr>
          <w:rFonts w:ascii="Arial" w:hAnsi="Arial" w:cs="Arial"/>
          <w:sz w:val="22"/>
          <w:szCs w:val="22"/>
        </w:rPr>
        <w:t xml:space="preserve">I </w:t>
      </w:r>
      <w:r w:rsidR="00710BAB" w:rsidRPr="00E33DAB">
        <w:rPr>
          <w:rFonts w:ascii="Arial" w:hAnsi="Arial" w:cs="Arial"/>
          <w:sz w:val="22"/>
          <w:szCs w:val="22"/>
        </w:rPr>
        <w:t>p</w:t>
      </w:r>
      <w:r w:rsidR="002B4900" w:rsidRPr="00E33DAB">
        <w:rPr>
          <w:rFonts w:ascii="Arial" w:hAnsi="Arial" w:cs="Arial"/>
          <w:sz w:val="22"/>
          <w:szCs w:val="22"/>
        </w:rPr>
        <w:t>rocessi relativi ad attività a rischio di corruzione</w:t>
      </w:r>
      <w:r>
        <w:rPr>
          <w:rFonts w:ascii="Arial" w:hAnsi="Arial" w:cs="Arial"/>
          <w:sz w:val="22"/>
          <w:szCs w:val="22"/>
        </w:rPr>
        <w:t xml:space="preserve"> oggetto della mappatura</w:t>
      </w:r>
      <w:r w:rsidR="002B4900" w:rsidRPr="00E33DAB">
        <w:rPr>
          <w:rFonts w:ascii="Arial" w:hAnsi="Arial" w:cs="Arial"/>
          <w:sz w:val="22"/>
          <w:szCs w:val="22"/>
        </w:rPr>
        <w:t xml:space="preserve">, per i quali, attraverso il coinvolgimento diretto dei Responsabili delle competenti </w:t>
      </w:r>
      <w:r w:rsidR="0091103C" w:rsidRPr="00E33DAB">
        <w:rPr>
          <w:rFonts w:ascii="Arial" w:hAnsi="Arial" w:cs="Arial"/>
          <w:sz w:val="22"/>
          <w:szCs w:val="22"/>
        </w:rPr>
        <w:t>Strutture</w:t>
      </w:r>
      <w:r w:rsidR="002B4900" w:rsidRPr="00E33DAB">
        <w:rPr>
          <w:rFonts w:ascii="Arial" w:hAnsi="Arial" w:cs="Arial"/>
          <w:sz w:val="22"/>
          <w:szCs w:val="22"/>
        </w:rPr>
        <w:t xml:space="preserve">, </w:t>
      </w:r>
      <w:r>
        <w:rPr>
          <w:rFonts w:ascii="Arial" w:hAnsi="Arial" w:cs="Arial"/>
          <w:sz w:val="22"/>
          <w:szCs w:val="22"/>
        </w:rPr>
        <w:t>è stata effettuata l’analisi del rischio, coinvolgono le seguenti aree di rischio e sono riportati nell’Allegato 1 al presente Piano</w:t>
      </w:r>
      <w:r w:rsidR="00710BAB" w:rsidRPr="00E33DAB">
        <w:rPr>
          <w:rFonts w:ascii="Arial" w:hAnsi="Arial" w:cs="Arial"/>
          <w:sz w:val="22"/>
          <w:szCs w:val="22"/>
        </w:rPr>
        <w:t>:</w:t>
      </w:r>
    </w:p>
    <w:p w:rsidR="002B4900" w:rsidRPr="00770859" w:rsidRDefault="002B4900" w:rsidP="002609EA">
      <w:pPr>
        <w:jc w:val="both"/>
        <w:rPr>
          <w:rFonts w:ascii="Arial" w:hAnsi="Arial" w:cs="Arial"/>
          <w:sz w:val="22"/>
          <w:szCs w:val="22"/>
        </w:rPr>
      </w:pPr>
    </w:p>
    <w:p w:rsidR="00FE273E" w:rsidRPr="00770859" w:rsidRDefault="00FE273E" w:rsidP="00F04E89">
      <w:pPr>
        <w:pStyle w:val="Paragrafoelenco"/>
        <w:numPr>
          <w:ilvl w:val="0"/>
          <w:numId w:val="15"/>
        </w:numPr>
        <w:jc w:val="both"/>
        <w:rPr>
          <w:rFonts w:ascii="Arial" w:hAnsi="Arial" w:cs="Arial"/>
          <w:sz w:val="22"/>
          <w:szCs w:val="22"/>
        </w:rPr>
      </w:pPr>
      <w:r w:rsidRPr="00770859">
        <w:rPr>
          <w:rFonts w:ascii="Arial" w:hAnsi="Arial" w:cs="Arial"/>
          <w:sz w:val="22"/>
          <w:szCs w:val="22"/>
        </w:rPr>
        <w:t xml:space="preserve">CONTRATTI PUBBLICI </w:t>
      </w:r>
      <w:r w:rsidR="00924E05" w:rsidRPr="00770859">
        <w:rPr>
          <w:rFonts w:ascii="Arial" w:hAnsi="Arial" w:cs="Arial"/>
          <w:sz w:val="22"/>
          <w:szCs w:val="22"/>
        </w:rPr>
        <w:t>-</w:t>
      </w:r>
      <w:r w:rsidRPr="00770859">
        <w:rPr>
          <w:rFonts w:ascii="Arial" w:hAnsi="Arial" w:cs="Arial"/>
          <w:sz w:val="22"/>
          <w:szCs w:val="22"/>
        </w:rPr>
        <w:t xml:space="preserve"> Affidamento di lavori, servizi e forniture</w:t>
      </w:r>
      <w:r w:rsidR="00924E05" w:rsidRPr="00770859">
        <w:rPr>
          <w:rFonts w:ascii="Arial" w:hAnsi="Arial" w:cs="Arial"/>
          <w:sz w:val="22"/>
          <w:szCs w:val="22"/>
        </w:rPr>
        <w:t>;</w:t>
      </w:r>
    </w:p>
    <w:p w:rsidR="00FE273E" w:rsidRDefault="00C42339" w:rsidP="00F04E89">
      <w:pPr>
        <w:pStyle w:val="Paragrafoelenco"/>
        <w:numPr>
          <w:ilvl w:val="0"/>
          <w:numId w:val="15"/>
        </w:numPr>
        <w:jc w:val="both"/>
        <w:rPr>
          <w:rFonts w:ascii="Arial" w:hAnsi="Arial" w:cs="Arial"/>
          <w:sz w:val="22"/>
          <w:szCs w:val="22"/>
        </w:rPr>
      </w:pPr>
      <w:r w:rsidRPr="00770859">
        <w:rPr>
          <w:rFonts w:ascii="Arial" w:hAnsi="Arial" w:cs="Arial"/>
          <w:sz w:val="22"/>
          <w:szCs w:val="22"/>
        </w:rPr>
        <w:t xml:space="preserve">INCARICHI E NOMINE </w:t>
      </w:r>
      <w:r w:rsidR="00924E05" w:rsidRPr="00770859">
        <w:rPr>
          <w:rFonts w:ascii="Arial" w:hAnsi="Arial" w:cs="Arial"/>
          <w:sz w:val="22"/>
          <w:szCs w:val="22"/>
        </w:rPr>
        <w:t>-</w:t>
      </w:r>
      <w:r w:rsidRPr="00770859">
        <w:rPr>
          <w:rFonts w:ascii="Arial" w:hAnsi="Arial" w:cs="Arial"/>
          <w:sz w:val="22"/>
          <w:szCs w:val="22"/>
        </w:rPr>
        <w:t xml:space="preserve"> Acquisizione e progressione del personale</w:t>
      </w:r>
    </w:p>
    <w:p w:rsidR="00D45AE8" w:rsidRPr="00936FA7" w:rsidRDefault="00D45AE8" w:rsidP="00F04E89">
      <w:pPr>
        <w:pStyle w:val="Paragrafoelenco"/>
        <w:numPr>
          <w:ilvl w:val="0"/>
          <w:numId w:val="15"/>
        </w:numPr>
        <w:jc w:val="both"/>
        <w:rPr>
          <w:rFonts w:ascii="Arial" w:hAnsi="Arial" w:cs="Arial"/>
          <w:sz w:val="22"/>
          <w:szCs w:val="22"/>
        </w:rPr>
      </w:pPr>
      <w:r w:rsidRPr="00936FA7">
        <w:rPr>
          <w:rFonts w:ascii="Arial" w:hAnsi="Arial" w:cs="Arial"/>
          <w:sz w:val="22"/>
          <w:szCs w:val="22"/>
        </w:rPr>
        <w:t xml:space="preserve">AFFARI LEGALI E CONTENZIOSO – Gestione del </w:t>
      </w:r>
      <w:proofErr w:type="spellStart"/>
      <w:r w:rsidRPr="00936FA7">
        <w:rPr>
          <w:rFonts w:ascii="Arial" w:hAnsi="Arial" w:cs="Arial"/>
          <w:sz w:val="22"/>
          <w:szCs w:val="22"/>
        </w:rPr>
        <w:t>precontenzioso</w:t>
      </w:r>
      <w:proofErr w:type="spellEnd"/>
    </w:p>
    <w:p w:rsidR="00A43020" w:rsidRPr="00770859" w:rsidRDefault="00A43020" w:rsidP="00F04E89">
      <w:pPr>
        <w:pStyle w:val="Paragrafoelenco"/>
        <w:numPr>
          <w:ilvl w:val="0"/>
          <w:numId w:val="15"/>
        </w:numPr>
        <w:jc w:val="both"/>
        <w:rPr>
          <w:rFonts w:ascii="Arial" w:hAnsi="Arial" w:cs="Arial"/>
          <w:sz w:val="22"/>
          <w:szCs w:val="22"/>
        </w:rPr>
      </w:pPr>
      <w:r w:rsidRPr="00770859">
        <w:rPr>
          <w:rFonts w:ascii="Arial" w:hAnsi="Arial" w:cs="Arial"/>
          <w:sz w:val="22"/>
          <w:szCs w:val="22"/>
        </w:rPr>
        <w:t>GESTIONE DELLE ENTRATE</w:t>
      </w:r>
      <w:r w:rsidR="00C42339" w:rsidRPr="00770859">
        <w:rPr>
          <w:rFonts w:ascii="Arial" w:hAnsi="Arial" w:cs="Arial"/>
          <w:sz w:val="22"/>
          <w:szCs w:val="22"/>
        </w:rPr>
        <w:t>,</w:t>
      </w:r>
      <w:r w:rsidRPr="00770859">
        <w:rPr>
          <w:rFonts w:ascii="Arial" w:hAnsi="Arial" w:cs="Arial"/>
          <w:sz w:val="22"/>
          <w:szCs w:val="22"/>
        </w:rPr>
        <w:t xml:space="preserve"> </w:t>
      </w:r>
      <w:r w:rsidR="00C42339" w:rsidRPr="00770859">
        <w:rPr>
          <w:rFonts w:ascii="Arial" w:hAnsi="Arial" w:cs="Arial"/>
          <w:sz w:val="22"/>
          <w:szCs w:val="22"/>
        </w:rPr>
        <w:t xml:space="preserve">DELLE SPESE </w:t>
      </w:r>
      <w:r w:rsidRPr="00770859">
        <w:rPr>
          <w:rFonts w:ascii="Arial" w:hAnsi="Arial" w:cs="Arial"/>
          <w:sz w:val="22"/>
          <w:szCs w:val="22"/>
        </w:rPr>
        <w:t xml:space="preserve">E DEL PATRIMONIO </w:t>
      </w:r>
      <w:r w:rsidR="00111C89" w:rsidRPr="00770859">
        <w:rPr>
          <w:rFonts w:ascii="Arial" w:hAnsi="Arial" w:cs="Arial"/>
          <w:sz w:val="22"/>
          <w:szCs w:val="22"/>
        </w:rPr>
        <w:t>-</w:t>
      </w:r>
      <w:r w:rsidRPr="00770859">
        <w:rPr>
          <w:rFonts w:ascii="Arial" w:hAnsi="Arial" w:cs="Arial"/>
          <w:sz w:val="22"/>
          <w:szCs w:val="22"/>
        </w:rPr>
        <w:t xml:space="preserve"> </w:t>
      </w:r>
      <w:r w:rsidR="00111C89" w:rsidRPr="00770859">
        <w:rPr>
          <w:rFonts w:ascii="Arial" w:hAnsi="Arial" w:cs="Arial"/>
          <w:sz w:val="22"/>
          <w:szCs w:val="22"/>
        </w:rPr>
        <w:t xml:space="preserve">Convenzioni attive </w:t>
      </w:r>
      <w:r w:rsidR="00C42339" w:rsidRPr="00770859">
        <w:rPr>
          <w:rFonts w:ascii="Arial" w:hAnsi="Arial" w:cs="Arial"/>
          <w:sz w:val="22"/>
          <w:szCs w:val="22"/>
        </w:rPr>
        <w:t xml:space="preserve">aziendali a pagamento </w:t>
      </w:r>
      <w:r w:rsidR="00111C89" w:rsidRPr="00770859">
        <w:rPr>
          <w:rFonts w:ascii="Arial" w:hAnsi="Arial" w:cs="Arial"/>
          <w:sz w:val="22"/>
          <w:szCs w:val="22"/>
        </w:rPr>
        <w:t>-</w:t>
      </w:r>
      <w:r w:rsidR="00C42339" w:rsidRPr="00770859">
        <w:rPr>
          <w:rFonts w:ascii="Arial" w:hAnsi="Arial" w:cs="Arial"/>
          <w:sz w:val="22"/>
          <w:szCs w:val="22"/>
        </w:rPr>
        <w:t xml:space="preserve"> Gestione dei pagamenti - Gestione </w:t>
      </w:r>
      <w:r w:rsidRPr="00770859">
        <w:rPr>
          <w:rFonts w:ascii="Arial" w:hAnsi="Arial" w:cs="Arial"/>
          <w:sz w:val="22"/>
          <w:szCs w:val="22"/>
        </w:rPr>
        <w:t>recupero crediti e transazioni - Gestione beni mobili e immobili</w:t>
      </w:r>
      <w:r w:rsidR="00924E05" w:rsidRPr="00770859">
        <w:rPr>
          <w:rFonts w:ascii="Arial" w:hAnsi="Arial" w:cs="Arial"/>
          <w:sz w:val="22"/>
          <w:szCs w:val="22"/>
        </w:rPr>
        <w:t>;</w:t>
      </w:r>
    </w:p>
    <w:p w:rsidR="00FE273E" w:rsidRPr="00770859" w:rsidRDefault="00FE273E" w:rsidP="00F04E89">
      <w:pPr>
        <w:pStyle w:val="Paragrafoelenco"/>
        <w:numPr>
          <w:ilvl w:val="0"/>
          <w:numId w:val="15"/>
        </w:numPr>
        <w:jc w:val="both"/>
        <w:rPr>
          <w:rFonts w:ascii="Arial" w:hAnsi="Arial" w:cs="Arial"/>
          <w:sz w:val="22"/>
          <w:szCs w:val="22"/>
        </w:rPr>
      </w:pPr>
      <w:r w:rsidRPr="00770859">
        <w:rPr>
          <w:rFonts w:ascii="Arial" w:hAnsi="Arial" w:cs="Arial"/>
          <w:sz w:val="22"/>
          <w:szCs w:val="22"/>
        </w:rPr>
        <w:t xml:space="preserve">ESECUZIONE CONTRATTUALE </w:t>
      </w:r>
      <w:r w:rsidR="00111C89" w:rsidRPr="00770859">
        <w:rPr>
          <w:rFonts w:ascii="Arial" w:hAnsi="Arial" w:cs="Arial"/>
          <w:sz w:val="22"/>
          <w:szCs w:val="22"/>
        </w:rPr>
        <w:t>-</w:t>
      </w:r>
      <w:r w:rsidRPr="00770859">
        <w:rPr>
          <w:rFonts w:ascii="Arial" w:hAnsi="Arial" w:cs="Arial"/>
          <w:sz w:val="22"/>
          <w:szCs w:val="22"/>
        </w:rPr>
        <w:t xml:space="preserve"> Gestione fase esecuzione contratto di realizzazione di beni e servizi</w:t>
      </w:r>
      <w:r w:rsidR="00072EAF" w:rsidRPr="00770859">
        <w:rPr>
          <w:rFonts w:ascii="Arial" w:hAnsi="Arial" w:cs="Arial"/>
          <w:sz w:val="22"/>
          <w:szCs w:val="22"/>
        </w:rPr>
        <w:t xml:space="preserve"> </w:t>
      </w:r>
      <w:r w:rsidR="00924E05" w:rsidRPr="00770859">
        <w:rPr>
          <w:rFonts w:ascii="Arial" w:hAnsi="Arial" w:cs="Arial"/>
          <w:sz w:val="22"/>
          <w:szCs w:val="22"/>
        </w:rPr>
        <w:t>-</w:t>
      </w:r>
      <w:r w:rsidR="00072EAF" w:rsidRPr="00770859">
        <w:rPr>
          <w:rFonts w:ascii="Arial" w:hAnsi="Arial" w:cs="Arial"/>
          <w:sz w:val="22"/>
          <w:szCs w:val="22"/>
        </w:rPr>
        <w:t xml:space="preserve"> Gestione rifiuti</w:t>
      </w:r>
      <w:r w:rsidR="00924E05" w:rsidRPr="00770859">
        <w:rPr>
          <w:rFonts w:ascii="Arial" w:hAnsi="Arial" w:cs="Arial"/>
          <w:sz w:val="22"/>
          <w:szCs w:val="22"/>
        </w:rPr>
        <w:t>;</w:t>
      </w:r>
    </w:p>
    <w:p w:rsidR="00A43020" w:rsidRPr="00770859" w:rsidRDefault="00A43020" w:rsidP="00F04E89">
      <w:pPr>
        <w:pStyle w:val="Paragrafoelenco"/>
        <w:numPr>
          <w:ilvl w:val="0"/>
          <w:numId w:val="15"/>
        </w:numPr>
        <w:jc w:val="both"/>
        <w:rPr>
          <w:rFonts w:ascii="Arial" w:hAnsi="Arial" w:cs="Arial"/>
          <w:sz w:val="22"/>
          <w:szCs w:val="22"/>
        </w:rPr>
      </w:pPr>
      <w:r w:rsidRPr="00770859">
        <w:rPr>
          <w:rFonts w:ascii="Arial" w:hAnsi="Arial" w:cs="Arial"/>
          <w:sz w:val="22"/>
          <w:szCs w:val="22"/>
        </w:rPr>
        <w:t>ATTIVITA’ CONSEGUENTI AL</w:t>
      </w:r>
      <w:r w:rsidR="00111C89" w:rsidRPr="00770859">
        <w:rPr>
          <w:rFonts w:ascii="Arial" w:hAnsi="Arial" w:cs="Arial"/>
          <w:sz w:val="22"/>
          <w:szCs w:val="22"/>
        </w:rPr>
        <w:t xml:space="preserve"> DECESSO IN AMBITO OSPEDALIERO </w:t>
      </w:r>
      <w:r w:rsidR="00710BAB">
        <w:rPr>
          <w:rFonts w:ascii="Arial" w:hAnsi="Arial" w:cs="Arial"/>
          <w:sz w:val="22"/>
          <w:szCs w:val="22"/>
        </w:rPr>
        <w:t>–</w:t>
      </w:r>
      <w:r w:rsidRPr="00770859">
        <w:rPr>
          <w:rFonts w:ascii="Arial" w:hAnsi="Arial" w:cs="Arial"/>
          <w:sz w:val="22"/>
          <w:szCs w:val="22"/>
        </w:rPr>
        <w:t xml:space="preserve"> </w:t>
      </w:r>
      <w:r w:rsidR="00710BAB">
        <w:rPr>
          <w:rFonts w:ascii="Arial" w:hAnsi="Arial" w:cs="Arial"/>
          <w:sz w:val="22"/>
          <w:szCs w:val="22"/>
        </w:rPr>
        <w:t xml:space="preserve">Gestione del decesso in ambito ospedaliero P.O. Monza, </w:t>
      </w:r>
      <w:r w:rsidRPr="00770859">
        <w:rPr>
          <w:rFonts w:ascii="Arial" w:hAnsi="Arial" w:cs="Arial"/>
          <w:sz w:val="22"/>
          <w:szCs w:val="22"/>
        </w:rPr>
        <w:t xml:space="preserve">P.O. Desio, Ospedale </w:t>
      </w:r>
      <w:proofErr w:type="spellStart"/>
      <w:r w:rsidRPr="00770859">
        <w:rPr>
          <w:rFonts w:ascii="Arial" w:hAnsi="Arial" w:cs="Arial"/>
          <w:sz w:val="22"/>
          <w:szCs w:val="22"/>
        </w:rPr>
        <w:t>Corberi</w:t>
      </w:r>
      <w:proofErr w:type="spellEnd"/>
      <w:r w:rsidRPr="00770859">
        <w:rPr>
          <w:rFonts w:ascii="Arial" w:hAnsi="Arial" w:cs="Arial"/>
          <w:sz w:val="22"/>
          <w:szCs w:val="22"/>
        </w:rPr>
        <w:t>, RSD Papa Giovanni XXIII</w:t>
      </w:r>
      <w:r w:rsidR="00924E05" w:rsidRPr="00770859">
        <w:rPr>
          <w:rFonts w:ascii="Arial" w:hAnsi="Arial" w:cs="Arial"/>
          <w:sz w:val="22"/>
          <w:szCs w:val="22"/>
        </w:rPr>
        <w:t>;</w:t>
      </w:r>
    </w:p>
    <w:p w:rsidR="00DC6632" w:rsidRPr="00770859" w:rsidRDefault="00DC6632" w:rsidP="00F04E89">
      <w:pPr>
        <w:pStyle w:val="Paragrafoelenco"/>
        <w:numPr>
          <w:ilvl w:val="0"/>
          <w:numId w:val="15"/>
        </w:numPr>
        <w:jc w:val="both"/>
        <w:rPr>
          <w:rFonts w:ascii="Arial" w:hAnsi="Arial" w:cs="Arial"/>
          <w:sz w:val="22"/>
          <w:szCs w:val="22"/>
        </w:rPr>
      </w:pPr>
      <w:r w:rsidRPr="00770859">
        <w:rPr>
          <w:rFonts w:ascii="Arial" w:hAnsi="Arial" w:cs="Arial"/>
          <w:sz w:val="22"/>
          <w:szCs w:val="22"/>
        </w:rPr>
        <w:t xml:space="preserve">MEDICINA LEGALE </w:t>
      </w:r>
      <w:r w:rsidR="00111C89" w:rsidRPr="00770859">
        <w:rPr>
          <w:rFonts w:ascii="Arial" w:hAnsi="Arial" w:cs="Arial"/>
          <w:sz w:val="22"/>
          <w:szCs w:val="22"/>
        </w:rPr>
        <w:t>-</w:t>
      </w:r>
      <w:r w:rsidRPr="00770859">
        <w:rPr>
          <w:rFonts w:ascii="Arial" w:hAnsi="Arial" w:cs="Arial"/>
          <w:sz w:val="22"/>
          <w:szCs w:val="22"/>
        </w:rPr>
        <w:t xml:space="preserve"> Invalidità civile;</w:t>
      </w:r>
    </w:p>
    <w:p w:rsidR="0050121A" w:rsidRPr="00770859" w:rsidRDefault="0050121A" w:rsidP="00F04E89">
      <w:pPr>
        <w:pStyle w:val="Paragrafoelenco"/>
        <w:numPr>
          <w:ilvl w:val="0"/>
          <w:numId w:val="15"/>
        </w:numPr>
        <w:jc w:val="both"/>
        <w:rPr>
          <w:rFonts w:ascii="Arial" w:hAnsi="Arial" w:cs="Arial"/>
          <w:sz w:val="22"/>
          <w:szCs w:val="22"/>
        </w:rPr>
      </w:pPr>
      <w:r w:rsidRPr="00770859">
        <w:rPr>
          <w:rFonts w:ascii="Arial" w:hAnsi="Arial" w:cs="Arial"/>
          <w:sz w:val="22"/>
          <w:szCs w:val="22"/>
        </w:rPr>
        <w:t>ATTIVITA’</w:t>
      </w:r>
      <w:r w:rsidR="00FE273E" w:rsidRPr="00770859">
        <w:rPr>
          <w:rFonts w:ascii="Arial" w:hAnsi="Arial" w:cs="Arial"/>
          <w:sz w:val="22"/>
          <w:szCs w:val="22"/>
        </w:rPr>
        <w:t xml:space="preserve"> LIBERO PROFESSIONALE E LISTE </w:t>
      </w:r>
      <w:proofErr w:type="spellStart"/>
      <w:r w:rsidR="00FE273E" w:rsidRPr="00770859">
        <w:rPr>
          <w:rFonts w:ascii="Arial" w:hAnsi="Arial" w:cs="Arial"/>
          <w:sz w:val="22"/>
          <w:szCs w:val="22"/>
        </w:rPr>
        <w:t>DI</w:t>
      </w:r>
      <w:proofErr w:type="spellEnd"/>
      <w:r w:rsidR="00FE273E" w:rsidRPr="00770859">
        <w:rPr>
          <w:rFonts w:ascii="Arial" w:hAnsi="Arial" w:cs="Arial"/>
          <w:sz w:val="22"/>
          <w:szCs w:val="22"/>
        </w:rPr>
        <w:t xml:space="preserve"> ATTESA</w:t>
      </w:r>
      <w:r w:rsidR="00924E05" w:rsidRPr="00770859">
        <w:rPr>
          <w:rFonts w:ascii="Arial" w:hAnsi="Arial" w:cs="Arial"/>
          <w:sz w:val="22"/>
          <w:szCs w:val="22"/>
        </w:rPr>
        <w:t>;</w:t>
      </w:r>
    </w:p>
    <w:p w:rsidR="00FE273E" w:rsidRDefault="00FE273E" w:rsidP="00F04E89">
      <w:pPr>
        <w:pStyle w:val="Paragrafoelenco"/>
        <w:numPr>
          <w:ilvl w:val="0"/>
          <w:numId w:val="15"/>
        </w:numPr>
        <w:jc w:val="both"/>
        <w:rPr>
          <w:rFonts w:ascii="Arial" w:hAnsi="Arial" w:cs="Arial"/>
          <w:sz w:val="22"/>
          <w:szCs w:val="22"/>
        </w:rPr>
      </w:pPr>
      <w:r w:rsidRPr="00770859">
        <w:rPr>
          <w:rFonts w:ascii="Arial" w:hAnsi="Arial" w:cs="Arial"/>
          <w:sz w:val="22"/>
          <w:szCs w:val="22"/>
        </w:rPr>
        <w:t>FARMACEUTICA, DISPOSITIVI ED ALTRE TECNOLOGIE, SPERIMENTAZIONI E SPOSORIZZAZIONI</w:t>
      </w:r>
      <w:r w:rsidR="00936FA7">
        <w:rPr>
          <w:rFonts w:ascii="Arial" w:hAnsi="Arial" w:cs="Arial"/>
          <w:sz w:val="22"/>
          <w:szCs w:val="22"/>
        </w:rPr>
        <w:t xml:space="preserve">, SERVIZIO DIPENDENZE E SERVIZIO UNIFICATO </w:t>
      </w:r>
      <w:proofErr w:type="spellStart"/>
      <w:r w:rsidR="00936FA7">
        <w:rPr>
          <w:rFonts w:ascii="Arial" w:hAnsi="Arial" w:cs="Arial"/>
          <w:sz w:val="22"/>
          <w:szCs w:val="22"/>
        </w:rPr>
        <w:t>DI</w:t>
      </w:r>
      <w:proofErr w:type="spellEnd"/>
      <w:r w:rsidR="00936FA7">
        <w:rPr>
          <w:rFonts w:ascii="Arial" w:hAnsi="Arial" w:cs="Arial"/>
          <w:sz w:val="22"/>
          <w:szCs w:val="22"/>
        </w:rPr>
        <w:t xml:space="preserve"> ASSISTENZA PROTESICA ED INTEGRATIVA</w:t>
      </w:r>
      <w:r w:rsidR="003C7D57">
        <w:rPr>
          <w:rFonts w:ascii="Arial" w:hAnsi="Arial" w:cs="Arial"/>
          <w:sz w:val="22"/>
          <w:szCs w:val="22"/>
        </w:rPr>
        <w:t>.</w:t>
      </w:r>
    </w:p>
    <w:p w:rsidR="003C7D57" w:rsidRDefault="003C7D57" w:rsidP="003C7D57">
      <w:pPr>
        <w:jc w:val="both"/>
        <w:rPr>
          <w:rFonts w:ascii="Arial" w:hAnsi="Arial" w:cs="Arial"/>
          <w:sz w:val="22"/>
          <w:szCs w:val="22"/>
        </w:rPr>
      </w:pPr>
    </w:p>
    <w:p w:rsidR="003C7D57" w:rsidRPr="003C7D57" w:rsidRDefault="003C7D57" w:rsidP="003C7D57">
      <w:pPr>
        <w:jc w:val="both"/>
        <w:rPr>
          <w:rFonts w:ascii="Arial" w:hAnsi="Arial" w:cs="Arial"/>
          <w:sz w:val="22"/>
          <w:szCs w:val="22"/>
        </w:rPr>
      </w:pPr>
      <w:r w:rsidRPr="003C7D57">
        <w:rPr>
          <w:rFonts w:ascii="Arial" w:hAnsi="Arial" w:cs="Arial"/>
          <w:sz w:val="22"/>
          <w:szCs w:val="22"/>
        </w:rPr>
        <w:t>Nel corso dell’anno 2019 è stata effettuata una mappatura aggiornata dei processi</w:t>
      </w:r>
      <w:r>
        <w:rPr>
          <w:rFonts w:ascii="Arial" w:hAnsi="Arial" w:cs="Arial"/>
          <w:sz w:val="22"/>
          <w:szCs w:val="22"/>
        </w:rPr>
        <w:t xml:space="preserve"> organizzativi dell’ASST Monza</w:t>
      </w:r>
      <w:r w:rsidRPr="003C7D57">
        <w:rPr>
          <w:rFonts w:ascii="Arial" w:hAnsi="Arial" w:cs="Arial"/>
          <w:sz w:val="22"/>
          <w:szCs w:val="22"/>
        </w:rPr>
        <w:t>, introducendo e parzialmente aggiornando alcune attività, in funzione delle modifiche organizzative in atto</w:t>
      </w:r>
      <w:r>
        <w:rPr>
          <w:rFonts w:ascii="Arial" w:hAnsi="Arial" w:cs="Arial"/>
          <w:sz w:val="22"/>
          <w:szCs w:val="22"/>
        </w:rPr>
        <w:t>. Nella tabella Allegato 1 al presente Piano sono riportati tutti i processi/fasi oggetto della mappatura per i quali sono stati individuati rischi corruttivi.</w:t>
      </w:r>
    </w:p>
    <w:p w:rsidR="00097E69" w:rsidRDefault="00097E69" w:rsidP="00DC6632">
      <w:pPr>
        <w:jc w:val="both"/>
        <w:rPr>
          <w:rFonts w:ascii="Arial" w:hAnsi="Arial" w:cs="Arial"/>
          <w:sz w:val="22"/>
          <w:szCs w:val="22"/>
        </w:rPr>
      </w:pPr>
    </w:p>
    <w:p w:rsidR="00D45AE8" w:rsidRDefault="00D45AE8" w:rsidP="00DC6632">
      <w:pPr>
        <w:jc w:val="both"/>
        <w:rPr>
          <w:rFonts w:ascii="Arial" w:hAnsi="Arial" w:cs="Arial"/>
          <w:sz w:val="22"/>
          <w:szCs w:val="22"/>
        </w:rPr>
      </w:pPr>
    </w:p>
    <w:p w:rsidR="003C7D57" w:rsidRPr="003C7D57" w:rsidRDefault="003C7D57" w:rsidP="00387684">
      <w:pPr>
        <w:pStyle w:val="Titolo1"/>
        <w:numPr>
          <w:ilvl w:val="0"/>
          <w:numId w:val="13"/>
        </w:numPr>
        <w:pBdr>
          <w:top w:val="single" w:sz="4" w:space="0" w:color="auto"/>
          <w:bottom w:val="single" w:sz="4" w:space="1" w:color="auto"/>
        </w:pBdr>
        <w:spacing w:line="240" w:lineRule="auto"/>
        <w:jc w:val="center"/>
        <w:rPr>
          <w:i w:val="0"/>
          <w:color w:val="0070C0"/>
          <w:sz w:val="24"/>
          <w:szCs w:val="24"/>
        </w:rPr>
      </w:pPr>
      <w:bookmarkStart w:id="14" w:name="_Toc26524409"/>
      <w:r w:rsidRPr="003C7D57">
        <w:rPr>
          <w:i w:val="0"/>
          <w:color w:val="0070C0"/>
          <w:sz w:val="24"/>
          <w:szCs w:val="24"/>
        </w:rPr>
        <w:t>VALUTAZIONE E ANALISI DEL RISCHIO</w:t>
      </w:r>
      <w:bookmarkEnd w:id="14"/>
    </w:p>
    <w:p w:rsidR="003C7D57" w:rsidRPr="003C7D57" w:rsidRDefault="003C7D57" w:rsidP="003C7D57">
      <w:pPr>
        <w:widowControl w:val="0"/>
        <w:autoSpaceDE w:val="0"/>
        <w:autoSpaceDN w:val="0"/>
        <w:adjustRightInd w:val="0"/>
        <w:spacing w:line="268" w:lineRule="exact"/>
        <w:ind w:right="-20"/>
        <w:jc w:val="both"/>
        <w:rPr>
          <w:rFonts w:ascii="Arial" w:hAnsi="Arial" w:cs="Arial"/>
          <w:sz w:val="22"/>
          <w:szCs w:val="22"/>
        </w:rPr>
      </w:pPr>
      <w:r>
        <w:rPr>
          <w:rFonts w:ascii="Arial" w:hAnsi="Arial" w:cs="Arial"/>
          <w:sz w:val="22"/>
          <w:szCs w:val="22"/>
        </w:rPr>
        <w:t xml:space="preserve">Sempre nel corso dell’anno 2019, a seguito della revisione della mappatura dei processi, </w:t>
      </w:r>
      <w:r w:rsidRPr="003C7D57">
        <w:rPr>
          <w:rFonts w:ascii="Arial" w:hAnsi="Arial" w:cs="Arial"/>
          <w:sz w:val="22"/>
          <w:szCs w:val="22"/>
        </w:rPr>
        <w:t xml:space="preserve">sono state effettuate le rivalutazioni dei rischi </w:t>
      </w:r>
      <w:r w:rsidR="00387684">
        <w:rPr>
          <w:rFonts w:ascii="Arial" w:hAnsi="Arial" w:cs="Arial"/>
          <w:sz w:val="22"/>
          <w:szCs w:val="22"/>
        </w:rPr>
        <w:t xml:space="preserve">specifici </w:t>
      </w:r>
      <w:r w:rsidRPr="003C7D57">
        <w:rPr>
          <w:rFonts w:ascii="Arial" w:hAnsi="Arial" w:cs="Arial"/>
          <w:sz w:val="22"/>
          <w:szCs w:val="22"/>
        </w:rPr>
        <w:t>attraverso un’analisi di tipo qualitativo come descritto</w:t>
      </w:r>
      <w:r w:rsidR="0065375E">
        <w:rPr>
          <w:rFonts w:ascii="Arial" w:hAnsi="Arial" w:cs="Arial"/>
          <w:sz w:val="22"/>
          <w:szCs w:val="22"/>
        </w:rPr>
        <w:t xml:space="preserve"> al precedente p</w:t>
      </w:r>
      <w:r w:rsidR="00387684">
        <w:rPr>
          <w:rFonts w:ascii="Arial" w:hAnsi="Arial" w:cs="Arial"/>
          <w:sz w:val="22"/>
          <w:szCs w:val="22"/>
        </w:rPr>
        <w:t>aragrafo</w:t>
      </w:r>
      <w:r w:rsidR="0065375E">
        <w:rPr>
          <w:rFonts w:ascii="Arial" w:hAnsi="Arial" w:cs="Arial"/>
          <w:sz w:val="22"/>
          <w:szCs w:val="22"/>
        </w:rPr>
        <w:t xml:space="preserve"> 6.</w:t>
      </w:r>
      <w:r w:rsidRPr="003C7D57">
        <w:rPr>
          <w:rFonts w:ascii="Arial" w:hAnsi="Arial" w:cs="Arial"/>
          <w:sz w:val="22"/>
          <w:szCs w:val="22"/>
        </w:rPr>
        <w:t xml:space="preserve">, che ha fornito gli esiti di cui all’Allegato 1 al presente Piano. Per l’anno 2020 sarà convocata la Commissione </w:t>
      </w:r>
      <w:proofErr w:type="spellStart"/>
      <w:r w:rsidRPr="003C7D57">
        <w:rPr>
          <w:rFonts w:ascii="Arial" w:hAnsi="Arial" w:cs="Arial"/>
          <w:sz w:val="22"/>
          <w:szCs w:val="22"/>
        </w:rPr>
        <w:t>Internal</w:t>
      </w:r>
      <w:proofErr w:type="spellEnd"/>
      <w:r w:rsidRPr="003C7D57">
        <w:rPr>
          <w:rFonts w:ascii="Arial" w:hAnsi="Arial" w:cs="Arial"/>
          <w:sz w:val="22"/>
          <w:szCs w:val="22"/>
        </w:rPr>
        <w:t xml:space="preserve"> Audit</w:t>
      </w:r>
      <w:r w:rsidR="0065375E">
        <w:rPr>
          <w:rFonts w:ascii="Arial" w:hAnsi="Arial" w:cs="Arial"/>
          <w:sz w:val="22"/>
          <w:szCs w:val="22"/>
        </w:rPr>
        <w:t>ing</w:t>
      </w:r>
      <w:r w:rsidRPr="003C7D57">
        <w:rPr>
          <w:rFonts w:ascii="Arial" w:hAnsi="Arial" w:cs="Arial"/>
          <w:sz w:val="22"/>
          <w:szCs w:val="22"/>
        </w:rPr>
        <w:t xml:space="preserve"> per la valutazione congiunta dei livelli di rischio sulla base dei dati raccolti, al fine di verificare i risultati indicati in prima autovalutazione. </w:t>
      </w:r>
    </w:p>
    <w:p w:rsidR="003C7D57" w:rsidRDefault="003C7D57" w:rsidP="00DC6632">
      <w:pPr>
        <w:jc w:val="both"/>
        <w:rPr>
          <w:rFonts w:ascii="Arial" w:hAnsi="Arial" w:cs="Arial"/>
          <w:sz w:val="22"/>
          <w:szCs w:val="22"/>
        </w:rPr>
      </w:pPr>
    </w:p>
    <w:p w:rsidR="0091103C" w:rsidRDefault="001827C9" w:rsidP="0091103C">
      <w:pPr>
        <w:jc w:val="both"/>
        <w:rPr>
          <w:rFonts w:ascii="Arial" w:hAnsi="Arial" w:cs="Arial"/>
          <w:sz w:val="22"/>
          <w:szCs w:val="22"/>
        </w:rPr>
      </w:pPr>
      <w:r>
        <w:rPr>
          <w:rFonts w:ascii="Arial" w:hAnsi="Arial" w:cs="Arial"/>
          <w:sz w:val="22"/>
          <w:szCs w:val="22"/>
        </w:rPr>
        <w:t xml:space="preserve">Nella tabella </w:t>
      </w:r>
      <w:r w:rsidRPr="0065375E">
        <w:rPr>
          <w:rFonts w:ascii="Arial" w:hAnsi="Arial" w:cs="Arial"/>
          <w:b/>
          <w:sz w:val="22"/>
          <w:szCs w:val="22"/>
        </w:rPr>
        <w:t>Allegato 1</w:t>
      </w:r>
      <w:r w:rsidR="00387684">
        <w:rPr>
          <w:rFonts w:ascii="Arial" w:hAnsi="Arial" w:cs="Arial"/>
          <w:b/>
          <w:sz w:val="22"/>
          <w:szCs w:val="22"/>
        </w:rPr>
        <w:t xml:space="preserve"> “Registro dei Rischi </w:t>
      </w:r>
      <w:r w:rsidR="00936FA7">
        <w:rPr>
          <w:rFonts w:ascii="Arial" w:hAnsi="Arial" w:cs="Arial"/>
          <w:b/>
          <w:sz w:val="22"/>
          <w:szCs w:val="22"/>
        </w:rPr>
        <w:t>-</w:t>
      </w:r>
      <w:r w:rsidR="00387684">
        <w:rPr>
          <w:rFonts w:ascii="Arial" w:hAnsi="Arial" w:cs="Arial"/>
          <w:b/>
          <w:sz w:val="22"/>
          <w:szCs w:val="22"/>
        </w:rPr>
        <w:t xml:space="preserve"> PTPCT 2020</w:t>
      </w:r>
      <w:r w:rsidR="00936FA7">
        <w:rPr>
          <w:rFonts w:ascii="Arial" w:hAnsi="Arial" w:cs="Arial"/>
          <w:b/>
          <w:sz w:val="22"/>
          <w:szCs w:val="22"/>
        </w:rPr>
        <w:t>/</w:t>
      </w:r>
      <w:r w:rsidR="00387684">
        <w:rPr>
          <w:rFonts w:ascii="Arial" w:hAnsi="Arial" w:cs="Arial"/>
          <w:b/>
          <w:sz w:val="22"/>
          <w:szCs w:val="22"/>
        </w:rPr>
        <w:t>2022</w:t>
      </w:r>
      <w:r w:rsidR="00387684" w:rsidRPr="00387684">
        <w:rPr>
          <w:rFonts w:ascii="Arial" w:hAnsi="Arial" w:cs="Arial"/>
          <w:sz w:val="22"/>
          <w:szCs w:val="22"/>
        </w:rPr>
        <w:t>” sono indicati, p</w:t>
      </w:r>
      <w:r w:rsidR="00387684">
        <w:rPr>
          <w:rFonts w:ascii="Arial" w:hAnsi="Arial" w:cs="Arial"/>
          <w:sz w:val="22"/>
          <w:szCs w:val="22"/>
        </w:rPr>
        <w:t>er ciascuna area di rischio, i p</w:t>
      </w:r>
      <w:r w:rsidR="00387684" w:rsidRPr="00387684">
        <w:rPr>
          <w:rFonts w:ascii="Arial" w:hAnsi="Arial" w:cs="Arial"/>
          <w:sz w:val="22"/>
          <w:szCs w:val="22"/>
        </w:rPr>
        <w:t>rocessi/sottoprocessi</w:t>
      </w:r>
      <w:r w:rsidR="0091103C" w:rsidRPr="00387684">
        <w:rPr>
          <w:rFonts w:ascii="Arial" w:hAnsi="Arial" w:cs="Arial"/>
          <w:sz w:val="22"/>
          <w:szCs w:val="22"/>
        </w:rPr>
        <w:t xml:space="preserve"> </w:t>
      </w:r>
      <w:r w:rsidR="00387684">
        <w:rPr>
          <w:rFonts w:ascii="Arial" w:hAnsi="Arial" w:cs="Arial"/>
          <w:sz w:val="22"/>
          <w:szCs w:val="22"/>
        </w:rPr>
        <w:t xml:space="preserve"> valutati, la descrizione degli eventi rischiosi, le Strutture coinvolte e la valutazione complessiva del rischio</w:t>
      </w:r>
      <w:r w:rsidR="0091103C" w:rsidRPr="00770859">
        <w:rPr>
          <w:rFonts w:ascii="Arial" w:hAnsi="Arial" w:cs="Arial"/>
          <w:sz w:val="22"/>
          <w:szCs w:val="22"/>
        </w:rPr>
        <w:t>.</w:t>
      </w:r>
    </w:p>
    <w:p w:rsidR="0022269C" w:rsidRDefault="0022269C" w:rsidP="0091103C">
      <w:pPr>
        <w:jc w:val="both"/>
        <w:rPr>
          <w:rFonts w:ascii="Arial" w:hAnsi="Arial" w:cs="Arial"/>
          <w:sz w:val="22"/>
          <w:szCs w:val="22"/>
        </w:rPr>
      </w:pPr>
    </w:p>
    <w:p w:rsidR="0065375E" w:rsidRDefault="0065375E" w:rsidP="0091103C">
      <w:pPr>
        <w:jc w:val="both"/>
        <w:rPr>
          <w:rFonts w:ascii="Arial" w:hAnsi="Arial" w:cs="Arial"/>
          <w:sz w:val="22"/>
          <w:szCs w:val="22"/>
        </w:rPr>
      </w:pPr>
    </w:p>
    <w:p w:rsidR="002609EA" w:rsidRPr="001465D7" w:rsidRDefault="001B3CF6" w:rsidP="003C7D57">
      <w:pPr>
        <w:pStyle w:val="Titolo1"/>
        <w:pBdr>
          <w:top w:val="single" w:sz="4" w:space="0" w:color="auto"/>
          <w:bottom w:val="single" w:sz="4" w:space="1" w:color="auto"/>
        </w:pBdr>
        <w:spacing w:line="240" w:lineRule="auto"/>
        <w:ind w:left="0" w:firstLine="0"/>
        <w:jc w:val="center"/>
        <w:rPr>
          <w:i w:val="0"/>
          <w:color w:val="0070C0"/>
          <w:sz w:val="24"/>
          <w:szCs w:val="24"/>
        </w:rPr>
      </w:pPr>
      <w:bookmarkStart w:id="15" w:name="_Toc26524410"/>
      <w:r>
        <w:rPr>
          <w:i w:val="0"/>
          <w:color w:val="0070C0"/>
          <w:sz w:val="24"/>
          <w:szCs w:val="24"/>
        </w:rPr>
        <w:t xml:space="preserve">10. </w:t>
      </w:r>
      <w:r w:rsidR="00F4516F">
        <w:rPr>
          <w:i w:val="0"/>
          <w:color w:val="0070C0"/>
          <w:sz w:val="24"/>
          <w:szCs w:val="24"/>
        </w:rPr>
        <w:t>TRATTAMENTO DEI RISCHI</w:t>
      </w:r>
      <w:r w:rsidR="00676031">
        <w:rPr>
          <w:i w:val="0"/>
          <w:color w:val="0070C0"/>
          <w:sz w:val="24"/>
          <w:szCs w:val="24"/>
        </w:rPr>
        <w:t xml:space="preserve"> - </w:t>
      </w:r>
      <w:r w:rsidR="0026580B" w:rsidRPr="001465D7">
        <w:rPr>
          <w:i w:val="0"/>
          <w:color w:val="0070C0"/>
          <w:sz w:val="24"/>
          <w:szCs w:val="24"/>
        </w:rPr>
        <w:t xml:space="preserve">MISURE </w:t>
      </w:r>
      <w:proofErr w:type="spellStart"/>
      <w:r w:rsidR="0026580B" w:rsidRPr="001465D7">
        <w:rPr>
          <w:i w:val="0"/>
          <w:color w:val="0070C0"/>
          <w:sz w:val="24"/>
          <w:szCs w:val="24"/>
        </w:rPr>
        <w:t>DI</w:t>
      </w:r>
      <w:proofErr w:type="spellEnd"/>
      <w:r w:rsidR="0026580B" w:rsidRPr="001465D7">
        <w:rPr>
          <w:i w:val="0"/>
          <w:color w:val="0070C0"/>
          <w:sz w:val="24"/>
          <w:szCs w:val="24"/>
        </w:rPr>
        <w:t xml:space="preserve"> PREVENZIONE DELLA CORRUZIONE</w:t>
      </w:r>
      <w:bookmarkEnd w:id="15"/>
    </w:p>
    <w:p w:rsidR="002609EA" w:rsidRPr="00770859" w:rsidRDefault="002609EA" w:rsidP="002609EA">
      <w:pPr>
        <w:jc w:val="both"/>
        <w:rPr>
          <w:rFonts w:ascii="Arial" w:hAnsi="Arial" w:cs="Arial"/>
          <w:sz w:val="22"/>
          <w:szCs w:val="22"/>
        </w:rPr>
      </w:pPr>
    </w:p>
    <w:p w:rsidR="0026580B" w:rsidRPr="00770859" w:rsidRDefault="0026580B" w:rsidP="0026580B">
      <w:pPr>
        <w:widowControl w:val="0"/>
        <w:autoSpaceDE w:val="0"/>
        <w:autoSpaceDN w:val="0"/>
        <w:adjustRightInd w:val="0"/>
        <w:spacing w:before="10" w:line="260" w:lineRule="exact"/>
        <w:jc w:val="both"/>
        <w:rPr>
          <w:rFonts w:ascii="Arial" w:hAnsi="Arial" w:cs="Arial"/>
          <w:sz w:val="22"/>
          <w:szCs w:val="22"/>
        </w:rPr>
      </w:pPr>
      <w:r w:rsidRPr="00770859">
        <w:rPr>
          <w:rFonts w:ascii="Arial" w:hAnsi="Arial" w:cs="Arial"/>
          <w:sz w:val="22"/>
          <w:szCs w:val="22"/>
        </w:rPr>
        <w:t xml:space="preserve">Contenuto essenziale del PTPCT è </w:t>
      </w:r>
      <w:r w:rsidR="0065375E">
        <w:rPr>
          <w:rFonts w:ascii="Arial" w:hAnsi="Arial" w:cs="Arial"/>
          <w:sz w:val="22"/>
          <w:szCs w:val="22"/>
        </w:rPr>
        <w:t xml:space="preserve">il trattamento del rischio, con </w:t>
      </w:r>
      <w:r w:rsidRPr="00770859">
        <w:rPr>
          <w:rFonts w:ascii="Arial" w:hAnsi="Arial" w:cs="Arial"/>
          <w:sz w:val="22"/>
          <w:szCs w:val="22"/>
        </w:rPr>
        <w:t xml:space="preserve">l’identificazione delle </w:t>
      </w:r>
      <w:r w:rsidRPr="00770859">
        <w:rPr>
          <w:rFonts w:ascii="Arial" w:hAnsi="Arial" w:cs="Arial"/>
          <w:b/>
          <w:sz w:val="22"/>
          <w:szCs w:val="22"/>
        </w:rPr>
        <w:t>misure di prevenzione</w:t>
      </w:r>
      <w:r w:rsidRPr="00770859">
        <w:rPr>
          <w:rFonts w:ascii="Arial" w:hAnsi="Arial" w:cs="Arial"/>
          <w:sz w:val="22"/>
          <w:szCs w:val="22"/>
        </w:rPr>
        <w:t>/mitigazione/trattamento del rischio da adottare a partire dalle aree più sensibili</w:t>
      </w:r>
      <w:r w:rsidR="00961161" w:rsidRPr="00770859">
        <w:rPr>
          <w:rFonts w:ascii="Arial" w:hAnsi="Arial" w:cs="Arial"/>
          <w:sz w:val="22"/>
          <w:szCs w:val="22"/>
        </w:rPr>
        <w:t>,</w:t>
      </w:r>
      <w:r w:rsidRPr="00770859">
        <w:rPr>
          <w:rFonts w:ascii="Arial" w:hAnsi="Arial" w:cs="Arial"/>
          <w:sz w:val="22"/>
          <w:szCs w:val="22"/>
        </w:rPr>
        <w:t xml:space="preserve"> con attribuzione della relativa responsabilità ai Dirigenti in merito alla attuazione di dette misure.</w:t>
      </w:r>
    </w:p>
    <w:p w:rsidR="0026580B" w:rsidRPr="00770859" w:rsidRDefault="0026580B" w:rsidP="0026580B">
      <w:pPr>
        <w:widowControl w:val="0"/>
        <w:autoSpaceDE w:val="0"/>
        <w:autoSpaceDN w:val="0"/>
        <w:adjustRightInd w:val="0"/>
        <w:spacing w:before="10" w:line="260" w:lineRule="exact"/>
        <w:rPr>
          <w:rFonts w:ascii="Arial" w:hAnsi="Arial" w:cs="Arial"/>
          <w:sz w:val="22"/>
          <w:szCs w:val="22"/>
        </w:rPr>
      </w:pPr>
    </w:p>
    <w:p w:rsidR="0026580B" w:rsidRPr="00770859" w:rsidRDefault="0026580B" w:rsidP="0026580B">
      <w:pPr>
        <w:widowControl w:val="0"/>
        <w:autoSpaceDE w:val="0"/>
        <w:autoSpaceDN w:val="0"/>
        <w:adjustRightInd w:val="0"/>
        <w:spacing w:before="10" w:line="260" w:lineRule="exact"/>
        <w:rPr>
          <w:rFonts w:ascii="Arial" w:hAnsi="Arial" w:cs="Arial"/>
          <w:sz w:val="22"/>
          <w:szCs w:val="22"/>
        </w:rPr>
      </w:pPr>
      <w:r w:rsidRPr="00770859">
        <w:rPr>
          <w:rFonts w:ascii="Arial" w:hAnsi="Arial" w:cs="Arial"/>
          <w:sz w:val="22"/>
          <w:szCs w:val="22"/>
        </w:rPr>
        <w:t>Le misure devono rispondere ai seguenti requisiti:</w:t>
      </w:r>
    </w:p>
    <w:p w:rsidR="0026580B" w:rsidRPr="00770859" w:rsidRDefault="0026580B" w:rsidP="00961161">
      <w:pPr>
        <w:widowControl w:val="0"/>
        <w:autoSpaceDE w:val="0"/>
        <w:autoSpaceDN w:val="0"/>
        <w:adjustRightInd w:val="0"/>
        <w:spacing w:line="269" w:lineRule="exact"/>
        <w:ind w:right="-20"/>
        <w:rPr>
          <w:rFonts w:ascii="Arial" w:hAnsi="Arial" w:cs="Arial"/>
          <w:sz w:val="22"/>
          <w:szCs w:val="22"/>
        </w:rPr>
      </w:pPr>
      <w:r w:rsidRPr="00770859">
        <w:rPr>
          <w:rFonts w:ascii="Arial" w:hAnsi="Arial" w:cs="Arial"/>
          <w:sz w:val="22"/>
          <w:szCs w:val="22"/>
        </w:rPr>
        <w:t xml:space="preserve">1.   </w:t>
      </w:r>
      <w:r w:rsidR="00961161" w:rsidRPr="00770859">
        <w:rPr>
          <w:rFonts w:ascii="Arial" w:hAnsi="Arial" w:cs="Arial"/>
          <w:sz w:val="22"/>
          <w:szCs w:val="22"/>
        </w:rPr>
        <w:t>e</w:t>
      </w:r>
      <w:r w:rsidRPr="00770859">
        <w:rPr>
          <w:rFonts w:ascii="Arial" w:hAnsi="Arial" w:cs="Arial"/>
          <w:sz w:val="22"/>
          <w:szCs w:val="22"/>
        </w:rPr>
        <w:t xml:space="preserve">fficacia nella neutralizzazione delle cause del rischio; </w:t>
      </w:r>
    </w:p>
    <w:p w:rsidR="0026580B" w:rsidRPr="00770859" w:rsidRDefault="0026580B" w:rsidP="00961161">
      <w:pPr>
        <w:widowControl w:val="0"/>
        <w:autoSpaceDE w:val="0"/>
        <w:autoSpaceDN w:val="0"/>
        <w:adjustRightInd w:val="0"/>
        <w:spacing w:line="268" w:lineRule="exact"/>
        <w:ind w:right="55"/>
        <w:rPr>
          <w:rFonts w:ascii="Arial" w:hAnsi="Arial" w:cs="Arial"/>
          <w:sz w:val="22"/>
          <w:szCs w:val="22"/>
        </w:rPr>
      </w:pPr>
      <w:r w:rsidRPr="00770859">
        <w:rPr>
          <w:rFonts w:ascii="Arial" w:hAnsi="Arial" w:cs="Arial"/>
          <w:sz w:val="22"/>
          <w:szCs w:val="22"/>
        </w:rPr>
        <w:t xml:space="preserve">2.   </w:t>
      </w:r>
      <w:r w:rsidR="00961161" w:rsidRPr="00770859">
        <w:rPr>
          <w:rFonts w:ascii="Arial" w:hAnsi="Arial" w:cs="Arial"/>
          <w:sz w:val="22"/>
          <w:szCs w:val="22"/>
        </w:rPr>
        <w:t>s</w:t>
      </w:r>
      <w:r w:rsidRPr="00770859">
        <w:rPr>
          <w:rFonts w:ascii="Arial" w:hAnsi="Arial" w:cs="Arial"/>
          <w:sz w:val="22"/>
          <w:szCs w:val="22"/>
        </w:rPr>
        <w:t xml:space="preserve">ostenibilità economica e organizzativa delle misure; </w:t>
      </w:r>
    </w:p>
    <w:p w:rsidR="0026580B" w:rsidRPr="00770859" w:rsidRDefault="0026580B" w:rsidP="00961161">
      <w:pPr>
        <w:widowControl w:val="0"/>
        <w:autoSpaceDE w:val="0"/>
        <w:autoSpaceDN w:val="0"/>
        <w:adjustRightInd w:val="0"/>
        <w:spacing w:before="37"/>
        <w:ind w:right="53"/>
        <w:rPr>
          <w:rFonts w:ascii="Arial" w:hAnsi="Arial" w:cs="Arial"/>
          <w:color w:val="000000"/>
          <w:sz w:val="22"/>
          <w:szCs w:val="22"/>
        </w:rPr>
      </w:pPr>
      <w:r w:rsidRPr="00770859">
        <w:rPr>
          <w:rFonts w:ascii="Arial" w:hAnsi="Arial" w:cs="Arial"/>
          <w:color w:val="000000"/>
          <w:sz w:val="22"/>
          <w:szCs w:val="22"/>
        </w:rPr>
        <w:t xml:space="preserve">3.  </w:t>
      </w:r>
      <w:r w:rsidRPr="00770859">
        <w:rPr>
          <w:rFonts w:ascii="Arial" w:hAnsi="Arial" w:cs="Arial"/>
          <w:color w:val="000000"/>
          <w:spacing w:val="13"/>
          <w:sz w:val="22"/>
          <w:szCs w:val="22"/>
        </w:rPr>
        <w:t xml:space="preserve"> </w:t>
      </w:r>
      <w:r w:rsidR="00961161" w:rsidRPr="00770859">
        <w:rPr>
          <w:rFonts w:ascii="Arial" w:hAnsi="Arial" w:cs="Arial"/>
          <w:color w:val="000000"/>
          <w:spacing w:val="13"/>
          <w:sz w:val="22"/>
          <w:szCs w:val="22"/>
        </w:rPr>
        <w:t>a</w:t>
      </w:r>
      <w:r w:rsidRPr="00770859">
        <w:rPr>
          <w:rFonts w:ascii="Arial" w:hAnsi="Arial" w:cs="Arial"/>
          <w:color w:val="000000"/>
          <w:sz w:val="22"/>
          <w:szCs w:val="22"/>
        </w:rPr>
        <w:t>d</w:t>
      </w:r>
      <w:r w:rsidRPr="00770859">
        <w:rPr>
          <w:rFonts w:ascii="Arial" w:hAnsi="Arial" w:cs="Arial"/>
          <w:color w:val="000000"/>
          <w:spacing w:val="1"/>
          <w:sz w:val="22"/>
          <w:szCs w:val="22"/>
        </w:rPr>
        <w:t>a</w:t>
      </w:r>
      <w:r w:rsidRPr="00770859">
        <w:rPr>
          <w:rFonts w:ascii="Arial" w:hAnsi="Arial" w:cs="Arial"/>
          <w:color w:val="000000"/>
          <w:sz w:val="22"/>
          <w:szCs w:val="22"/>
        </w:rPr>
        <w:t>tt</w:t>
      </w:r>
      <w:r w:rsidRPr="00770859">
        <w:rPr>
          <w:rFonts w:ascii="Arial" w:hAnsi="Arial" w:cs="Arial"/>
          <w:color w:val="000000"/>
          <w:spacing w:val="1"/>
          <w:sz w:val="22"/>
          <w:szCs w:val="22"/>
        </w:rPr>
        <w:t>a</w:t>
      </w:r>
      <w:r w:rsidRPr="00770859">
        <w:rPr>
          <w:rFonts w:ascii="Arial" w:hAnsi="Arial" w:cs="Arial"/>
          <w:color w:val="000000"/>
          <w:sz w:val="22"/>
          <w:szCs w:val="22"/>
        </w:rPr>
        <w:t>m</w:t>
      </w:r>
      <w:r w:rsidRPr="00770859">
        <w:rPr>
          <w:rFonts w:ascii="Arial" w:hAnsi="Arial" w:cs="Arial"/>
          <w:color w:val="000000"/>
          <w:spacing w:val="1"/>
          <w:sz w:val="22"/>
          <w:szCs w:val="22"/>
        </w:rPr>
        <w:t>e</w:t>
      </w:r>
      <w:r w:rsidRPr="00770859">
        <w:rPr>
          <w:rFonts w:ascii="Arial" w:hAnsi="Arial" w:cs="Arial"/>
          <w:color w:val="000000"/>
          <w:sz w:val="22"/>
          <w:szCs w:val="22"/>
        </w:rPr>
        <w:t>nto</w:t>
      </w:r>
      <w:r w:rsidRPr="00770859">
        <w:rPr>
          <w:rFonts w:ascii="Arial" w:hAnsi="Arial" w:cs="Arial"/>
          <w:color w:val="000000"/>
          <w:spacing w:val="19"/>
          <w:sz w:val="22"/>
          <w:szCs w:val="22"/>
        </w:rPr>
        <w:t xml:space="preserve"> </w:t>
      </w:r>
      <w:r w:rsidRPr="00770859">
        <w:rPr>
          <w:rFonts w:ascii="Arial" w:hAnsi="Arial" w:cs="Arial"/>
          <w:color w:val="000000"/>
          <w:spacing w:val="-1"/>
          <w:sz w:val="22"/>
          <w:szCs w:val="22"/>
        </w:rPr>
        <w:t>a</w:t>
      </w:r>
      <w:r w:rsidRPr="00770859">
        <w:rPr>
          <w:rFonts w:ascii="Arial" w:hAnsi="Arial" w:cs="Arial"/>
          <w:color w:val="000000"/>
          <w:sz w:val="22"/>
          <w:szCs w:val="22"/>
        </w:rPr>
        <w:t>lle</w:t>
      </w:r>
      <w:r w:rsidRPr="00770859">
        <w:rPr>
          <w:rFonts w:ascii="Arial" w:hAnsi="Arial" w:cs="Arial"/>
          <w:color w:val="000000"/>
          <w:spacing w:val="21"/>
          <w:sz w:val="22"/>
          <w:szCs w:val="22"/>
        </w:rPr>
        <w:t xml:space="preserve"> </w:t>
      </w:r>
      <w:r w:rsidRPr="00770859">
        <w:rPr>
          <w:rFonts w:ascii="Arial" w:hAnsi="Arial" w:cs="Arial"/>
          <w:color w:val="000000"/>
          <w:spacing w:val="1"/>
          <w:sz w:val="22"/>
          <w:szCs w:val="22"/>
        </w:rPr>
        <w:t>ca</w:t>
      </w:r>
      <w:r w:rsidRPr="00770859">
        <w:rPr>
          <w:rFonts w:ascii="Arial" w:hAnsi="Arial" w:cs="Arial"/>
          <w:color w:val="000000"/>
          <w:spacing w:val="-1"/>
          <w:sz w:val="22"/>
          <w:szCs w:val="22"/>
        </w:rPr>
        <w:t>r</w:t>
      </w:r>
      <w:r w:rsidRPr="00770859">
        <w:rPr>
          <w:rFonts w:ascii="Arial" w:hAnsi="Arial" w:cs="Arial"/>
          <w:color w:val="000000"/>
          <w:spacing w:val="1"/>
          <w:sz w:val="22"/>
          <w:szCs w:val="22"/>
        </w:rPr>
        <w:t>a</w:t>
      </w:r>
      <w:r w:rsidRPr="00770859">
        <w:rPr>
          <w:rFonts w:ascii="Arial" w:hAnsi="Arial" w:cs="Arial"/>
          <w:color w:val="000000"/>
          <w:sz w:val="22"/>
          <w:szCs w:val="22"/>
        </w:rPr>
        <w:t>tt</w:t>
      </w:r>
      <w:r w:rsidRPr="00770859">
        <w:rPr>
          <w:rFonts w:ascii="Arial" w:hAnsi="Arial" w:cs="Arial"/>
          <w:color w:val="000000"/>
          <w:spacing w:val="1"/>
          <w:sz w:val="22"/>
          <w:szCs w:val="22"/>
        </w:rPr>
        <w:t>e</w:t>
      </w:r>
      <w:r w:rsidRPr="00770859">
        <w:rPr>
          <w:rFonts w:ascii="Arial" w:hAnsi="Arial" w:cs="Arial"/>
          <w:color w:val="000000"/>
          <w:spacing w:val="-1"/>
          <w:sz w:val="22"/>
          <w:szCs w:val="22"/>
        </w:rPr>
        <w:t>r</w:t>
      </w:r>
      <w:r w:rsidRPr="00770859">
        <w:rPr>
          <w:rFonts w:ascii="Arial" w:hAnsi="Arial" w:cs="Arial"/>
          <w:color w:val="000000"/>
          <w:spacing w:val="-2"/>
          <w:sz w:val="22"/>
          <w:szCs w:val="22"/>
        </w:rPr>
        <w:t>i</w:t>
      </w:r>
      <w:r w:rsidRPr="00770859">
        <w:rPr>
          <w:rFonts w:ascii="Arial" w:hAnsi="Arial" w:cs="Arial"/>
          <w:color w:val="000000"/>
          <w:spacing w:val="-1"/>
          <w:sz w:val="22"/>
          <w:szCs w:val="22"/>
        </w:rPr>
        <w:t>s</w:t>
      </w:r>
      <w:r w:rsidRPr="00770859">
        <w:rPr>
          <w:rFonts w:ascii="Arial" w:hAnsi="Arial" w:cs="Arial"/>
          <w:color w:val="000000"/>
          <w:sz w:val="22"/>
          <w:szCs w:val="22"/>
        </w:rPr>
        <w:t>ti</w:t>
      </w:r>
      <w:r w:rsidRPr="00770859">
        <w:rPr>
          <w:rFonts w:ascii="Arial" w:hAnsi="Arial" w:cs="Arial"/>
          <w:color w:val="000000"/>
          <w:spacing w:val="1"/>
          <w:sz w:val="22"/>
          <w:szCs w:val="22"/>
        </w:rPr>
        <w:t>c</w:t>
      </w:r>
      <w:r w:rsidRPr="00770859">
        <w:rPr>
          <w:rFonts w:ascii="Arial" w:hAnsi="Arial" w:cs="Arial"/>
          <w:color w:val="000000"/>
          <w:sz w:val="22"/>
          <w:szCs w:val="22"/>
        </w:rPr>
        <w:t>he</w:t>
      </w:r>
      <w:r w:rsidRPr="00770859">
        <w:rPr>
          <w:rFonts w:ascii="Arial" w:hAnsi="Arial" w:cs="Arial"/>
          <w:color w:val="000000"/>
          <w:spacing w:val="17"/>
          <w:sz w:val="22"/>
          <w:szCs w:val="22"/>
        </w:rPr>
        <w:t xml:space="preserve"> </w:t>
      </w:r>
      <w:r w:rsidRPr="00770859">
        <w:rPr>
          <w:rFonts w:ascii="Arial" w:hAnsi="Arial" w:cs="Arial"/>
          <w:color w:val="000000"/>
          <w:spacing w:val="-1"/>
          <w:sz w:val="22"/>
          <w:szCs w:val="22"/>
        </w:rPr>
        <w:t>s</w:t>
      </w:r>
      <w:r w:rsidRPr="00770859">
        <w:rPr>
          <w:rFonts w:ascii="Arial" w:hAnsi="Arial" w:cs="Arial"/>
          <w:color w:val="000000"/>
          <w:sz w:val="22"/>
          <w:szCs w:val="22"/>
        </w:rPr>
        <w:t>p</w:t>
      </w:r>
      <w:r w:rsidRPr="00770859">
        <w:rPr>
          <w:rFonts w:ascii="Arial" w:hAnsi="Arial" w:cs="Arial"/>
          <w:color w:val="000000"/>
          <w:spacing w:val="1"/>
          <w:sz w:val="22"/>
          <w:szCs w:val="22"/>
        </w:rPr>
        <w:t>ec</w:t>
      </w:r>
      <w:r w:rsidRPr="00770859">
        <w:rPr>
          <w:rFonts w:ascii="Arial" w:hAnsi="Arial" w:cs="Arial"/>
          <w:color w:val="000000"/>
          <w:sz w:val="22"/>
          <w:szCs w:val="22"/>
        </w:rPr>
        <w:t>i</w:t>
      </w:r>
      <w:r w:rsidRPr="00770859">
        <w:rPr>
          <w:rFonts w:ascii="Arial" w:hAnsi="Arial" w:cs="Arial"/>
          <w:color w:val="000000"/>
          <w:spacing w:val="-1"/>
          <w:sz w:val="22"/>
          <w:szCs w:val="22"/>
        </w:rPr>
        <w:t>f</w:t>
      </w:r>
      <w:r w:rsidRPr="00770859">
        <w:rPr>
          <w:rFonts w:ascii="Arial" w:hAnsi="Arial" w:cs="Arial"/>
          <w:color w:val="000000"/>
          <w:sz w:val="22"/>
          <w:szCs w:val="22"/>
        </w:rPr>
        <w:t>i</w:t>
      </w:r>
      <w:r w:rsidRPr="00770859">
        <w:rPr>
          <w:rFonts w:ascii="Arial" w:hAnsi="Arial" w:cs="Arial"/>
          <w:color w:val="000000"/>
          <w:spacing w:val="1"/>
          <w:sz w:val="22"/>
          <w:szCs w:val="22"/>
        </w:rPr>
        <w:t>c</w:t>
      </w:r>
      <w:r w:rsidRPr="00770859">
        <w:rPr>
          <w:rFonts w:ascii="Arial" w:hAnsi="Arial" w:cs="Arial"/>
          <w:color w:val="000000"/>
          <w:sz w:val="22"/>
          <w:szCs w:val="22"/>
        </w:rPr>
        <w:t>he</w:t>
      </w:r>
      <w:r w:rsidRPr="00770859">
        <w:rPr>
          <w:rFonts w:ascii="Arial" w:hAnsi="Arial" w:cs="Arial"/>
          <w:color w:val="000000"/>
          <w:spacing w:val="16"/>
          <w:sz w:val="22"/>
          <w:szCs w:val="22"/>
        </w:rPr>
        <w:t xml:space="preserve"> </w:t>
      </w:r>
      <w:r w:rsidRPr="00770859">
        <w:rPr>
          <w:rFonts w:ascii="Arial" w:hAnsi="Arial" w:cs="Arial"/>
          <w:color w:val="000000"/>
          <w:sz w:val="22"/>
          <w:szCs w:val="22"/>
        </w:rPr>
        <w:t>d</w:t>
      </w:r>
      <w:r w:rsidRPr="00770859">
        <w:rPr>
          <w:rFonts w:ascii="Arial" w:hAnsi="Arial" w:cs="Arial"/>
          <w:color w:val="000000"/>
          <w:spacing w:val="1"/>
          <w:sz w:val="22"/>
          <w:szCs w:val="22"/>
        </w:rPr>
        <w:t>e</w:t>
      </w:r>
      <w:r w:rsidRPr="00770859">
        <w:rPr>
          <w:rFonts w:ascii="Arial" w:hAnsi="Arial" w:cs="Arial"/>
          <w:color w:val="000000"/>
          <w:sz w:val="22"/>
          <w:szCs w:val="22"/>
        </w:rPr>
        <w:t>ll’o</w:t>
      </w:r>
      <w:r w:rsidRPr="00770859">
        <w:rPr>
          <w:rFonts w:ascii="Arial" w:hAnsi="Arial" w:cs="Arial"/>
          <w:color w:val="000000"/>
          <w:spacing w:val="-1"/>
          <w:sz w:val="22"/>
          <w:szCs w:val="22"/>
        </w:rPr>
        <w:t>r</w:t>
      </w:r>
      <w:r w:rsidRPr="00770859">
        <w:rPr>
          <w:rFonts w:ascii="Arial" w:hAnsi="Arial" w:cs="Arial"/>
          <w:color w:val="000000"/>
          <w:sz w:val="22"/>
          <w:szCs w:val="22"/>
        </w:rPr>
        <w:t>g</w:t>
      </w:r>
      <w:r w:rsidRPr="00770859">
        <w:rPr>
          <w:rFonts w:ascii="Arial" w:hAnsi="Arial" w:cs="Arial"/>
          <w:color w:val="000000"/>
          <w:spacing w:val="-1"/>
          <w:sz w:val="22"/>
          <w:szCs w:val="22"/>
        </w:rPr>
        <w:t>a</w:t>
      </w:r>
      <w:r w:rsidRPr="00770859">
        <w:rPr>
          <w:rFonts w:ascii="Arial" w:hAnsi="Arial" w:cs="Arial"/>
          <w:color w:val="000000"/>
          <w:sz w:val="22"/>
          <w:szCs w:val="22"/>
        </w:rPr>
        <w:t>ni</w:t>
      </w:r>
      <w:r w:rsidRPr="00770859">
        <w:rPr>
          <w:rFonts w:ascii="Arial" w:hAnsi="Arial" w:cs="Arial"/>
          <w:color w:val="000000"/>
          <w:spacing w:val="1"/>
          <w:sz w:val="22"/>
          <w:szCs w:val="22"/>
        </w:rPr>
        <w:t>zzaz</w:t>
      </w:r>
      <w:r w:rsidRPr="00770859">
        <w:rPr>
          <w:rFonts w:ascii="Arial" w:hAnsi="Arial" w:cs="Arial"/>
          <w:color w:val="000000"/>
          <w:sz w:val="22"/>
          <w:szCs w:val="22"/>
        </w:rPr>
        <w:t>io</w:t>
      </w:r>
      <w:r w:rsidRPr="00770859">
        <w:rPr>
          <w:rFonts w:ascii="Arial" w:hAnsi="Arial" w:cs="Arial"/>
          <w:color w:val="000000"/>
          <w:spacing w:val="-2"/>
          <w:sz w:val="22"/>
          <w:szCs w:val="22"/>
        </w:rPr>
        <w:t>n</w:t>
      </w:r>
      <w:r w:rsidRPr="00770859">
        <w:rPr>
          <w:rFonts w:ascii="Arial" w:hAnsi="Arial" w:cs="Arial"/>
          <w:color w:val="000000"/>
          <w:spacing w:val="1"/>
          <w:sz w:val="22"/>
          <w:szCs w:val="22"/>
        </w:rPr>
        <w:t>e</w:t>
      </w:r>
      <w:r w:rsidRPr="00770859">
        <w:rPr>
          <w:rFonts w:ascii="Arial" w:hAnsi="Arial" w:cs="Arial"/>
          <w:color w:val="000000"/>
          <w:sz w:val="22"/>
          <w:szCs w:val="22"/>
        </w:rPr>
        <w:t>.</w:t>
      </w:r>
    </w:p>
    <w:p w:rsidR="0026580B" w:rsidRPr="00770859" w:rsidRDefault="0026580B" w:rsidP="0026580B">
      <w:pPr>
        <w:widowControl w:val="0"/>
        <w:autoSpaceDE w:val="0"/>
        <w:autoSpaceDN w:val="0"/>
        <w:adjustRightInd w:val="0"/>
        <w:ind w:right="-20"/>
        <w:rPr>
          <w:rFonts w:ascii="Arial" w:hAnsi="Arial" w:cs="Arial"/>
          <w:color w:val="000000"/>
        </w:rPr>
      </w:pPr>
    </w:p>
    <w:p w:rsidR="0026580B" w:rsidRPr="0065375E" w:rsidRDefault="0026580B" w:rsidP="0026580B">
      <w:pPr>
        <w:spacing w:after="358"/>
        <w:ind w:left="-5"/>
        <w:jc w:val="both"/>
        <w:rPr>
          <w:rFonts w:ascii="Arial" w:hAnsi="Arial" w:cs="Arial"/>
          <w:sz w:val="22"/>
          <w:szCs w:val="22"/>
        </w:rPr>
      </w:pPr>
      <w:r w:rsidRPr="00770859">
        <w:rPr>
          <w:rFonts w:ascii="Arial" w:hAnsi="Arial" w:cs="Arial"/>
          <w:sz w:val="22"/>
          <w:szCs w:val="22"/>
        </w:rPr>
        <w:lastRenderedPageBreak/>
        <w:t xml:space="preserve">Le misure previste nel presente Piano si distinguono in generali </w:t>
      </w:r>
      <w:r w:rsidR="00387684">
        <w:rPr>
          <w:rFonts w:ascii="Arial" w:hAnsi="Arial" w:cs="Arial"/>
          <w:sz w:val="22"/>
          <w:szCs w:val="22"/>
        </w:rPr>
        <w:t>e</w:t>
      </w:r>
      <w:r w:rsidRPr="00770859">
        <w:rPr>
          <w:rFonts w:ascii="Arial" w:hAnsi="Arial" w:cs="Arial"/>
          <w:sz w:val="22"/>
          <w:szCs w:val="22"/>
        </w:rPr>
        <w:t xml:space="preserve"> specifiche a seconda che riguardino la generalità delle aree a rischio, ovvero siano mirate alla prevenzione del rischio in aree </w:t>
      </w:r>
      <w:r w:rsidRPr="0065375E">
        <w:rPr>
          <w:rFonts w:ascii="Arial" w:hAnsi="Arial" w:cs="Arial"/>
          <w:sz w:val="22"/>
          <w:szCs w:val="22"/>
        </w:rPr>
        <w:t xml:space="preserve">specifiche. </w:t>
      </w:r>
    </w:p>
    <w:p w:rsidR="0065375E" w:rsidRPr="00770859" w:rsidRDefault="0065375E" w:rsidP="0026580B">
      <w:pPr>
        <w:spacing w:after="358"/>
        <w:ind w:left="-5"/>
        <w:jc w:val="both"/>
        <w:rPr>
          <w:rFonts w:ascii="Arial" w:hAnsi="Arial" w:cs="Arial"/>
          <w:sz w:val="22"/>
          <w:szCs w:val="22"/>
        </w:rPr>
      </w:pPr>
      <w:r w:rsidRPr="0065375E">
        <w:rPr>
          <w:rFonts w:ascii="Arial" w:hAnsi="Arial" w:cs="Arial"/>
          <w:sz w:val="22"/>
          <w:szCs w:val="22"/>
        </w:rPr>
        <w:t>Nell’</w:t>
      </w:r>
      <w:r w:rsidRPr="0065375E">
        <w:rPr>
          <w:rFonts w:ascii="Arial" w:hAnsi="Arial" w:cs="Arial"/>
          <w:b/>
          <w:sz w:val="22"/>
          <w:szCs w:val="22"/>
        </w:rPr>
        <w:t>Allegato 2</w:t>
      </w:r>
      <w:r>
        <w:rPr>
          <w:rFonts w:ascii="Arial" w:hAnsi="Arial" w:cs="Arial"/>
          <w:sz w:val="22"/>
          <w:szCs w:val="22"/>
        </w:rPr>
        <w:t xml:space="preserve"> </w:t>
      </w:r>
      <w:r w:rsidR="00387684">
        <w:rPr>
          <w:rFonts w:ascii="Arial" w:hAnsi="Arial" w:cs="Arial"/>
          <w:sz w:val="22"/>
          <w:szCs w:val="22"/>
        </w:rPr>
        <w:t>“</w:t>
      </w:r>
      <w:r w:rsidR="00387684" w:rsidRPr="00387684">
        <w:rPr>
          <w:rFonts w:ascii="Arial" w:hAnsi="Arial" w:cs="Arial"/>
          <w:b/>
          <w:sz w:val="22"/>
          <w:szCs w:val="22"/>
        </w:rPr>
        <w:t>Misure per la p</w:t>
      </w:r>
      <w:r w:rsidR="00387684">
        <w:rPr>
          <w:rFonts w:ascii="Arial" w:hAnsi="Arial" w:cs="Arial"/>
          <w:b/>
          <w:sz w:val="22"/>
          <w:szCs w:val="22"/>
        </w:rPr>
        <w:t>revenzione della corruzione e R</w:t>
      </w:r>
      <w:r w:rsidR="00387684" w:rsidRPr="00387684">
        <w:rPr>
          <w:rFonts w:ascii="Arial" w:hAnsi="Arial" w:cs="Arial"/>
          <w:b/>
          <w:sz w:val="22"/>
          <w:szCs w:val="22"/>
        </w:rPr>
        <w:t>esponsabilità”</w:t>
      </w:r>
      <w:r w:rsidR="00387684">
        <w:rPr>
          <w:rFonts w:ascii="Arial" w:hAnsi="Arial" w:cs="Arial"/>
          <w:sz w:val="22"/>
          <w:szCs w:val="22"/>
        </w:rPr>
        <w:t xml:space="preserve"> </w:t>
      </w:r>
      <w:r>
        <w:rPr>
          <w:rFonts w:ascii="Arial" w:hAnsi="Arial" w:cs="Arial"/>
          <w:sz w:val="22"/>
          <w:szCs w:val="22"/>
        </w:rPr>
        <w:t>al presente Piano sono raccolte tutte le misure program</w:t>
      </w:r>
      <w:r w:rsidR="00450BCB">
        <w:rPr>
          <w:rFonts w:ascii="Arial" w:hAnsi="Arial" w:cs="Arial"/>
          <w:sz w:val="22"/>
          <w:szCs w:val="22"/>
        </w:rPr>
        <w:t>mate per il triennio di validità</w:t>
      </w:r>
      <w:r>
        <w:rPr>
          <w:rFonts w:ascii="Arial" w:hAnsi="Arial" w:cs="Arial"/>
          <w:sz w:val="22"/>
          <w:szCs w:val="22"/>
        </w:rPr>
        <w:t xml:space="preserve"> dello stesso, con indicazione dei tempi di attuazione, del soggetto responsabile e con l’individuazione degli indicatori di monitoraggio.</w:t>
      </w:r>
    </w:p>
    <w:p w:rsidR="0065375E" w:rsidRDefault="0065375E" w:rsidP="00CC3F25">
      <w:pPr>
        <w:pStyle w:val="Titolo1"/>
        <w:rPr>
          <w:sz w:val="24"/>
          <w:szCs w:val="24"/>
        </w:rPr>
      </w:pPr>
    </w:p>
    <w:p w:rsidR="0026580B" w:rsidRPr="008C0C8D" w:rsidRDefault="008C0C8D" w:rsidP="00CC3F25">
      <w:pPr>
        <w:pStyle w:val="Titolo1"/>
        <w:rPr>
          <w:sz w:val="24"/>
          <w:szCs w:val="24"/>
        </w:rPr>
      </w:pPr>
      <w:bookmarkStart w:id="16" w:name="_Toc26524411"/>
      <w:r w:rsidRPr="008C0C8D">
        <w:rPr>
          <w:sz w:val="24"/>
          <w:szCs w:val="24"/>
        </w:rPr>
        <w:t>LE MISURE GENERALI</w:t>
      </w:r>
      <w:bookmarkEnd w:id="16"/>
    </w:p>
    <w:p w:rsidR="007D0AFF" w:rsidRPr="00CC3F25" w:rsidRDefault="0026580B" w:rsidP="00CC3F25">
      <w:pPr>
        <w:pStyle w:val="Titolo2"/>
        <w:rPr>
          <w:sz w:val="24"/>
          <w:szCs w:val="24"/>
        </w:rPr>
      </w:pPr>
      <w:bookmarkStart w:id="17" w:name="_Toc26524412"/>
      <w:r w:rsidRPr="00CC3F25">
        <w:rPr>
          <w:sz w:val="24"/>
          <w:szCs w:val="24"/>
        </w:rPr>
        <w:t>Formazione</w:t>
      </w:r>
      <w:bookmarkEnd w:id="17"/>
      <w:r w:rsidRPr="00CC3F25">
        <w:rPr>
          <w:sz w:val="24"/>
          <w:szCs w:val="24"/>
        </w:rPr>
        <w:t xml:space="preserve"> </w:t>
      </w:r>
    </w:p>
    <w:p w:rsidR="0026580B" w:rsidRPr="00770859" w:rsidRDefault="0026580B" w:rsidP="00961161">
      <w:pPr>
        <w:pStyle w:val="Paragrafoelenco"/>
        <w:tabs>
          <w:tab w:val="left" w:pos="360"/>
        </w:tabs>
        <w:spacing w:after="358"/>
        <w:ind w:left="-6"/>
        <w:jc w:val="both"/>
        <w:rPr>
          <w:rFonts w:ascii="Arial" w:hAnsi="Arial" w:cs="Arial"/>
          <w:b/>
          <w:bCs/>
          <w:sz w:val="22"/>
          <w:szCs w:val="22"/>
        </w:rPr>
      </w:pPr>
      <w:r w:rsidRPr="00770859">
        <w:rPr>
          <w:rFonts w:ascii="Arial" w:hAnsi="Arial" w:cs="Arial"/>
          <w:color w:val="000000"/>
          <w:kern w:val="0"/>
          <w:sz w:val="22"/>
          <w:szCs w:val="22"/>
          <w:lang w:eastAsia="it-IT"/>
        </w:rPr>
        <w:t>Ai sensi dell’art. 1, comma. 9, lett. b) della Legge 190/2012, il Piano deve prevedere, per le attività nell'ambito delle quali è più elevato il rischio di corruzione, percorsi di formazione idonei a prevenire il rischio di corruzione.</w:t>
      </w:r>
    </w:p>
    <w:p w:rsidR="0026580B" w:rsidRPr="00770859" w:rsidRDefault="0026580B" w:rsidP="0026580B">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Per soddisfare le esigenze formative e di aggiornamento professionale degli operatori, si provvede ad individuare una formazione specifica in materia di prevenzione della corruzione. La conoscenza dei disposti normativi, delle misure organizzative e dei sistemi di controllo interno di cui l’Azienda si è dotata rappresenta infatti lo strumento per sviluppare una cultura della legalità.</w:t>
      </w:r>
    </w:p>
    <w:p w:rsidR="0026580B" w:rsidRPr="00770859" w:rsidRDefault="0026580B" w:rsidP="0026580B">
      <w:pPr>
        <w:suppressAutoHyphens w:val="0"/>
        <w:autoSpaceDE w:val="0"/>
        <w:autoSpaceDN w:val="0"/>
        <w:adjustRightInd w:val="0"/>
        <w:jc w:val="both"/>
        <w:rPr>
          <w:rFonts w:ascii="Arial" w:hAnsi="Arial" w:cs="Arial"/>
          <w:color w:val="000000"/>
          <w:kern w:val="0"/>
          <w:sz w:val="22"/>
          <w:szCs w:val="22"/>
          <w:lang w:eastAsia="it-IT"/>
        </w:rPr>
      </w:pPr>
    </w:p>
    <w:p w:rsidR="0022269C" w:rsidRDefault="0078063B" w:rsidP="009153D2">
      <w:pPr>
        <w:jc w:val="both"/>
        <w:rPr>
          <w:rFonts w:ascii="Arial" w:hAnsi="Arial" w:cs="Arial"/>
          <w:color w:val="000000"/>
          <w:kern w:val="0"/>
          <w:sz w:val="22"/>
          <w:szCs w:val="22"/>
          <w:lang w:eastAsia="it-IT"/>
        </w:rPr>
      </w:pPr>
      <w:r w:rsidRPr="00E33DAB">
        <w:rPr>
          <w:rFonts w:ascii="Arial" w:hAnsi="Arial" w:cs="Arial"/>
          <w:color w:val="000000"/>
          <w:kern w:val="0"/>
          <w:sz w:val="22"/>
          <w:szCs w:val="22"/>
          <w:u w:val="single"/>
          <w:lang w:eastAsia="it-IT"/>
        </w:rPr>
        <w:t>Nel corso dell’anno 201</w:t>
      </w:r>
      <w:r w:rsidR="00F4516F">
        <w:rPr>
          <w:rFonts w:ascii="Arial" w:hAnsi="Arial" w:cs="Arial"/>
          <w:color w:val="000000"/>
          <w:kern w:val="0"/>
          <w:sz w:val="22"/>
          <w:szCs w:val="22"/>
          <w:u w:val="single"/>
          <w:lang w:eastAsia="it-IT"/>
        </w:rPr>
        <w:t>9</w:t>
      </w:r>
      <w:r w:rsidRPr="00E33DAB">
        <w:rPr>
          <w:rFonts w:ascii="Arial" w:hAnsi="Arial" w:cs="Arial"/>
          <w:color w:val="000000"/>
          <w:kern w:val="0"/>
          <w:sz w:val="22"/>
          <w:szCs w:val="22"/>
          <w:lang w:eastAsia="it-IT"/>
        </w:rPr>
        <w:t xml:space="preserve"> l’</w:t>
      </w:r>
      <w:r w:rsidR="00ED45E3">
        <w:rPr>
          <w:rFonts w:ascii="Arial" w:hAnsi="Arial" w:cs="Arial"/>
          <w:color w:val="000000"/>
          <w:kern w:val="0"/>
          <w:sz w:val="22"/>
          <w:szCs w:val="22"/>
          <w:lang w:eastAsia="it-IT"/>
        </w:rPr>
        <w:t>ASST Monza</w:t>
      </w:r>
      <w:r w:rsidRPr="00E33DAB">
        <w:rPr>
          <w:rFonts w:ascii="Arial" w:hAnsi="Arial" w:cs="Arial"/>
          <w:color w:val="000000"/>
          <w:kern w:val="0"/>
          <w:sz w:val="22"/>
          <w:szCs w:val="22"/>
          <w:lang w:eastAsia="it-IT"/>
        </w:rPr>
        <w:t xml:space="preserve"> ha realizzato </w:t>
      </w:r>
      <w:r w:rsidR="0022269C">
        <w:rPr>
          <w:rFonts w:ascii="Arial" w:hAnsi="Arial" w:cs="Arial"/>
          <w:color w:val="000000"/>
          <w:kern w:val="0"/>
          <w:sz w:val="22"/>
          <w:szCs w:val="22"/>
          <w:lang w:eastAsia="it-IT"/>
        </w:rPr>
        <w:t xml:space="preserve">i seguenti </w:t>
      </w:r>
      <w:r w:rsidR="009153D2">
        <w:rPr>
          <w:rFonts w:ascii="Arial" w:hAnsi="Arial" w:cs="Arial"/>
          <w:color w:val="000000"/>
          <w:kern w:val="0"/>
          <w:sz w:val="22"/>
          <w:szCs w:val="22"/>
          <w:lang w:eastAsia="it-IT"/>
        </w:rPr>
        <w:t xml:space="preserve">eventi </w:t>
      </w:r>
      <w:r w:rsidRPr="00E33DAB">
        <w:rPr>
          <w:rFonts w:ascii="Arial" w:hAnsi="Arial" w:cs="Arial"/>
          <w:color w:val="000000"/>
          <w:kern w:val="0"/>
          <w:sz w:val="22"/>
          <w:szCs w:val="22"/>
          <w:lang w:eastAsia="it-IT"/>
        </w:rPr>
        <w:t>formativi a</w:t>
      </w:r>
      <w:r w:rsidR="0026580B" w:rsidRPr="00E33DAB">
        <w:rPr>
          <w:rFonts w:ascii="Arial" w:hAnsi="Arial" w:cs="Arial"/>
          <w:color w:val="000000"/>
          <w:kern w:val="0"/>
          <w:sz w:val="22"/>
          <w:szCs w:val="22"/>
          <w:lang w:eastAsia="it-IT"/>
        </w:rPr>
        <w:t xml:space="preserve"> favore del personale </w:t>
      </w:r>
      <w:r w:rsidR="009153D2">
        <w:rPr>
          <w:rFonts w:ascii="Arial" w:hAnsi="Arial" w:cs="Arial"/>
          <w:color w:val="000000"/>
          <w:kern w:val="0"/>
          <w:sz w:val="22"/>
          <w:szCs w:val="22"/>
          <w:lang w:eastAsia="it-IT"/>
        </w:rPr>
        <w:t>delle aree a maggior rischio corruttivo</w:t>
      </w:r>
      <w:r w:rsidR="0022269C">
        <w:rPr>
          <w:rFonts w:ascii="Arial" w:hAnsi="Arial" w:cs="Arial"/>
          <w:color w:val="000000"/>
          <w:kern w:val="0"/>
          <w:sz w:val="22"/>
          <w:szCs w:val="22"/>
          <w:lang w:eastAsia="it-IT"/>
        </w:rPr>
        <w:t>:</w:t>
      </w:r>
    </w:p>
    <w:p w:rsidR="0022269C" w:rsidRPr="0022269C" w:rsidRDefault="003F1826" w:rsidP="00F04E89">
      <w:pPr>
        <w:pStyle w:val="Paragrafoelenco"/>
        <w:numPr>
          <w:ilvl w:val="0"/>
          <w:numId w:val="48"/>
        </w:numPr>
        <w:ind w:left="426" w:hanging="426"/>
        <w:jc w:val="both"/>
        <w:rPr>
          <w:rFonts w:ascii="Arial" w:hAnsi="Arial" w:cs="Arial"/>
          <w:color w:val="000000"/>
          <w:kern w:val="0"/>
          <w:sz w:val="22"/>
          <w:szCs w:val="22"/>
          <w:lang w:eastAsia="it-IT"/>
        </w:rPr>
      </w:pPr>
      <w:r>
        <w:rPr>
          <w:rFonts w:ascii="Arial" w:hAnsi="Arial" w:cs="Arial"/>
          <w:color w:val="000000"/>
          <w:kern w:val="0"/>
          <w:sz w:val="22"/>
          <w:szCs w:val="22"/>
          <w:lang w:eastAsia="it-IT"/>
        </w:rPr>
        <w:t xml:space="preserve">Corso in aula: </w:t>
      </w:r>
      <w:r w:rsidR="00F4516F">
        <w:rPr>
          <w:rFonts w:ascii="Arial" w:hAnsi="Arial" w:cs="Arial"/>
          <w:color w:val="000000"/>
          <w:kern w:val="0"/>
          <w:sz w:val="22"/>
          <w:szCs w:val="22"/>
          <w:lang w:eastAsia="it-IT"/>
        </w:rPr>
        <w:t xml:space="preserve">PREVENZIONE DELLA CORRUZIONE E TRASPARENZA. AGGIORNAMENTO E REVISIONE AREE </w:t>
      </w:r>
      <w:proofErr w:type="spellStart"/>
      <w:r w:rsidR="00F4516F">
        <w:rPr>
          <w:rFonts w:ascii="Arial" w:hAnsi="Arial" w:cs="Arial"/>
          <w:color w:val="000000"/>
          <w:kern w:val="0"/>
          <w:sz w:val="22"/>
          <w:szCs w:val="22"/>
          <w:lang w:eastAsia="it-IT"/>
        </w:rPr>
        <w:t>DI</w:t>
      </w:r>
      <w:proofErr w:type="spellEnd"/>
      <w:r w:rsidR="00F4516F">
        <w:rPr>
          <w:rFonts w:ascii="Arial" w:hAnsi="Arial" w:cs="Arial"/>
          <w:color w:val="000000"/>
          <w:kern w:val="0"/>
          <w:sz w:val="22"/>
          <w:szCs w:val="22"/>
          <w:lang w:eastAsia="it-IT"/>
        </w:rPr>
        <w:t xml:space="preserve"> COMPETENZA RIFERITE ALLA MAPPATURA  DEI  “RISCHI SPECIFICI”;</w:t>
      </w:r>
    </w:p>
    <w:p w:rsidR="003F1826" w:rsidRDefault="00F4516F" w:rsidP="00F04E89">
      <w:pPr>
        <w:pStyle w:val="Paragrafoelenco"/>
        <w:numPr>
          <w:ilvl w:val="0"/>
          <w:numId w:val="48"/>
        </w:numPr>
        <w:ind w:left="426" w:hanging="426"/>
        <w:jc w:val="both"/>
        <w:rPr>
          <w:rFonts w:ascii="Arial" w:hAnsi="Arial" w:cs="Arial"/>
          <w:color w:val="000000"/>
          <w:kern w:val="0"/>
          <w:sz w:val="22"/>
          <w:szCs w:val="22"/>
          <w:lang w:eastAsia="it-IT"/>
        </w:rPr>
      </w:pPr>
      <w:r>
        <w:rPr>
          <w:rFonts w:ascii="Arial" w:hAnsi="Arial" w:cs="Arial"/>
          <w:color w:val="000000"/>
          <w:kern w:val="0"/>
          <w:sz w:val="22"/>
          <w:szCs w:val="22"/>
          <w:lang w:eastAsia="it-IT"/>
        </w:rPr>
        <w:t>Corso in aula: LA RESPONSABILITA’ DISCIPLINARE DEI DIPENDENTI PUBBLICI NELLA SANITA’</w:t>
      </w:r>
    </w:p>
    <w:p w:rsidR="003F1826" w:rsidRPr="003F1826" w:rsidRDefault="003F1826" w:rsidP="00F04E89">
      <w:pPr>
        <w:pStyle w:val="Paragrafoelenco"/>
        <w:numPr>
          <w:ilvl w:val="0"/>
          <w:numId w:val="48"/>
        </w:numPr>
        <w:ind w:left="426" w:hanging="426"/>
        <w:jc w:val="both"/>
        <w:rPr>
          <w:rFonts w:ascii="Arial" w:hAnsi="Arial" w:cs="Arial"/>
          <w:color w:val="000000"/>
          <w:kern w:val="0"/>
          <w:sz w:val="22"/>
          <w:szCs w:val="22"/>
          <w:lang w:eastAsia="it-IT"/>
        </w:rPr>
      </w:pPr>
      <w:r>
        <w:rPr>
          <w:rFonts w:ascii="Arial" w:hAnsi="Arial" w:cs="Arial"/>
          <w:color w:val="000000"/>
          <w:kern w:val="0"/>
          <w:sz w:val="22"/>
          <w:szCs w:val="22"/>
          <w:lang w:eastAsia="it-IT"/>
        </w:rPr>
        <w:t xml:space="preserve">Corso FAD: </w:t>
      </w:r>
      <w:r w:rsidRPr="003F1826">
        <w:rPr>
          <w:rFonts w:ascii="Arial" w:hAnsi="Arial" w:cs="Arial"/>
          <w:bCs/>
          <w:iCs/>
          <w:sz w:val="22"/>
          <w:szCs w:val="22"/>
        </w:rPr>
        <w:t>ATTUAZIONE DELLA L. N. 190/2012: PREVENZIONE DELLA CORRUZIONE, TRASPARENZA e PIANO TRIENNALE DELLA PREVENZIONE DELLA CORRUZIONE E DELLA TRASPARENZA</w:t>
      </w:r>
      <w:r>
        <w:rPr>
          <w:rFonts w:ascii="Arial" w:hAnsi="Arial" w:cs="Arial"/>
          <w:bCs/>
          <w:iCs/>
          <w:sz w:val="22"/>
          <w:szCs w:val="22"/>
        </w:rPr>
        <w:t>.</w:t>
      </w:r>
      <w:r w:rsidR="00F4516F">
        <w:rPr>
          <w:rFonts w:ascii="Arial" w:hAnsi="Arial" w:cs="Arial"/>
          <w:bCs/>
          <w:iCs/>
          <w:sz w:val="22"/>
          <w:szCs w:val="22"/>
        </w:rPr>
        <w:t xml:space="preserve"> (PROSECUZIONE DELL’ANNO 2018)</w:t>
      </w:r>
      <w:r w:rsidR="003C1D0D">
        <w:rPr>
          <w:rFonts w:ascii="Arial" w:hAnsi="Arial" w:cs="Arial"/>
          <w:bCs/>
          <w:iCs/>
          <w:sz w:val="22"/>
          <w:szCs w:val="22"/>
        </w:rPr>
        <w:t>.</w:t>
      </w:r>
    </w:p>
    <w:p w:rsidR="00DC6632" w:rsidRPr="00E33DAB" w:rsidRDefault="00DC6632" w:rsidP="00CD40B2">
      <w:pPr>
        <w:pStyle w:val="Paragrafoelenco"/>
        <w:ind w:left="426"/>
        <w:jc w:val="both"/>
        <w:rPr>
          <w:rFonts w:ascii="Arial" w:hAnsi="Arial" w:cs="Arial"/>
          <w:color w:val="000000"/>
          <w:kern w:val="0"/>
          <w:sz w:val="22"/>
          <w:szCs w:val="22"/>
          <w:lang w:eastAsia="it-IT"/>
        </w:rPr>
      </w:pPr>
    </w:p>
    <w:p w:rsidR="00A77150" w:rsidRDefault="0078063B" w:rsidP="00882F8E">
      <w:pPr>
        <w:jc w:val="both"/>
        <w:rPr>
          <w:rFonts w:ascii="Arial" w:hAnsi="Arial" w:cs="Arial"/>
          <w:color w:val="000000"/>
          <w:kern w:val="0"/>
          <w:sz w:val="22"/>
          <w:szCs w:val="22"/>
          <w:lang w:eastAsia="it-IT"/>
        </w:rPr>
      </w:pPr>
      <w:r w:rsidRPr="00E33DAB">
        <w:rPr>
          <w:rFonts w:ascii="Arial" w:hAnsi="Arial" w:cs="Arial"/>
          <w:color w:val="000000"/>
          <w:kern w:val="0"/>
          <w:sz w:val="22"/>
          <w:szCs w:val="22"/>
          <w:u w:val="single"/>
          <w:lang w:eastAsia="it-IT"/>
        </w:rPr>
        <w:t>Per l’anno 20</w:t>
      </w:r>
      <w:r w:rsidR="00127B31">
        <w:rPr>
          <w:rFonts w:ascii="Arial" w:hAnsi="Arial" w:cs="Arial"/>
          <w:color w:val="000000"/>
          <w:kern w:val="0"/>
          <w:sz w:val="22"/>
          <w:szCs w:val="22"/>
          <w:u w:val="single"/>
          <w:lang w:eastAsia="it-IT"/>
        </w:rPr>
        <w:t>20</w:t>
      </w:r>
      <w:r w:rsidRPr="00E33DAB">
        <w:rPr>
          <w:rFonts w:ascii="Arial" w:hAnsi="Arial" w:cs="Arial"/>
          <w:color w:val="000000"/>
          <w:kern w:val="0"/>
          <w:sz w:val="22"/>
          <w:szCs w:val="22"/>
          <w:lang w:eastAsia="it-IT"/>
        </w:rPr>
        <w:t xml:space="preserve"> </w:t>
      </w:r>
      <w:r w:rsidR="0091103C" w:rsidRPr="00E33DAB">
        <w:rPr>
          <w:rFonts w:ascii="Arial" w:hAnsi="Arial" w:cs="Arial"/>
          <w:color w:val="000000"/>
          <w:kern w:val="0"/>
          <w:sz w:val="22"/>
          <w:szCs w:val="22"/>
          <w:lang w:eastAsia="it-IT"/>
        </w:rPr>
        <w:t>saranno</w:t>
      </w:r>
      <w:r w:rsidRPr="00E33DAB">
        <w:rPr>
          <w:rFonts w:ascii="Arial" w:hAnsi="Arial" w:cs="Arial"/>
          <w:color w:val="000000"/>
          <w:kern w:val="0"/>
          <w:sz w:val="22"/>
          <w:szCs w:val="22"/>
          <w:lang w:eastAsia="it-IT"/>
        </w:rPr>
        <w:t xml:space="preserve"> proposti nel Piano Formativo Aziendale </w:t>
      </w:r>
      <w:r w:rsidR="00127B31">
        <w:rPr>
          <w:rFonts w:ascii="Arial" w:hAnsi="Arial" w:cs="Arial"/>
          <w:color w:val="000000"/>
          <w:kern w:val="0"/>
          <w:sz w:val="22"/>
          <w:szCs w:val="22"/>
          <w:lang w:eastAsia="it-IT"/>
        </w:rPr>
        <w:t xml:space="preserve">corsi di base sull’ETICA E LEGALITA’  e CORSI </w:t>
      </w:r>
      <w:proofErr w:type="spellStart"/>
      <w:r w:rsidR="00127B31">
        <w:rPr>
          <w:rFonts w:ascii="Arial" w:hAnsi="Arial" w:cs="Arial"/>
          <w:color w:val="000000"/>
          <w:kern w:val="0"/>
          <w:sz w:val="22"/>
          <w:szCs w:val="22"/>
          <w:lang w:eastAsia="it-IT"/>
        </w:rPr>
        <w:t>DI</w:t>
      </w:r>
      <w:proofErr w:type="spellEnd"/>
      <w:r w:rsidR="00127B31">
        <w:rPr>
          <w:rFonts w:ascii="Arial" w:hAnsi="Arial" w:cs="Arial"/>
          <w:color w:val="000000"/>
          <w:kern w:val="0"/>
          <w:sz w:val="22"/>
          <w:szCs w:val="22"/>
          <w:lang w:eastAsia="it-IT"/>
        </w:rPr>
        <w:t xml:space="preserve"> APPROFONDIMENTO SPECIFICO (L. n. 190/2012 e norme </w:t>
      </w:r>
      <w:r w:rsidR="00882F8E">
        <w:rPr>
          <w:rFonts w:ascii="Arial" w:hAnsi="Arial" w:cs="Arial"/>
          <w:color w:val="000000"/>
          <w:kern w:val="0"/>
          <w:sz w:val="22"/>
          <w:szCs w:val="22"/>
          <w:lang w:eastAsia="it-IT"/>
        </w:rPr>
        <w:t>a</w:t>
      </w:r>
      <w:r w:rsidR="0065375E">
        <w:rPr>
          <w:rFonts w:ascii="Arial" w:hAnsi="Arial" w:cs="Arial"/>
          <w:color w:val="000000"/>
          <w:kern w:val="0"/>
          <w:sz w:val="22"/>
          <w:szCs w:val="22"/>
          <w:lang w:eastAsia="it-IT"/>
        </w:rPr>
        <w:t>ttuative</w:t>
      </w:r>
      <w:r w:rsidR="00127B31">
        <w:rPr>
          <w:rFonts w:ascii="Arial" w:hAnsi="Arial" w:cs="Arial"/>
          <w:color w:val="000000"/>
          <w:kern w:val="0"/>
          <w:sz w:val="22"/>
          <w:szCs w:val="22"/>
          <w:lang w:eastAsia="it-IT"/>
        </w:rPr>
        <w:t>)</w:t>
      </w:r>
      <w:r w:rsidR="00882F8E">
        <w:rPr>
          <w:rFonts w:ascii="Arial" w:hAnsi="Arial" w:cs="Arial"/>
          <w:color w:val="000000"/>
          <w:kern w:val="0"/>
          <w:sz w:val="22"/>
          <w:szCs w:val="22"/>
          <w:lang w:eastAsia="it-IT"/>
        </w:rPr>
        <w:t>.</w:t>
      </w:r>
    </w:p>
    <w:p w:rsidR="003F1826" w:rsidRDefault="003F1826" w:rsidP="0078063B">
      <w:pPr>
        <w:suppressAutoHyphens w:val="0"/>
        <w:autoSpaceDE w:val="0"/>
        <w:autoSpaceDN w:val="0"/>
        <w:adjustRightInd w:val="0"/>
        <w:jc w:val="both"/>
        <w:rPr>
          <w:rFonts w:ascii="Arial" w:hAnsi="Arial" w:cs="Arial"/>
          <w:color w:val="000000"/>
          <w:kern w:val="0"/>
          <w:sz w:val="22"/>
          <w:szCs w:val="22"/>
          <w:lang w:eastAsia="it-IT"/>
        </w:rPr>
      </w:pPr>
    </w:p>
    <w:p w:rsidR="0078063B" w:rsidRPr="00770859" w:rsidRDefault="0078063B" w:rsidP="0078063B">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Nel Piano formativo i percorsi di formazione sono programmati tenendo presente una strutturazione su diversi livelli:</w:t>
      </w:r>
    </w:p>
    <w:p w:rsidR="0078063B" w:rsidRPr="00770859" w:rsidRDefault="0078063B" w:rsidP="0078063B">
      <w:pPr>
        <w:suppressAutoHyphens w:val="0"/>
        <w:autoSpaceDE w:val="0"/>
        <w:autoSpaceDN w:val="0"/>
        <w:adjustRightInd w:val="0"/>
        <w:ind w:left="284" w:hanging="284"/>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a) livello generale, rivolto a tutti i dipendenti, riguardo le tematiche dell’etica e della legalità che debbono coinvolgere tutti i dipendenti ed i collaboratori a vario titolo </w:t>
      </w:r>
      <w:r w:rsidR="00F467B8" w:rsidRPr="00770859">
        <w:rPr>
          <w:rFonts w:ascii="Arial" w:hAnsi="Arial" w:cs="Arial"/>
          <w:color w:val="000000"/>
          <w:kern w:val="0"/>
          <w:sz w:val="22"/>
          <w:szCs w:val="22"/>
          <w:lang w:eastAsia="it-IT"/>
        </w:rPr>
        <w:t>dell’amministrazione</w:t>
      </w:r>
      <w:r w:rsidRPr="00770859">
        <w:rPr>
          <w:rFonts w:ascii="Arial" w:hAnsi="Arial" w:cs="Arial"/>
          <w:color w:val="000000"/>
          <w:kern w:val="0"/>
          <w:sz w:val="22"/>
          <w:szCs w:val="22"/>
          <w:lang w:eastAsia="it-IT"/>
        </w:rPr>
        <w:t>;</w:t>
      </w:r>
    </w:p>
    <w:p w:rsidR="0078063B" w:rsidRPr="00770859" w:rsidRDefault="0078063B" w:rsidP="0078063B">
      <w:pPr>
        <w:suppressAutoHyphens w:val="0"/>
        <w:autoSpaceDE w:val="0"/>
        <w:autoSpaceDN w:val="0"/>
        <w:adjustRightInd w:val="0"/>
        <w:ind w:left="284" w:hanging="284"/>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b) livello specifico per figure professionali, rivolto al RPCT, ai componenti de</w:t>
      </w:r>
      <w:r w:rsidR="00F467B8" w:rsidRPr="00770859">
        <w:rPr>
          <w:rFonts w:ascii="Arial" w:hAnsi="Arial" w:cs="Arial"/>
          <w:color w:val="000000"/>
          <w:kern w:val="0"/>
          <w:sz w:val="22"/>
          <w:szCs w:val="22"/>
          <w:lang w:eastAsia="it-IT"/>
        </w:rPr>
        <w:t>lla Commi</w:t>
      </w:r>
      <w:r w:rsidR="00E253C4">
        <w:rPr>
          <w:rFonts w:ascii="Arial" w:hAnsi="Arial" w:cs="Arial"/>
          <w:color w:val="000000"/>
          <w:kern w:val="0"/>
          <w:sz w:val="22"/>
          <w:szCs w:val="22"/>
          <w:lang w:eastAsia="it-IT"/>
        </w:rPr>
        <w:t>s</w:t>
      </w:r>
      <w:r w:rsidR="00F467B8" w:rsidRPr="00770859">
        <w:rPr>
          <w:rFonts w:ascii="Arial" w:hAnsi="Arial" w:cs="Arial"/>
          <w:color w:val="000000"/>
          <w:kern w:val="0"/>
          <w:sz w:val="22"/>
          <w:szCs w:val="22"/>
          <w:lang w:eastAsia="it-IT"/>
        </w:rPr>
        <w:t xml:space="preserve">sione </w:t>
      </w:r>
      <w:proofErr w:type="spellStart"/>
      <w:r w:rsidR="00F467B8" w:rsidRPr="00770859">
        <w:rPr>
          <w:rFonts w:ascii="Arial" w:hAnsi="Arial" w:cs="Arial"/>
          <w:color w:val="000000"/>
          <w:kern w:val="0"/>
          <w:sz w:val="22"/>
          <w:szCs w:val="22"/>
          <w:lang w:eastAsia="it-IT"/>
        </w:rPr>
        <w:t>Internal</w:t>
      </w:r>
      <w:proofErr w:type="spellEnd"/>
      <w:r w:rsidR="00F467B8" w:rsidRPr="00770859">
        <w:rPr>
          <w:rFonts w:ascii="Arial" w:hAnsi="Arial" w:cs="Arial"/>
          <w:color w:val="000000"/>
          <w:kern w:val="0"/>
          <w:sz w:val="22"/>
          <w:szCs w:val="22"/>
          <w:lang w:eastAsia="it-IT"/>
        </w:rPr>
        <w:t xml:space="preserve"> Auditing</w:t>
      </w:r>
      <w:r w:rsidRPr="00770859">
        <w:rPr>
          <w:rFonts w:ascii="Arial" w:hAnsi="Arial" w:cs="Arial"/>
          <w:color w:val="000000"/>
          <w:kern w:val="0"/>
          <w:sz w:val="22"/>
          <w:szCs w:val="22"/>
          <w:lang w:eastAsia="it-IT"/>
        </w:rPr>
        <w:t>, ai dirigenti e funzionari addetti alle aree a rischio</w:t>
      </w:r>
      <w:r w:rsidR="0097045E">
        <w:rPr>
          <w:rFonts w:ascii="Arial" w:hAnsi="Arial" w:cs="Arial"/>
          <w:color w:val="000000"/>
          <w:kern w:val="0"/>
          <w:sz w:val="22"/>
          <w:szCs w:val="22"/>
          <w:lang w:eastAsia="it-IT"/>
        </w:rPr>
        <w:t>.</w:t>
      </w:r>
    </w:p>
    <w:p w:rsidR="0078063B" w:rsidRPr="00770859" w:rsidRDefault="0078063B" w:rsidP="0078063B">
      <w:pPr>
        <w:suppressAutoHyphens w:val="0"/>
        <w:autoSpaceDE w:val="0"/>
        <w:autoSpaceDN w:val="0"/>
        <w:adjustRightInd w:val="0"/>
        <w:jc w:val="both"/>
        <w:rPr>
          <w:rFonts w:ascii="Arial" w:hAnsi="Arial" w:cs="Arial"/>
          <w:color w:val="000000"/>
          <w:kern w:val="0"/>
          <w:sz w:val="22"/>
          <w:szCs w:val="22"/>
          <w:lang w:eastAsia="it-IT"/>
        </w:rPr>
      </w:pPr>
    </w:p>
    <w:p w:rsidR="0078063B" w:rsidRPr="00770859" w:rsidRDefault="009153D2" w:rsidP="009153D2">
      <w:pPr>
        <w:suppressAutoHyphens w:val="0"/>
        <w:autoSpaceDE w:val="0"/>
        <w:autoSpaceDN w:val="0"/>
        <w:adjustRightInd w:val="0"/>
        <w:jc w:val="both"/>
        <w:rPr>
          <w:rFonts w:ascii="Arial" w:hAnsi="Arial" w:cs="Arial"/>
          <w:color w:val="000000"/>
          <w:kern w:val="0"/>
          <w:sz w:val="22"/>
          <w:szCs w:val="22"/>
          <w:lang w:eastAsia="it-IT"/>
        </w:rPr>
      </w:pPr>
      <w:r>
        <w:rPr>
          <w:rFonts w:ascii="Arial" w:hAnsi="Arial" w:cs="Arial"/>
          <w:color w:val="000000"/>
          <w:kern w:val="0"/>
          <w:sz w:val="22"/>
          <w:szCs w:val="22"/>
          <w:lang w:eastAsia="it-IT"/>
        </w:rPr>
        <w:t xml:space="preserve">Inoltre </w:t>
      </w:r>
      <w:r w:rsidR="004F016D">
        <w:rPr>
          <w:rFonts w:ascii="Arial" w:hAnsi="Arial" w:cs="Arial"/>
          <w:color w:val="000000"/>
          <w:kern w:val="0"/>
          <w:sz w:val="22"/>
          <w:szCs w:val="22"/>
          <w:lang w:eastAsia="it-IT"/>
        </w:rPr>
        <w:t xml:space="preserve">il </w:t>
      </w:r>
      <w:r>
        <w:rPr>
          <w:rFonts w:ascii="Arial" w:hAnsi="Arial" w:cs="Arial"/>
          <w:color w:val="000000"/>
          <w:kern w:val="0"/>
          <w:sz w:val="22"/>
          <w:szCs w:val="22"/>
          <w:lang w:eastAsia="it-IT"/>
        </w:rPr>
        <w:t>RPCT si preoccupa di informare</w:t>
      </w:r>
      <w:r w:rsidR="00F467B8" w:rsidRPr="00770859">
        <w:rPr>
          <w:rFonts w:ascii="Arial" w:hAnsi="Arial" w:cs="Arial"/>
          <w:color w:val="000000"/>
          <w:kern w:val="0"/>
          <w:sz w:val="22"/>
          <w:szCs w:val="22"/>
          <w:lang w:eastAsia="it-IT"/>
        </w:rPr>
        <w:t xml:space="preserve"> </w:t>
      </w:r>
      <w:r w:rsidR="0078063B" w:rsidRPr="00770859">
        <w:rPr>
          <w:rFonts w:ascii="Arial" w:hAnsi="Arial" w:cs="Arial"/>
          <w:color w:val="000000"/>
          <w:kern w:val="0"/>
          <w:sz w:val="22"/>
          <w:szCs w:val="22"/>
          <w:lang w:eastAsia="it-IT"/>
        </w:rPr>
        <w:t xml:space="preserve">tutti i soggetti che operano nelle aree a rischio </w:t>
      </w:r>
      <w:r>
        <w:rPr>
          <w:rFonts w:ascii="Arial" w:hAnsi="Arial" w:cs="Arial"/>
          <w:color w:val="000000"/>
          <w:kern w:val="0"/>
          <w:sz w:val="22"/>
          <w:szCs w:val="22"/>
          <w:lang w:eastAsia="it-IT"/>
        </w:rPr>
        <w:t xml:space="preserve">circa le </w:t>
      </w:r>
      <w:r w:rsidR="0078063B" w:rsidRPr="00770859">
        <w:rPr>
          <w:rFonts w:ascii="Arial" w:hAnsi="Arial" w:cs="Arial"/>
          <w:color w:val="000000"/>
          <w:kern w:val="0"/>
          <w:sz w:val="22"/>
          <w:szCs w:val="22"/>
          <w:lang w:eastAsia="it-IT"/>
        </w:rPr>
        <w:t xml:space="preserve">indicazioni sulle novità legislative, regolamenti, istruzioni operative in materia di anticorruzione </w:t>
      </w:r>
      <w:r w:rsidR="00F467B8" w:rsidRPr="00770859">
        <w:rPr>
          <w:rFonts w:ascii="Arial" w:hAnsi="Arial" w:cs="Arial"/>
          <w:color w:val="000000"/>
          <w:kern w:val="0"/>
          <w:sz w:val="22"/>
          <w:szCs w:val="22"/>
          <w:lang w:eastAsia="it-IT"/>
        </w:rPr>
        <w:t xml:space="preserve">e </w:t>
      </w:r>
      <w:r w:rsidR="0078063B" w:rsidRPr="00770859">
        <w:rPr>
          <w:rFonts w:ascii="Arial" w:hAnsi="Arial" w:cs="Arial"/>
          <w:color w:val="000000"/>
          <w:kern w:val="0"/>
          <w:sz w:val="22"/>
          <w:szCs w:val="22"/>
          <w:lang w:eastAsia="it-IT"/>
        </w:rPr>
        <w:t>trasparenza.</w:t>
      </w:r>
    </w:p>
    <w:p w:rsidR="0078063B" w:rsidRPr="00770859" w:rsidRDefault="0078063B" w:rsidP="0078063B">
      <w:pPr>
        <w:suppressAutoHyphens w:val="0"/>
        <w:autoSpaceDE w:val="0"/>
        <w:autoSpaceDN w:val="0"/>
        <w:adjustRightInd w:val="0"/>
        <w:jc w:val="both"/>
        <w:rPr>
          <w:rFonts w:ascii="Arial" w:hAnsi="Arial" w:cs="Arial"/>
          <w:color w:val="000000"/>
          <w:kern w:val="0"/>
          <w:sz w:val="22"/>
          <w:szCs w:val="22"/>
          <w:lang w:eastAsia="it-IT"/>
        </w:rPr>
      </w:pPr>
    </w:p>
    <w:p w:rsidR="0078063B" w:rsidRDefault="0078063B" w:rsidP="0078063B">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L’Azienda monitora e verifica il livello di attuazione dei processi di formazione e la loro efficacia con questionari </w:t>
      </w:r>
      <w:r w:rsidR="00F467B8" w:rsidRPr="00770859">
        <w:rPr>
          <w:rFonts w:ascii="Arial" w:hAnsi="Arial" w:cs="Arial"/>
          <w:color w:val="000000"/>
          <w:kern w:val="0"/>
          <w:sz w:val="22"/>
          <w:szCs w:val="22"/>
          <w:lang w:eastAsia="it-IT"/>
        </w:rPr>
        <w:t xml:space="preserve">somministrati </w:t>
      </w:r>
      <w:r w:rsidRPr="00770859">
        <w:rPr>
          <w:rFonts w:ascii="Arial" w:hAnsi="Arial" w:cs="Arial"/>
          <w:color w:val="000000"/>
          <w:kern w:val="0"/>
          <w:sz w:val="22"/>
          <w:szCs w:val="22"/>
          <w:lang w:eastAsia="it-IT"/>
        </w:rPr>
        <w:t>ai soggetti destinatari della formazione.</w:t>
      </w:r>
    </w:p>
    <w:p w:rsidR="00E253C4" w:rsidRDefault="00E253C4" w:rsidP="0078063B">
      <w:pPr>
        <w:suppressAutoHyphens w:val="0"/>
        <w:autoSpaceDE w:val="0"/>
        <w:autoSpaceDN w:val="0"/>
        <w:adjustRightInd w:val="0"/>
        <w:jc w:val="both"/>
        <w:rPr>
          <w:rFonts w:ascii="Arial" w:hAnsi="Arial" w:cs="Arial"/>
          <w:color w:val="000000"/>
          <w:kern w:val="0"/>
          <w:sz w:val="22"/>
          <w:szCs w:val="22"/>
          <w:lang w:eastAsia="it-IT"/>
        </w:rPr>
      </w:pPr>
    </w:p>
    <w:p w:rsidR="009E26E4" w:rsidRDefault="009E26E4" w:rsidP="0078063B">
      <w:pPr>
        <w:suppressAutoHyphens w:val="0"/>
        <w:autoSpaceDE w:val="0"/>
        <w:autoSpaceDN w:val="0"/>
        <w:adjustRightInd w:val="0"/>
        <w:jc w:val="both"/>
        <w:rPr>
          <w:rFonts w:ascii="Arial" w:hAnsi="Arial" w:cs="Arial"/>
          <w:color w:val="000000"/>
          <w:kern w:val="0"/>
          <w:sz w:val="22"/>
          <w:szCs w:val="22"/>
          <w:lang w:eastAsia="it-IT"/>
        </w:rPr>
      </w:pPr>
    </w:p>
    <w:p w:rsidR="009E26E4" w:rsidRDefault="009E26E4" w:rsidP="0078063B">
      <w:pPr>
        <w:suppressAutoHyphens w:val="0"/>
        <w:autoSpaceDE w:val="0"/>
        <w:autoSpaceDN w:val="0"/>
        <w:adjustRightInd w:val="0"/>
        <w:jc w:val="both"/>
        <w:rPr>
          <w:rFonts w:ascii="Arial" w:hAnsi="Arial" w:cs="Arial"/>
          <w:color w:val="000000"/>
          <w:kern w:val="0"/>
          <w:sz w:val="22"/>
          <w:szCs w:val="22"/>
          <w:lang w:eastAsia="it-IT"/>
        </w:rPr>
      </w:pPr>
    </w:p>
    <w:p w:rsidR="009E26E4" w:rsidRDefault="009E26E4" w:rsidP="0078063B">
      <w:pPr>
        <w:suppressAutoHyphens w:val="0"/>
        <w:autoSpaceDE w:val="0"/>
        <w:autoSpaceDN w:val="0"/>
        <w:adjustRightInd w:val="0"/>
        <w:jc w:val="both"/>
        <w:rPr>
          <w:rFonts w:ascii="Arial" w:hAnsi="Arial" w:cs="Arial"/>
          <w:color w:val="000000"/>
          <w:kern w:val="0"/>
          <w:sz w:val="22"/>
          <w:szCs w:val="22"/>
          <w:lang w:eastAsia="it-IT"/>
        </w:rPr>
      </w:pPr>
    </w:p>
    <w:p w:rsidR="009E26E4" w:rsidRDefault="009E26E4" w:rsidP="0078063B">
      <w:pPr>
        <w:suppressAutoHyphens w:val="0"/>
        <w:autoSpaceDE w:val="0"/>
        <w:autoSpaceDN w:val="0"/>
        <w:adjustRightInd w:val="0"/>
        <w:jc w:val="both"/>
        <w:rPr>
          <w:rFonts w:ascii="Arial" w:hAnsi="Arial" w:cs="Arial"/>
          <w:color w:val="000000"/>
          <w:kern w:val="0"/>
          <w:sz w:val="22"/>
          <w:szCs w:val="22"/>
          <w:lang w:eastAsia="it-IT"/>
        </w:rPr>
      </w:pPr>
    </w:p>
    <w:p w:rsidR="009E26E4" w:rsidRDefault="009E26E4" w:rsidP="0078063B">
      <w:pPr>
        <w:suppressAutoHyphens w:val="0"/>
        <w:autoSpaceDE w:val="0"/>
        <w:autoSpaceDN w:val="0"/>
        <w:adjustRightInd w:val="0"/>
        <w:jc w:val="both"/>
        <w:rPr>
          <w:rFonts w:ascii="Arial" w:hAnsi="Arial" w:cs="Arial"/>
          <w:color w:val="000000"/>
          <w:kern w:val="0"/>
          <w:sz w:val="22"/>
          <w:szCs w:val="22"/>
          <w:lang w:eastAsia="it-IT"/>
        </w:rPr>
      </w:pPr>
    </w:p>
    <w:p w:rsidR="00E253C4" w:rsidRPr="00E33DAB" w:rsidRDefault="005A059E" w:rsidP="0078063B">
      <w:pPr>
        <w:suppressAutoHyphens w:val="0"/>
        <w:autoSpaceDE w:val="0"/>
        <w:autoSpaceDN w:val="0"/>
        <w:adjustRightInd w:val="0"/>
        <w:jc w:val="both"/>
        <w:rPr>
          <w:rFonts w:ascii="Arial" w:hAnsi="Arial" w:cs="Arial"/>
          <w:color w:val="000000"/>
          <w:kern w:val="0"/>
          <w:sz w:val="22"/>
          <w:szCs w:val="22"/>
          <w:lang w:eastAsia="it-IT"/>
        </w:rPr>
      </w:pPr>
      <w:r w:rsidRPr="00E33DAB">
        <w:rPr>
          <w:rFonts w:ascii="Arial" w:hAnsi="Arial" w:cs="Arial"/>
          <w:color w:val="000000"/>
          <w:kern w:val="0"/>
          <w:sz w:val="22"/>
          <w:szCs w:val="22"/>
          <w:lang w:eastAsia="it-IT"/>
        </w:rPr>
        <w:lastRenderedPageBreak/>
        <w:t>TABELLA</w:t>
      </w:r>
      <w:r w:rsidR="00E253C4" w:rsidRPr="00E33DAB">
        <w:rPr>
          <w:rFonts w:ascii="Arial" w:hAnsi="Arial" w:cs="Arial"/>
          <w:color w:val="000000"/>
          <w:kern w:val="0"/>
          <w:sz w:val="22"/>
          <w:szCs w:val="22"/>
          <w:lang w:eastAsia="it-IT"/>
        </w:rPr>
        <w:t xml:space="preserve"> </w:t>
      </w:r>
      <w:proofErr w:type="spellStart"/>
      <w:r w:rsidR="00E253C4" w:rsidRPr="00E33DAB">
        <w:rPr>
          <w:rFonts w:ascii="Arial" w:hAnsi="Arial" w:cs="Arial"/>
          <w:color w:val="000000"/>
          <w:kern w:val="0"/>
          <w:sz w:val="22"/>
          <w:szCs w:val="22"/>
          <w:lang w:eastAsia="it-IT"/>
        </w:rPr>
        <w:t>DI</w:t>
      </w:r>
      <w:proofErr w:type="spellEnd"/>
      <w:r w:rsidR="00E253C4" w:rsidRPr="00E33DAB">
        <w:rPr>
          <w:rFonts w:ascii="Arial" w:hAnsi="Arial" w:cs="Arial"/>
          <w:color w:val="000000"/>
          <w:kern w:val="0"/>
          <w:sz w:val="22"/>
          <w:szCs w:val="22"/>
          <w:lang w:eastAsia="it-IT"/>
        </w:rPr>
        <w:t xml:space="preserve"> APPLICAZIONE DELLA MISURA</w:t>
      </w:r>
    </w:p>
    <w:p w:rsidR="00E253C4" w:rsidRPr="00E33DAB" w:rsidRDefault="00E253C4" w:rsidP="0078063B">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9606" w:type="dxa"/>
        <w:tblLayout w:type="fixed"/>
        <w:tblLook w:val="04A0"/>
      </w:tblPr>
      <w:tblGrid>
        <w:gridCol w:w="1276"/>
        <w:gridCol w:w="1384"/>
        <w:gridCol w:w="1468"/>
        <w:gridCol w:w="1509"/>
        <w:gridCol w:w="1417"/>
        <w:gridCol w:w="1276"/>
        <w:gridCol w:w="1276"/>
      </w:tblGrid>
      <w:tr w:rsidR="0091103C" w:rsidRPr="00E33DAB" w:rsidTr="00B4526E">
        <w:tc>
          <w:tcPr>
            <w:tcW w:w="1276" w:type="dxa"/>
          </w:tcPr>
          <w:p w:rsidR="0091103C" w:rsidRPr="00E33DAB" w:rsidRDefault="0091103C" w:rsidP="00E253C4">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Misura di prevenzione</w:t>
            </w:r>
          </w:p>
        </w:tc>
        <w:tc>
          <w:tcPr>
            <w:tcW w:w="1384" w:type="dxa"/>
          </w:tcPr>
          <w:p w:rsidR="0091103C" w:rsidRPr="00E33DAB" w:rsidRDefault="0091103C" w:rsidP="00E253C4">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Responsabili</w:t>
            </w:r>
          </w:p>
        </w:tc>
        <w:tc>
          <w:tcPr>
            <w:tcW w:w="1468" w:type="dxa"/>
          </w:tcPr>
          <w:p w:rsidR="0091103C" w:rsidRPr="00E33DAB" w:rsidRDefault="0091103C" w:rsidP="00E253C4">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Obiettivi</w:t>
            </w:r>
          </w:p>
        </w:tc>
        <w:tc>
          <w:tcPr>
            <w:tcW w:w="1509" w:type="dxa"/>
          </w:tcPr>
          <w:p w:rsidR="0091103C" w:rsidRPr="00E33DAB" w:rsidRDefault="0091103C" w:rsidP="00E253C4">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Azione programmata</w:t>
            </w:r>
          </w:p>
        </w:tc>
        <w:tc>
          <w:tcPr>
            <w:tcW w:w="1417" w:type="dxa"/>
          </w:tcPr>
          <w:p w:rsidR="0091103C" w:rsidRPr="00E33DAB" w:rsidRDefault="0091103C" w:rsidP="00E253C4">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Indicatori</w:t>
            </w:r>
          </w:p>
        </w:tc>
        <w:tc>
          <w:tcPr>
            <w:tcW w:w="1276" w:type="dxa"/>
          </w:tcPr>
          <w:p w:rsidR="0091103C" w:rsidRPr="00E33DAB" w:rsidRDefault="0091103C" w:rsidP="00E253C4">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Tempistica</w:t>
            </w:r>
          </w:p>
        </w:tc>
        <w:tc>
          <w:tcPr>
            <w:tcW w:w="1276" w:type="dxa"/>
          </w:tcPr>
          <w:p w:rsidR="0091103C" w:rsidRPr="00E33DAB" w:rsidRDefault="0091103C" w:rsidP="00E253C4">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Monitoraggi</w:t>
            </w:r>
          </w:p>
        </w:tc>
      </w:tr>
      <w:tr w:rsidR="0091103C" w:rsidTr="00B4526E">
        <w:tc>
          <w:tcPr>
            <w:tcW w:w="1276" w:type="dxa"/>
          </w:tcPr>
          <w:p w:rsidR="0091103C" w:rsidRPr="00E33DAB" w:rsidRDefault="0091103C" w:rsidP="001602F4">
            <w:pPr>
              <w:suppressAutoHyphens w:val="0"/>
              <w:autoSpaceDE w:val="0"/>
              <w:autoSpaceDN w:val="0"/>
              <w:adjustRightInd w:val="0"/>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Formazione</w:t>
            </w:r>
          </w:p>
        </w:tc>
        <w:tc>
          <w:tcPr>
            <w:tcW w:w="1384" w:type="dxa"/>
          </w:tcPr>
          <w:p w:rsidR="0091103C" w:rsidRPr="00E33DAB" w:rsidRDefault="0091103C" w:rsidP="001602F4">
            <w:pPr>
              <w:suppressAutoHyphens w:val="0"/>
              <w:autoSpaceDE w:val="0"/>
              <w:autoSpaceDN w:val="0"/>
              <w:adjustRightInd w:val="0"/>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RPCT</w:t>
            </w:r>
          </w:p>
        </w:tc>
        <w:tc>
          <w:tcPr>
            <w:tcW w:w="1468" w:type="dxa"/>
          </w:tcPr>
          <w:p w:rsidR="0091103C" w:rsidRPr="00E33DAB" w:rsidRDefault="0091103C" w:rsidP="0082276A">
            <w:pPr>
              <w:suppressAutoHyphens w:val="0"/>
              <w:autoSpaceDE w:val="0"/>
              <w:autoSpaceDN w:val="0"/>
              <w:adjustRightInd w:val="0"/>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Diffondere la conoscenza dell’etica e della prevenzione della corruzione nelle aree a rischio e a tutti i dipendenti</w:t>
            </w:r>
          </w:p>
        </w:tc>
        <w:tc>
          <w:tcPr>
            <w:tcW w:w="1509" w:type="dxa"/>
          </w:tcPr>
          <w:p w:rsidR="0091103C" w:rsidRPr="00E33DAB" w:rsidRDefault="0091103C" w:rsidP="001602F4">
            <w:pPr>
              <w:suppressAutoHyphens w:val="0"/>
              <w:autoSpaceDE w:val="0"/>
              <w:autoSpaceDN w:val="0"/>
              <w:adjustRightInd w:val="0"/>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Realizzazione dei corsi inseriti nel piano di formazione di ciascun anno</w:t>
            </w:r>
          </w:p>
        </w:tc>
        <w:tc>
          <w:tcPr>
            <w:tcW w:w="1417" w:type="dxa"/>
          </w:tcPr>
          <w:p w:rsidR="0091103C" w:rsidRPr="00E33DAB" w:rsidRDefault="0091103C" w:rsidP="0091103C">
            <w:pPr>
              <w:suppressAutoHyphens w:val="0"/>
              <w:autoSpaceDE w:val="0"/>
              <w:autoSpaceDN w:val="0"/>
              <w:adjustRightInd w:val="0"/>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Realizzazione del 100% dei corsi inseriti nel piano di formazione di ciascun anno</w:t>
            </w:r>
          </w:p>
        </w:tc>
        <w:tc>
          <w:tcPr>
            <w:tcW w:w="1276" w:type="dxa"/>
          </w:tcPr>
          <w:p w:rsidR="0091103C" w:rsidRDefault="00C75810" w:rsidP="001602F4">
            <w:pPr>
              <w:suppressAutoHyphens w:val="0"/>
              <w:autoSpaceDE w:val="0"/>
              <w:autoSpaceDN w:val="0"/>
              <w:adjustRightInd w:val="0"/>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A</w:t>
            </w:r>
            <w:r w:rsidR="0091103C" w:rsidRPr="00E33DAB">
              <w:rPr>
                <w:rFonts w:ascii="Arial" w:hAnsi="Arial" w:cs="Arial"/>
                <w:color w:val="000000"/>
                <w:kern w:val="0"/>
                <w:sz w:val="18"/>
                <w:szCs w:val="18"/>
                <w:lang w:eastAsia="it-IT"/>
              </w:rPr>
              <w:t>nnuale</w:t>
            </w:r>
          </w:p>
          <w:p w:rsidR="00C75810" w:rsidRPr="00E33DAB" w:rsidRDefault="00C75810" w:rsidP="001602F4">
            <w:pPr>
              <w:suppressAutoHyphens w:val="0"/>
              <w:autoSpaceDE w:val="0"/>
              <w:autoSpaceDN w:val="0"/>
              <w:adjustRightInd w:val="0"/>
              <w:jc w:val="center"/>
              <w:rPr>
                <w:rFonts w:ascii="Arial" w:hAnsi="Arial" w:cs="Arial"/>
                <w:color w:val="000000"/>
                <w:kern w:val="0"/>
                <w:sz w:val="18"/>
                <w:szCs w:val="18"/>
                <w:lang w:eastAsia="it-IT"/>
              </w:rPr>
            </w:pPr>
          </w:p>
        </w:tc>
        <w:tc>
          <w:tcPr>
            <w:tcW w:w="1276" w:type="dxa"/>
          </w:tcPr>
          <w:p w:rsidR="0091103C" w:rsidRPr="00E33DAB" w:rsidRDefault="0091103C" w:rsidP="001602F4">
            <w:pPr>
              <w:suppressAutoHyphens w:val="0"/>
              <w:autoSpaceDE w:val="0"/>
              <w:autoSpaceDN w:val="0"/>
              <w:adjustRightInd w:val="0"/>
              <w:jc w:val="both"/>
              <w:rPr>
                <w:rFonts w:ascii="Arial" w:hAnsi="Arial" w:cs="Arial"/>
                <w:color w:val="000000"/>
                <w:kern w:val="0"/>
                <w:sz w:val="18"/>
                <w:szCs w:val="18"/>
                <w:lang w:eastAsia="it-IT"/>
              </w:rPr>
            </w:pPr>
            <w:proofErr w:type="spellStart"/>
            <w:r w:rsidRPr="00E33DAB">
              <w:rPr>
                <w:rFonts w:ascii="Arial" w:hAnsi="Arial" w:cs="Arial"/>
                <w:color w:val="000000"/>
                <w:kern w:val="0"/>
                <w:sz w:val="18"/>
                <w:szCs w:val="18"/>
                <w:lang w:eastAsia="it-IT"/>
              </w:rPr>
              <w:t>Resp</w:t>
            </w:r>
            <w:proofErr w:type="spellEnd"/>
            <w:r w:rsidRPr="00E33DAB">
              <w:rPr>
                <w:rFonts w:ascii="Arial" w:hAnsi="Arial" w:cs="Arial"/>
                <w:color w:val="000000"/>
                <w:kern w:val="0"/>
                <w:sz w:val="18"/>
                <w:szCs w:val="18"/>
                <w:lang w:eastAsia="it-IT"/>
              </w:rPr>
              <w:t>. S.S. Formazione</w:t>
            </w:r>
          </w:p>
          <w:p w:rsidR="0091103C" w:rsidRPr="00E33DAB" w:rsidRDefault="0091103C" w:rsidP="002304AE">
            <w:pPr>
              <w:suppressAutoHyphens w:val="0"/>
              <w:autoSpaceDE w:val="0"/>
              <w:autoSpaceDN w:val="0"/>
              <w:adjustRightInd w:val="0"/>
              <w:jc w:val="center"/>
              <w:rPr>
                <w:rFonts w:ascii="Arial" w:hAnsi="Arial" w:cs="Arial"/>
                <w:color w:val="000000"/>
                <w:kern w:val="0"/>
                <w:sz w:val="18"/>
                <w:szCs w:val="18"/>
                <w:lang w:eastAsia="it-IT"/>
              </w:rPr>
            </w:pPr>
          </w:p>
          <w:p w:rsidR="00C75810" w:rsidRPr="00E33DAB" w:rsidRDefault="0009120F" w:rsidP="0009120F">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tc>
      </w:tr>
      <w:tr w:rsidR="00100FF7" w:rsidTr="00B4526E">
        <w:tc>
          <w:tcPr>
            <w:tcW w:w="1276" w:type="dxa"/>
          </w:tcPr>
          <w:p w:rsidR="00100FF7" w:rsidRPr="00407839" w:rsidRDefault="00100FF7" w:rsidP="00715159">
            <w:pPr>
              <w:suppressAutoHyphens w:val="0"/>
              <w:autoSpaceDE w:val="0"/>
              <w:autoSpaceDN w:val="0"/>
              <w:adjustRightInd w:val="0"/>
              <w:jc w:val="center"/>
              <w:rPr>
                <w:rFonts w:ascii="Arial" w:hAnsi="Arial" w:cs="Arial"/>
                <w:color w:val="000000"/>
                <w:kern w:val="0"/>
                <w:sz w:val="18"/>
                <w:szCs w:val="18"/>
                <w:lang w:eastAsia="it-IT"/>
              </w:rPr>
            </w:pPr>
            <w:r w:rsidRPr="00407839">
              <w:rPr>
                <w:rFonts w:ascii="Arial" w:hAnsi="Arial" w:cs="Arial"/>
                <w:color w:val="000000"/>
                <w:kern w:val="0"/>
                <w:sz w:val="18"/>
                <w:szCs w:val="18"/>
                <w:lang w:eastAsia="it-IT"/>
              </w:rPr>
              <w:t>Formazione</w:t>
            </w:r>
          </w:p>
        </w:tc>
        <w:tc>
          <w:tcPr>
            <w:tcW w:w="1384" w:type="dxa"/>
          </w:tcPr>
          <w:p w:rsidR="009E26E4" w:rsidRDefault="00DC3830" w:rsidP="00100FF7">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 xml:space="preserve">Tutti i </w:t>
            </w:r>
            <w:r w:rsidR="009E26E4">
              <w:rPr>
                <w:rFonts w:ascii="Arial" w:hAnsi="Arial" w:cs="Arial"/>
                <w:color w:val="000000"/>
                <w:kern w:val="0"/>
                <w:sz w:val="18"/>
                <w:szCs w:val="18"/>
                <w:lang w:eastAsia="it-IT"/>
              </w:rPr>
              <w:t>Direttori/</w:t>
            </w:r>
          </w:p>
          <w:p w:rsidR="00100FF7" w:rsidRPr="00407839" w:rsidRDefault="009E26E4" w:rsidP="009E26E4">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Respon</w:t>
            </w:r>
            <w:r w:rsidR="00100FF7" w:rsidRPr="00407839">
              <w:rPr>
                <w:rFonts w:ascii="Arial" w:hAnsi="Arial" w:cs="Arial"/>
                <w:color w:val="000000"/>
                <w:kern w:val="0"/>
                <w:sz w:val="18"/>
                <w:szCs w:val="18"/>
                <w:lang w:eastAsia="it-IT"/>
              </w:rPr>
              <w:t>sabili di Struttura Complessa/</w:t>
            </w:r>
            <w:r>
              <w:rPr>
                <w:rFonts w:ascii="Arial" w:hAnsi="Arial" w:cs="Arial"/>
                <w:color w:val="000000"/>
                <w:kern w:val="0"/>
                <w:sz w:val="18"/>
                <w:szCs w:val="18"/>
                <w:lang w:eastAsia="it-IT"/>
              </w:rPr>
              <w:t xml:space="preserve">   </w:t>
            </w:r>
            <w:r w:rsidR="00100FF7" w:rsidRPr="00407839">
              <w:rPr>
                <w:rFonts w:ascii="Arial" w:hAnsi="Arial" w:cs="Arial"/>
                <w:color w:val="000000"/>
                <w:kern w:val="0"/>
                <w:sz w:val="18"/>
                <w:szCs w:val="18"/>
                <w:lang w:eastAsia="it-IT"/>
              </w:rPr>
              <w:t>Semplice</w:t>
            </w:r>
            <w:r w:rsidR="00DC3830">
              <w:rPr>
                <w:rFonts w:ascii="Arial" w:hAnsi="Arial" w:cs="Arial"/>
                <w:color w:val="000000"/>
                <w:kern w:val="0"/>
                <w:sz w:val="18"/>
                <w:szCs w:val="18"/>
                <w:lang w:eastAsia="it-IT"/>
              </w:rPr>
              <w:t xml:space="preserve"> delle aree a rischio individuate nel PTPCT</w:t>
            </w:r>
          </w:p>
        </w:tc>
        <w:tc>
          <w:tcPr>
            <w:tcW w:w="1468" w:type="dxa"/>
          </w:tcPr>
          <w:p w:rsidR="00100FF7" w:rsidRPr="00407839" w:rsidRDefault="00100FF7" w:rsidP="00715159">
            <w:pPr>
              <w:suppressAutoHyphens w:val="0"/>
              <w:autoSpaceDE w:val="0"/>
              <w:autoSpaceDN w:val="0"/>
              <w:adjustRightInd w:val="0"/>
              <w:jc w:val="both"/>
              <w:rPr>
                <w:rFonts w:ascii="Arial" w:hAnsi="Arial" w:cs="Arial"/>
                <w:color w:val="000000"/>
                <w:kern w:val="0"/>
                <w:sz w:val="18"/>
                <w:szCs w:val="18"/>
                <w:lang w:eastAsia="it-IT"/>
              </w:rPr>
            </w:pPr>
            <w:r w:rsidRPr="00407839">
              <w:rPr>
                <w:rFonts w:ascii="Arial" w:hAnsi="Arial" w:cs="Arial"/>
                <w:color w:val="000000"/>
                <w:kern w:val="0"/>
                <w:sz w:val="18"/>
                <w:szCs w:val="18"/>
                <w:lang w:eastAsia="it-IT"/>
              </w:rPr>
              <w:t>Diffondere la conoscenza dell’etica e della prevenzione della corruzione nelle aree a rischio e a tutti i dipendenti</w:t>
            </w:r>
          </w:p>
        </w:tc>
        <w:tc>
          <w:tcPr>
            <w:tcW w:w="1509" w:type="dxa"/>
          </w:tcPr>
          <w:p w:rsidR="00100FF7" w:rsidRPr="00407839" w:rsidRDefault="00100FF7" w:rsidP="00100FF7">
            <w:pPr>
              <w:suppressAutoHyphens w:val="0"/>
              <w:autoSpaceDE w:val="0"/>
              <w:autoSpaceDN w:val="0"/>
              <w:adjustRightInd w:val="0"/>
              <w:jc w:val="both"/>
              <w:rPr>
                <w:rFonts w:ascii="Arial" w:hAnsi="Arial" w:cs="Arial"/>
                <w:color w:val="000000"/>
                <w:kern w:val="0"/>
                <w:sz w:val="18"/>
                <w:szCs w:val="18"/>
                <w:lang w:eastAsia="it-IT"/>
              </w:rPr>
            </w:pPr>
            <w:r w:rsidRPr="00407839">
              <w:rPr>
                <w:rFonts w:ascii="Arial" w:hAnsi="Arial" w:cs="Arial"/>
                <w:color w:val="000000"/>
                <w:kern w:val="0"/>
                <w:sz w:val="18"/>
                <w:szCs w:val="18"/>
                <w:lang w:eastAsia="it-IT"/>
              </w:rPr>
              <w:t>Partecipazione ai corsi inseriti nel piano di formazione di ciascun anno da parte del personale della Struttura</w:t>
            </w:r>
          </w:p>
        </w:tc>
        <w:tc>
          <w:tcPr>
            <w:tcW w:w="1417" w:type="dxa"/>
          </w:tcPr>
          <w:p w:rsidR="00100FF7" w:rsidRPr="00407839" w:rsidRDefault="00100FF7" w:rsidP="00AA47FA">
            <w:pPr>
              <w:suppressAutoHyphens w:val="0"/>
              <w:autoSpaceDE w:val="0"/>
              <w:autoSpaceDN w:val="0"/>
              <w:adjustRightInd w:val="0"/>
              <w:jc w:val="both"/>
              <w:rPr>
                <w:rFonts w:ascii="Arial" w:hAnsi="Arial" w:cs="Arial"/>
                <w:color w:val="000000"/>
                <w:kern w:val="0"/>
                <w:sz w:val="18"/>
                <w:szCs w:val="18"/>
                <w:lang w:eastAsia="it-IT"/>
              </w:rPr>
            </w:pPr>
            <w:r w:rsidRPr="00407839">
              <w:rPr>
                <w:rFonts w:ascii="Arial" w:hAnsi="Arial" w:cs="Arial"/>
                <w:color w:val="000000"/>
                <w:kern w:val="0"/>
                <w:sz w:val="18"/>
                <w:szCs w:val="18"/>
                <w:lang w:eastAsia="it-IT"/>
              </w:rPr>
              <w:t>Partecipazione d</w:t>
            </w:r>
            <w:r w:rsidR="00AA47FA">
              <w:rPr>
                <w:rFonts w:ascii="Arial" w:hAnsi="Arial" w:cs="Arial"/>
                <w:color w:val="000000"/>
                <w:kern w:val="0"/>
                <w:sz w:val="18"/>
                <w:szCs w:val="18"/>
                <w:lang w:eastAsia="it-IT"/>
              </w:rPr>
              <w:t xml:space="preserve">i almeno il </w:t>
            </w:r>
            <w:r w:rsidRPr="00407839">
              <w:rPr>
                <w:rFonts w:ascii="Arial" w:hAnsi="Arial" w:cs="Arial"/>
                <w:color w:val="000000"/>
                <w:kern w:val="0"/>
                <w:sz w:val="18"/>
                <w:szCs w:val="18"/>
                <w:lang w:eastAsia="it-IT"/>
              </w:rPr>
              <w:t xml:space="preserve"> </w:t>
            </w:r>
            <w:r w:rsidR="009153D2">
              <w:rPr>
                <w:rFonts w:ascii="Arial" w:hAnsi="Arial" w:cs="Arial"/>
                <w:color w:val="000000"/>
                <w:kern w:val="0"/>
                <w:sz w:val="18"/>
                <w:szCs w:val="18"/>
                <w:lang w:eastAsia="it-IT"/>
              </w:rPr>
              <w:t>50</w:t>
            </w:r>
            <w:r w:rsidRPr="00407839">
              <w:rPr>
                <w:rFonts w:ascii="Arial" w:hAnsi="Arial" w:cs="Arial"/>
                <w:color w:val="000000"/>
                <w:kern w:val="0"/>
                <w:sz w:val="18"/>
                <w:szCs w:val="18"/>
                <w:lang w:eastAsia="it-IT"/>
              </w:rPr>
              <w:t xml:space="preserve">% del personale </w:t>
            </w:r>
            <w:r w:rsidR="009153D2">
              <w:rPr>
                <w:rFonts w:ascii="Arial" w:hAnsi="Arial" w:cs="Arial"/>
                <w:color w:val="000000"/>
                <w:kern w:val="0"/>
                <w:sz w:val="18"/>
                <w:szCs w:val="18"/>
                <w:lang w:eastAsia="it-IT"/>
              </w:rPr>
              <w:t xml:space="preserve">afferente </w:t>
            </w:r>
            <w:r w:rsidRPr="00407839">
              <w:rPr>
                <w:rFonts w:ascii="Arial" w:hAnsi="Arial" w:cs="Arial"/>
                <w:color w:val="000000"/>
                <w:kern w:val="0"/>
                <w:sz w:val="18"/>
                <w:szCs w:val="18"/>
                <w:lang w:eastAsia="it-IT"/>
              </w:rPr>
              <w:t>alla struttura ai corsi inseriti nel piano di formazione di ciascun anno</w:t>
            </w:r>
          </w:p>
        </w:tc>
        <w:tc>
          <w:tcPr>
            <w:tcW w:w="1276" w:type="dxa"/>
          </w:tcPr>
          <w:p w:rsidR="00100FF7" w:rsidRDefault="00C75810" w:rsidP="00715159">
            <w:pPr>
              <w:suppressAutoHyphens w:val="0"/>
              <w:autoSpaceDE w:val="0"/>
              <w:autoSpaceDN w:val="0"/>
              <w:adjustRightInd w:val="0"/>
              <w:jc w:val="center"/>
              <w:rPr>
                <w:rFonts w:ascii="Arial" w:hAnsi="Arial" w:cs="Arial"/>
                <w:color w:val="000000"/>
                <w:kern w:val="0"/>
                <w:sz w:val="18"/>
                <w:szCs w:val="18"/>
                <w:lang w:eastAsia="it-IT"/>
              </w:rPr>
            </w:pPr>
            <w:r w:rsidRPr="00407839">
              <w:rPr>
                <w:rFonts w:ascii="Arial" w:hAnsi="Arial" w:cs="Arial"/>
                <w:color w:val="000000"/>
                <w:kern w:val="0"/>
                <w:sz w:val="18"/>
                <w:szCs w:val="18"/>
                <w:lang w:eastAsia="it-IT"/>
              </w:rPr>
              <w:t>A</w:t>
            </w:r>
            <w:r w:rsidR="00100FF7" w:rsidRPr="00407839">
              <w:rPr>
                <w:rFonts w:ascii="Arial" w:hAnsi="Arial" w:cs="Arial"/>
                <w:color w:val="000000"/>
                <w:kern w:val="0"/>
                <w:sz w:val="18"/>
                <w:szCs w:val="18"/>
                <w:lang w:eastAsia="it-IT"/>
              </w:rPr>
              <w:t>nnuale</w:t>
            </w:r>
          </w:p>
          <w:p w:rsidR="00C75810" w:rsidRPr="00407839" w:rsidRDefault="00C75810" w:rsidP="00715159">
            <w:pPr>
              <w:suppressAutoHyphens w:val="0"/>
              <w:autoSpaceDE w:val="0"/>
              <w:autoSpaceDN w:val="0"/>
              <w:adjustRightInd w:val="0"/>
              <w:jc w:val="center"/>
              <w:rPr>
                <w:rFonts w:ascii="Arial" w:hAnsi="Arial" w:cs="Arial"/>
                <w:color w:val="000000"/>
                <w:kern w:val="0"/>
                <w:sz w:val="18"/>
                <w:szCs w:val="18"/>
                <w:lang w:eastAsia="it-IT"/>
              </w:rPr>
            </w:pPr>
          </w:p>
        </w:tc>
        <w:tc>
          <w:tcPr>
            <w:tcW w:w="1276" w:type="dxa"/>
          </w:tcPr>
          <w:p w:rsidR="00100FF7" w:rsidRDefault="00100FF7" w:rsidP="00715159">
            <w:pPr>
              <w:suppressAutoHyphens w:val="0"/>
              <w:autoSpaceDE w:val="0"/>
              <w:autoSpaceDN w:val="0"/>
              <w:adjustRightInd w:val="0"/>
              <w:jc w:val="both"/>
              <w:rPr>
                <w:rFonts w:ascii="Arial" w:hAnsi="Arial" w:cs="Arial"/>
                <w:color w:val="000000"/>
                <w:kern w:val="0"/>
                <w:sz w:val="18"/>
                <w:szCs w:val="18"/>
                <w:lang w:eastAsia="it-IT"/>
              </w:rPr>
            </w:pPr>
            <w:proofErr w:type="spellStart"/>
            <w:r w:rsidRPr="00407839">
              <w:rPr>
                <w:rFonts w:ascii="Arial" w:hAnsi="Arial" w:cs="Arial"/>
                <w:color w:val="000000"/>
                <w:kern w:val="0"/>
                <w:sz w:val="18"/>
                <w:szCs w:val="18"/>
                <w:lang w:eastAsia="it-IT"/>
              </w:rPr>
              <w:t>Resp</w:t>
            </w:r>
            <w:proofErr w:type="spellEnd"/>
            <w:r w:rsidRPr="00407839">
              <w:rPr>
                <w:rFonts w:ascii="Arial" w:hAnsi="Arial" w:cs="Arial"/>
                <w:color w:val="000000"/>
                <w:kern w:val="0"/>
                <w:sz w:val="18"/>
                <w:szCs w:val="18"/>
                <w:lang w:eastAsia="it-IT"/>
              </w:rPr>
              <w:t>. S.S. Formazione</w:t>
            </w:r>
          </w:p>
          <w:p w:rsidR="0009120F" w:rsidRPr="00407839" w:rsidRDefault="0009120F" w:rsidP="00715159">
            <w:pPr>
              <w:suppressAutoHyphens w:val="0"/>
              <w:autoSpaceDE w:val="0"/>
              <w:autoSpaceDN w:val="0"/>
              <w:adjustRightInd w:val="0"/>
              <w:jc w:val="both"/>
              <w:rPr>
                <w:rFonts w:ascii="Arial" w:hAnsi="Arial" w:cs="Arial"/>
                <w:color w:val="000000"/>
                <w:kern w:val="0"/>
                <w:sz w:val="18"/>
                <w:szCs w:val="18"/>
                <w:lang w:eastAsia="it-IT"/>
              </w:rPr>
            </w:pPr>
          </w:p>
          <w:p w:rsidR="00C75810" w:rsidRPr="00407839" w:rsidRDefault="0009120F" w:rsidP="0009120F">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tc>
      </w:tr>
    </w:tbl>
    <w:p w:rsidR="00E253C4" w:rsidRPr="00E253C4" w:rsidRDefault="00E253C4" w:rsidP="0078063B">
      <w:pPr>
        <w:suppressAutoHyphens w:val="0"/>
        <w:autoSpaceDE w:val="0"/>
        <w:autoSpaceDN w:val="0"/>
        <w:adjustRightInd w:val="0"/>
        <w:jc w:val="both"/>
        <w:rPr>
          <w:rFonts w:ascii="Arial" w:hAnsi="Arial" w:cs="Arial"/>
          <w:b/>
          <w:color w:val="000000"/>
          <w:kern w:val="0"/>
          <w:sz w:val="22"/>
          <w:szCs w:val="22"/>
          <w:lang w:eastAsia="it-IT"/>
        </w:rPr>
      </w:pPr>
    </w:p>
    <w:p w:rsidR="0078063B" w:rsidRPr="00770859" w:rsidRDefault="0078063B" w:rsidP="0026580B">
      <w:pPr>
        <w:jc w:val="both"/>
        <w:rPr>
          <w:rFonts w:ascii="Arial" w:hAnsi="Arial" w:cs="Arial"/>
          <w:color w:val="000000"/>
          <w:kern w:val="0"/>
          <w:sz w:val="22"/>
          <w:szCs w:val="22"/>
          <w:lang w:eastAsia="it-IT"/>
        </w:rPr>
      </w:pPr>
    </w:p>
    <w:p w:rsidR="007D0AFF" w:rsidRPr="00CC3F25" w:rsidRDefault="007D0AFF" w:rsidP="00CC3F25">
      <w:pPr>
        <w:pStyle w:val="Titolo2"/>
        <w:rPr>
          <w:sz w:val="24"/>
          <w:szCs w:val="24"/>
        </w:rPr>
      </w:pPr>
      <w:bookmarkStart w:id="18" w:name="_Toc26524413"/>
      <w:r w:rsidRPr="00CC3F25">
        <w:rPr>
          <w:sz w:val="24"/>
          <w:szCs w:val="24"/>
        </w:rPr>
        <w:t>T</w:t>
      </w:r>
      <w:r w:rsidR="00A43E42" w:rsidRPr="00CC3F25">
        <w:rPr>
          <w:sz w:val="24"/>
          <w:szCs w:val="24"/>
        </w:rPr>
        <w:t>rasparenza</w:t>
      </w:r>
      <w:bookmarkEnd w:id="18"/>
      <w:r w:rsidR="00A43E42" w:rsidRPr="00CC3F25">
        <w:rPr>
          <w:sz w:val="24"/>
          <w:szCs w:val="24"/>
        </w:rPr>
        <w:t xml:space="preserve"> </w:t>
      </w:r>
    </w:p>
    <w:p w:rsidR="00A43E42" w:rsidRPr="00770859" w:rsidRDefault="007D0AFF" w:rsidP="007D0AFF">
      <w:pPr>
        <w:pStyle w:val="Paragrafoelenco"/>
        <w:ind w:left="0"/>
        <w:jc w:val="both"/>
        <w:rPr>
          <w:rFonts w:ascii="Arial" w:hAnsi="Arial" w:cs="Arial"/>
          <w:color w:val="000000"/>
          <w:kern w:val="0"/>
          <w:sz w:val="22"/>
          <w:szCs w:val="22"/>
          <w:lang w:eastAsia="it-IT"/>
        </w:rPr>
      </w:pPr>
      <w:r w:rsidRPr="00770859">
        <w:rPr>
          <w:rFonts w:ascii="Arial" w:hAnsi="Arial" w:cs="Arial"/>
          <w:bCs/>
          <w:sz w:val="22"/>
          <w:szCs w:val="22"/>
        </w:rPr>
        <w:t xml:space="preserve">La trasparenza </w:t>
      </w:r>
      <w:r w:rsidR="00A43E42" w:rsidRPr="00770859">
        <w:rPr>
          <w:rFonts w:ascii="Arial" w:hAnsi="Arial" w:cs="Arial"/>
          <w:bCs/>
          <w:sz w:val="22"/>
          <w:szCs w:val="22"/>
        </w:rPr>
        <w:t>è una misura di estremo rilievo e</w:t>
      </w:r>
      <w:r w:rsidR="00DC6632" w:rsidRPr="00770859">
        <w:rPr>
          <w:rFonts w:ascii="Arial" w:hAnsi="Arial" w:cs="Arial"/>
          <w:bCs/>
          <w:sz w:val="22"/>
          <w:szCs w:val="22"/>
        </w:rPr>
        <w:t xml:space="preserve">d è </w:t>
      </w:r>
      <w:r w:rsidR="00A43E42" w:rsidRPr="00770859">
        <w:rPr>
          <w:rFonts w:ascii="Arial" w:hAnsi="Arial" w:cs="Arial"/>
          <w:bCs/>
          <w:sz w:val="22"/>
          <w:szCs w:val="22"/>
        </w:rPr>
        <w:t>fondamentale per la prevenzione della corruzione.</w:t>
      </w:r>
    </w:p>
    <w:p w:rsidR="00A43E42" w:rsidRPr="00770859" w:rsidRDefault="00A43E42" w:rsidP="00A43E42">
      <w:pPr>
        <w:jc w:val="both"/>
        <w:rPr>
          <w:rFonts w:ascii="Arial" w:hAnsi="Arial" w:cs="Arial"/>
          <w:bCs/>
          <w:sz w:val="22"/>
          <w:szCs w:val="22"/>
        </w:rPr>
      </w:pPr>
      <w:r w:rsidRPr="00770859">
        <w:rPr>
          <w:rFonts w:ascii="Arial" w:hAnsi="Arial" w:cs="Arial"/>
          <w:bCs/>
          <w:sz w:val="22"/>
          <w:szCs w:val="22"/>
        </w:rPr>
        <w:t>Essa è posta al centro di molte indicazioni e orientamenti internazionali in quanto strumentale alla promozione dell’integrità, allo sviluppo della cultura della legalità in ambito dell’attività pubblica.</w:t>
      </w:r>
    </w:p>
    <w:p w:rsidR="007D0AFF" w:rsidRPr="00770859" w:rsidRDefault="00A43E42" w:rsidP="007D0AFF">
      <w:pPr>
        <w:jc w:val="both"/>
        <w:rPr>
          <w:rFonts w:ascii="Arial" w:hAnsi="Arial" w:cs="Arial"/>
          <w:sz w:val="22"/>
          <w:szCs w:val="22"/>
        </w:rPr>
      </w:pPr>
      <w:r w:rsidRPr="00770859">
        <w:rPr>
          <w:rFonts w:ascii="Arial" w:hAnsi="Arial" w:cs="Arial"/>
          <w:sz w:val="22"/>
          <w:szCs w:val="22"/>
        </w:rPr>
        <w:t xml:space="preserve">L’enunciazione degli obblighi di trasparenza, prevista dal D. </w:t>
      </w:r>
      <w:proofErr w:type="spellStart"/>
      <w:r w:rsidRPr="00770859">
        <w:rPr>
          <w:rFonts w:ascii="Arial" w:hAnsi="Arial" w:cs="Arial"/>
          <w:sz w:val="22"/>
          <w:szCs w:val="22"/>
        </w:rPr>
        <w:t>Lgs</w:t>
      </w:r>
      <w:proofErr w:type="spellEnd"/>
      <w:r w:rsidRPr="00770859">
        <w:rPr>
          <w:rFonts w:ascii="Arial" w:hAnsi="Arial" w:cs="Arial"/>
          <w:sz w:val="22"/>
          <w:szCs w:val="22"/>
        </w:rPr>
        <w:t xml:space="preserve">. n. 33/2013 e </w:t>
      </w:r>
      <w:proofErr w:type="spellStart"/>
      <w:r w:rsidRPr="00770859">
        <w:rPr>
          <w:rFonts w:ascii="Arial" w:hAnsi="Arial" w:cs="Arial"/>
          <w:sz w:val="22"/>
          <w:szCs w:val="22"/>
        </w:rPr>
        <w:t>s.m.i.</w:t>
      </w:r>
      <w:proofErr w:type="spellEnd"/>
      <w:r w:rsidRPr="00770859">
        <w:rPr>
          <w:rFonts w:ascii="Arial" w:hAnsi="Arial" w:cs="Arial"/>
          <w:sz w:val="22"/>
          <w:szCs w:val="22"/>
        </w:rPr>
        <w:t xml:space="preserve"> recante il “</w:t>
      </w:r>
      <w:r w:rsidRPr="00770859">
        <w:rPr>
          <w:rFonts w:ascii="Arial" w:hAnsi="Arial" w:cs="Arial"/>
          <w:i/>
          <w:iCs/>
          <w:sz w:val="22"/>
          <w:szCs w:val="22"/>
        </w:rPr>
        <w:t>Riordino della disciplina riguardante gli obblighi di pubblicità, trasparenza e diffusione di informazioni da parte delle pubbliche amministrazioni</w:t>
      </w:r>
      <w:r w:rsidRPr="00770859">
        <w:rPr>
          <w:rFonts w:ascii="Arial" w:hAnsi="Arial" w:cs="Arial"/>
          <w:sz w:val="22"/>
          <w:szCs w:val="22"/>
        </w:rPr>
        <w:t xml:space="preserve">”, richiamando i principi contenuti nel D. </w:t>
      </w:r>
      <w:proofErr w:type="spellStart"/>
      <w:r w:rsidRPr="00770859">
        <w:rPr>
          <w:rFonts w:ascii="Arial" w:hAnsi="Arial" w:cs="Arial"/>
          <w:sz w:val="22"/>
          <w:szCs w:val="22"/>
        </w:rPr>
        <w:t>Lgs</w:t>
      </w:r>
      <w:proofErr w:type="spellEnd"/>
      <w:r w:rsidRPr="00770859">
        <w:rPr>
          <w:rFonts w:ascii="Arial" w:hAnsi="Arial" w:cs="Arial"/>
          <w:sz w:val="22"/>
          <w:szCs w:val="22"/>
        </w:rPr>
        <w:t xml:space="preserve">. n. 150 del 27.10.2009, detta le disposizioni che le Amministrazioni Pubbliche devono seguire in riferimento alla pubblicazione sul proprio sito istituzionale di dati e informazioni soggetti a tale obbligo. </w:t>
      </w:r>
    </w:p>
    <w:p w:rsidR="00A43E42" w:rsidRDefault="00A43E42" w:rsidP="007D0AFF">
      <w:pPr>
        <w:jc w:val="both"/>
        <w:rPr>
          <w:rFonts w:ascii="Arial" w:hAnsi="Arial" w:cs="Arial"/>
          <w:sz w:val="22"/>
          <w:szCs w:val="22"/>
        </w:rPr>
      </w:pPr>
      <w:r w:rsidRPr="00770859">
        <w:rPr>
          <w:rFonts w:ascii="Arial" w:hAnsi="Arial" w:cs="Arial"/>
          <w:sz w:val="22"/>
          <w:szCs w:val="22"/>
        </w:rPr>
        <w:t xml:space="preserve">Trasparenza e prevenzione della corruzione si intersecano a tal punto che l’ANAC ha voluto identificare in un solo soggetto il Responsabile per la </w:t>
      </w:r>
      <w:r w:rsidR="009E26E4">
        <w:rPr>
          <w:rFonts w:ascii="Arial" w:hAnsi="Arial" w:cs="Arial"/>
          <w:sz w:val="22"/>
          <w:szCs w:val="22"/>
        </w:rPr>
        <w:t>P</w:t>
      </w:r>
      <w:r w:rsidRPr="00770859">
        <w:rPr>
          <w:rFonts w:ascii="Arial" w:hAnsi="Arial" w:cs="Arial"/>
          <w:sz w:val="22"/>
          <w:szCs w:val="22"/>
        </w:rPr>
        <w:t xml:space="preserve">revenzione della </w:t>
      </w:r>
      <w:r w:rsidR="009E26E4">
        <w:rPr>
          <w:rFonts w:ascii="Arial" w:hAnsi="Arial" w:cs="Arial"/>
          <w:sz w:val="22"/>
          <w:szCs w:val="22"/>
        </w:rPr>
        <w:t>C</w:t>
      </w:r>
      <w:r w:rsidRPr="00770859">
        <w:rPr>
          <w:rFonts w:ascii="Arial" w:hAnsi="Arial" w:cs="Arial"/>
          <w:sz w:val="22"/>
          <w:szCs w:val="22"/>
        </w:rPr>
        <w:t>orru</w:t>
      </w:r>
      <w:r w:rsidR="009E26E4">
        <w:rPr>
          <w:rFonts w:ascii="Arial" w:hAnsi="Arial" w:cs="Arial"/>
          <w:sz w:val="22"/>
          <w:szCs w:val="22"/>
        </w:rPr>
        <w:t>zione e il Responsabile per la T</w:t>
      </w:r>
      <w:r w:rsidRPr="00770859">
        <w:rPr>
          <w:rFonts w:ascii="Arial" w:hAnsi="Arial" w:cs="Arial"/>
          <w:sz w:val="22"/>
          <w:szCs w:val="22"/>
        </w:rPr>
        <w:t>rasparenza. Il presente Piano dedica un’apposita sezione alla trasparenza</w:t>
      </w:r>
      <w:r w:rsidR="000539F1" w:rsidRPr="00770859">
        <w:rPr>
          <w:rFonts w:ascii="Arial" w:hAnsi="Arial" w:cs="Arial"/>
          <w:sz w:val="22"/>
          <w:szCs w:val="22"/>
        </w:rPr>
        <w:t xml:space="preserve"> (Piano della trasparenza)</w:t>
      </w:r>
      <w:r w:rsidRPr="00770859">
        <w:rPr>
          <w:rFonts w:ascii="Arial" w:hAnsi="Arial" w:cs="Arial"/>
          <w:sz w:val="22"/>
          <w:szCs w:val="22"/>
        </w:rPr>
        <w:t xml:space="preserve"> all’interno del</w:t>
      </w:r>
      <w:r w:rsidR="007D0AFF" w:rsidRPr="00770859">
        <w:rPr>
          <w:rFonts w:ascii="Arial" w:hAnsi="Arial" w:cs="Arial"/>
          <w:sz w:val="22"/>
          <w:szCs w:val="22"/>
        </w:rPr>
        <w:t>la</w:t>
      </w:r>
      <w:r w:rsidRPr="00770859">
        <w:rPr>
          <w:rFonts w:ascii="Arial" w:hAnsi="Arial" w:cs="Arial"/>
          <w:sz w:val="22"/>
          <w:szCs w:val="22"/>
        </w:rPr>
        <w:t xml:space="preserve"> quale, oltre agli obblighi di pubblicazione ed alle relative tempistiche, </w:t>
      </w:r>
      <w:r w:rsidR="007D0AFF" w:rsidRPr="00770859">
        <w:rPr>
          <w:rFonts w:ascii="Arial" w:hAnsi="Arial" w:cs="Arial"/>
          <w:sz w:val="22"/>
          <w:szCs w:val="22"/>
        </w:rPr>
        <w:t>sono indicati i soggetti a cui compete la trasmissione e la pubblicazione dei dati, in un’ottica di responsabilizzazione maggiore delle strutture interne all’</w:t>
      </w:r>
      <w:r w:rsidR="00DC6632" w:rsidRPr="00770859">
        <w:rPr>
          <w:rFonts w:ascii="Arial" w:hAnsi="Arial" w:cs="Arial"/>
          <w:sz w:val="22"/>
          <w:szCs w:val="22"/>
        </w:rPr>
        <w:t>A</w:t>
      </w:r>
      <w:r w:rsidR="007D0AFF" w:rsidRPr="00770859">
        <w:rPr>
          <w:rFonts w:ascii="Arial" w:hAnsi="Arial" w:cs="Arial"/>
          <w:sz w:val="22"/>
          <w:szCs w:val="22"/>
        </w:rPr>
        <w:t>zienda, ai fini dell’effettiva realizzazione di elevati standard di trasparenza.</w:t>
      </w:r>
    </w:p>
    <w:p w:rsidR="002609EA" w:rsidRDefault="002609EA" w:rsidP="002609EA">
      <w:pPr>
        <w:jc w:val="both"/>
        <w:rPr>
          <w:rFonts w:ascii="Arial" w:hAnsi="Arial" w:cs="Arial"/>
          <w:sz w:val="22"/>
          <w:szCs w:val="22"/>
        </w:rPr>
      </w:pPr>
    </w:p>
    <w:p w:rsidR="0049622D" w:rsidRPr="00E33DAB" w:rsidRDefault="005A059E" w:rsidP="0049622D">
      <w:pPr>
        <w:suppressAutoHyphens w:val="0"/>
        <w:autoSpaceDE w:val="0"/>
        <w:autoSpaceDN w:val="0"/>
        <w:adjustRightInd w:val="0"/>
        <w:jc w:val="both"/>
        <w:rPr>
          <w:rFonts w:ascii="Arial" w:hAnsi="Arial" w:cs="Arial"/>
          <w:color w:val="000000"/>
          <w:kern w:val="0"/>
          <w:sz w:val="22"/>
          <w:szCs w:val="22"/>
          <w:lang w:eastAsia="it-IT"/>
        </w:rPr>
      </w:pPr>
      <w:r w:rsidRPr="00E33DAB">
        <w:rPr>
          <w:rFonts w:ascii="Arial" w:hAnsi="Arial" w:cs="Arial"/>
          <w:color w:val="000000"/>
          <w:kern w:val="0"/>
          <w:sz w:val="22"/>
          <w:szCs w:val="22"/>
          <w:lang w:eastAsia="it-IT"/>
        </w:rPr>
        <w:t>TABELLA</w:t>
      </w:r>
      <w:r w:rsidR="0049622D" w:rsidRPr="00E33DAB">
        <w:rPr>
          <w:rFonts w:ascii="Arial" w:hAnsi="Arial" w:cs="Arial"/>
          <w:color w:val="000000"/>
          <w:kern w:val="0"/>
          <w:sz w:val="22"/>
          <w:szCs w:val="22"/>
          <w:lang w:eastAsia="it-IT"/>
        </w:rPr>
        <w:t xml:space="preserve"> </w:t>
      </w:r>
      <w:proofErr w:type="spellStart"/>
      <w:r w:rsidR="0049622D" w:rsidRPr="00E33DAB">
        <w:rPr>
          <w:rFonts w:ascii="Arial" w:hAnsi="Arial" w:cs="Arial"/>
          <w:color w:val="000000"/>
          <w:kern w:val="0"/>
          <w:sz w:val="22"/>
          <w:szCs w:val="22"/>
          <w:lang w:eastAsia="it-IT"/>
        </w:rPr>
        <w:t>DI</w:t>
      </w:r>
      <w:proofErr w:type="spellEnd"/>
      <w:r w:rsidR="0049622D" w:rsidRPr="00E33DAB">
        <w:rPr>
          <w:rFonts w:ascii="Arial" w:hAnsi="Arial" w:cs="Arial"/>
          <w:color w:val="000000"/>
          <w:kern w:val="0"/>
          <w:sz w:val="22"/>
          <w:szCs w:val="22"/>
          <w:lang w:eastAsia="it-IT"/>
        </w:rPr>
        <w:t xml:space="preserve"> APPLICAZIONE DELLA MISURA</w:t>
      </w:r>
    </w:p>
    <w:p w:rsidR="0049622D" w:rsidRPr="00E33DAB" w:rsidRDefault="0049622D" w:rsidP="0049622D">
      <w:pPr>
        <w:suppressAutoHyphens w:val="0"/>
        <w:autoSpaceDE w:val="0"/>
        <w:autoSpaceDN w:val="0"/>
        <w:adjustRightInd w:val="0"/>
        <w:jc w:val="both"/>
        <w:rPr>
          <w:rFonts w:ascii="Arial" w:hAnsi="Arial" w:cs="Arial"/>
          <w:color w:val="000000"/>
          <w:kern w:val="0"/>
          <w:sz w:val="22"/>
          <w:szCs w:val="22"/>
          <w:lang w:eastAsia="it-IT"/>
        </w:rPr>
      </w:pPr>
    </w:p>
    <w:p w:rsidR="0049622D" w:rsidRDefault="0049622D" w:rsidP="0049622D">
      <w:pPr>
        <w:suppressAutoHyphens w:val="0"/>
        <w:autoSpaceDE w:val="0"/>
        <w:autoSpaceDN w:val="0"/>
        <w:adjustRightInd w:val="0"/>
        <w:jc w:val="both"/>
        <w:rPr>
          <w:rFonts w:ascii="Arial" w:hAnsi="Arial" w:cs="Arial"/>
          <w:color w:val="000000"/>
          <w:kern w:val="0"/>
          <w:sz w:val="22"/>
          <w:szCs w:val="22"/>
          <w:lang w:eastAsia="it-IT"/>
        </w:rPr>
      </w:pPr>
      <w:r w:rsidRPr="00E33DAB">
        <w:rPr>
          <w:rFonts w:ascii="Arial" w:hAnsi="Arial" w:cs="Arial"/>
          <w:color w:val="000000"/>
          <w:kern w:val="0"/>
          <w:sz w:val="22"/>
          <w:szCs w:val="22"/>
          <w:lang w:eastAsia="it-IT"/>
        </w:rPr>
        <w:t xml:space="preserve">Vedi </w:t>
      </w:r>
      <w:r w:rsidRPr="0065375E">
        <w:rPr>
          <w:rFonts w:ascii="Arial" w:hAnsi="Arial" w:cs="Arial"/>
          <w:b/>
          <w:color w:val="000000"/>
          <w:kern w:val="0"/>
          <w:sz w:val="22"/>
          <w:szCs w:val="22"/>
          <w:lang w:eastAsia="it-IT"/>
        </w:rPr>
        <w:t>Allego 3</w:t>
      </w:r>
      <w:r w:rsidRPr="00E33DAB">
        <w:rPr>
          <w:rFonts w:ascii="Arial" w:hAnsi="Arial" w:cs="Arial"/>
          <w:color w:val="000000"/>
          <w:kern w:val="0"/>
          <w:sz w:val="22"/>
          <w:szCs w:val="22"/>
          <w:lang w:eastAsia="it-IT"/>
        </w:rPr>
        <w:t xml:space="preserve"> </w:t>
      </w:r>
      <w:r w:rsidR="00387684" w:rsidRPr="00387684">
        <w:rPr>
          <w:rFonts w:ascii="Arial" w:hAnsi="Arial" w:cs="Arial"/>
          <w:b/>
          <w:color w:val="000000"/>
          <w:kern w:val="0"/>
          <w:sz w:val="22"/>
          <w:szCs w:val="22"/>
          <w:lang w:eastAsia="it-IT"/>
        </w:rPr>
        <w:t>“Elenco degli obblighi di pubblicazione”</w:t>
      </w:r>
      <w:r w:rsidR="00387684">
        <w:rPr>
          <w:rFonts w:ascii="Arial" w:hAnsi="Arial" w:cs="Arial"/>
          <w:color w:val="000000"/>
          <w:kern w:val="0"/>
          <w:sz w:val="22"/>
          <w:szCs w:val="22"/>
          <w:lang w:eastAsia="it-IT"/>
        </w:rPr>
        <w:t xml:space="preserve"> </w:t>
      </w:r>
      <w:r w:rsidRPr="00E33DAB">
        <w:rPr>
          <w:rFonts w:ascii="Arial" w:hAnsi="Arial" w:cs="Arial"/>
          <w:color w:val="000000"/>
          <w:kern w:val="0"/>
          <w:sz w:val="22"/>
          <w:szCs w:val="22"/>
          <w:lang w:eastAsia="it-IT"/>
        </w:rPr>
        <w:t>al PTPCT</w:t>
      </w:r>
    </w:p>
    <w:p w:rsidR="00AA47FA" w:rsidRDefault="00AA47FA" w:rsidP="0049622D">
      <w:pPr>
        <w:suppressAutoHyphens w:val="0"/>
        <w:autoSpaceDE w:val="0"/>
        <w:autoSpaceDN w:val="0"/>
        <w:adjustRightInd w:val="0"/>
        <w:jc w:val="both"/>
        <w:rPr>
          <w:rFonts w:ascii="Arial" w:hAnsi="Arial" w:cs="Arial"/>
          <w:color w:val="000000"/>
          <w:kern w:val="0"/>
          <w:sz w:val="22"/>
          <w:szCs w:val="22"/>
          <w:lang w:eastAsia="it-IT"/>
        </w:rPr>
      </w:pPr>
    </w:p>
    <w:p w:rsidR="00AA47FA" w:rsidRDefault="00AA47FA" w:rsidP="0049622D">
      <w:pPr>
        <w:suppressAutoHyphens w:val="0"/>
        <w:autoSpaceDE w:val="0"/>
        <w:autoSpaceDN w:val="0"/>
        <w:adjustRightInd w:val="0"/>
        <w:jc w:val="both"/>
        <w:rPr>
          <w:rFonts w:ascii="Arial" w:hAnsi="Arial" w:cs="Arial"/>
          <w:color w:val="000000"/>
          <w:kern w:val="0"/>
          <w:sz w:val="22"/>
          <w:szCs w:val="22"/>
          <w:lang w:eastAsia="it-IT"/>
        </w:rPr>
      </w:pPr>
    </w:p>
    <w:p w:rsidR="004C69A1" w:rsidRPr="00CC3F25" w:rsidRDefault="002618B1" w:rsidP="00CC3F25">
      <w:pPr>
        <w:pStyle w:val="Titolo2"/>
        <w:rPr>
          <w:sz w:val="24"/>
          <w:szCs w:val="24"/>
        </w:rPr>
      </w:pPr>
      <w:bookmarkStart w:id="19" w:name="_Toc26524414"/>
      <w:r w:rsidRPr="00CC3F25">
        <w:rPr>
          <w:sz w:val="24"/>
          <w:szCs w:val="24"/>
        </w:rPr>
        <w:t xml:space="preserve">Tutela del </w:t>
      </w:r>
      <w:proofErr w:type="spellStart"/>
      <w:r w:rsidRPr="00CC3F25">
        <w:rPr>
          <w:sz w:val="24"/>
          <w:szCs w:val="24"/>
        </w:rPr>
        <w:t>w</w:t>
      </w:r>
      <w:r w:rsidR="000539F1" w:rsidRPr="00CC3F25">
        <w:rPr>
          <w:sz w:val="24"/>
          <w:szCs w:val="24"/>
        </w:rPr>
        <w:t>hist</w:t>
      </w:r>
      <w:r w:rsidR="005A059E">
        <w:rPr>
          <w:sz w:val="24"/>
          <w:szCs w:val="24"/>
        </w:rPr>
        <w:t>le</w:t>
      </w:r>
      <w:r w:rsidR="000539F1" w:rsidRPr="00CC3F25">
        <w:rPr>
          <w:sz w:val="24"/>
          <w:szCs w:val="24"/>
        </w:rPr>
        <w:t>blo</w:t>
      </w:r>
      <w:r w:rsidRPr="00CC3F25">
        <w:rPr>
          <w:sz w:val="24"/>
          <w:szCs w:val="24"/>
        </w:rPr>
        <w:t>w</w:t>
      </w:r>
      <w:r w:rsidR="00A12065" w:rsidRPr="00CC3F25">
        <w:rPr>
          <w:sz w:val="24"/>
          <w:szCs w:val="24"/>
        </w:rPr>
        <w:t>er</w:t>
      </w:r>
      <w:bookmarkEnd w:id="19"/>
      <w:proofErr w:type="spellEnd"/>
    </w:p>
    <w:p w:rsidR="003C5F16" w:rsidRPr="00770859" w:rsidRDefault="002618B1" w:rsidP="00B63BFD">
      <w:pPr>
        <w:pStyle w:val="Default"/>
        <w:ind w:right="-1"/>
        <w:jc w:val="both"/>
        <w:rPr>
          <w:rFonts w:ascii="Arial" w:hAnsi="Arial" w:cs="Arial"/>
          <w:sz w:val="22"/>
          <w:szCs w:val="22"/>
        </w:rPr>
      </w:pPr>
      <w:r w:rsidRPr="00770859">
        <w:rPr>
          <w:rFonts w:ascii="Arial" w:hAnsi="Arial" w:cs="Arial"/>
          <w:color w:val="auto"/>
          <w:kern w:val="1"/>
          <w:sz w:val="22"/>
          <w:szCs w:val="22"/>
          <w:lang w:eastAsia="ar-SA"/>
        </w:rPr>
        <w:t>I</w:t>
      </w:r>
      <w:r w:rsidR="003C5F16" w:rsidRPr="00770859">
        <w:rPr>
          <w:rFonts w:ascii="Arial" w:hAnsi="Arial" w:cs="Arial"/>
          <w:color w:val="auto"/>
          <w:kern w:val="1"/>
          <w:sz w:val="22"/>
          <w:szCs w:val="22"/>
          <w:lang w:eastAsia="ar-SA"/>
        </w:rPr>
        <w:t xml:space="preserve">l RPCT accerta che chi denuncia (sia egli dipendente dell’Amministrazione cfr. art. 54-bis del </w:t>
      </w:r>
      <w:r w:rsidR="00961161" w:rsidRPr="00770859">
        <w:rPr>
          <w:rFonts w:ascii="Arial" w:hAnsi="Arial" w:cs="Arial"/>
          <w:color w:val="auto"/>
          <w:kern w:val="1"/>
          <w:sz w:val="22"/>
          <w:szCs w:val="22"/>
          <w:lang w:eastAsia="ar-SA"/>
        </w:rPr>
        <w:t xml:space="preserve">            </w:t>
      </w:r>
      <w:r w:rsidR="003C5F16" w:rsidRPr="00770859">
        <w:rPr>
          <w:rFonts w:ascii="Arial" w:hAnsi="Arial" w:cs="Arial"/>
          <w:color w:val="auto"/>
          <w:kern w:val="1"/>
          <w:sz w:val="22"/>
          <w:szCs w:val="22"/>
          <w:lang w:eastAsia="ar-SA"/>
        </w:rPr>
        <w:t xml:space="preserve">D. </w:t>
      </w:r>
      <w:proofErr w:type="spellStart"/>
      <w:r w:rsidR="003C5F16" w:rsidRPr="00770859">
        <w:rPr>
          <w:rFonts w:ascii="Arial" w:hAnsi="Arial" w:cs="Arial"/>
          <w:color w:val="auto"/>
          <w:kern w:val="1"/>
          <w:sz w:val="22"/>
          <w:szCs w:val="22"/>
          <w:lang w:eastAsia="ar-SA"/>
        </w:rPr>
        <w:t>Lgs</w:t>
      </w:r>
      <w:proofErr w:type="spellEnd"/>
      <w:r w:rsidR="003C5F16" w:rsidRPr="00770859">
        <w:rPr>
          <w:rFonts w:ascii="Arial" w:hAnsi="Arial" w:cs="Arial"/>
          <w:color w:val="auto"/>
          <w:kern w:val="1"/>
          <w:sz w:val="22"/>
          <w:szCs w:val="22"/>
          <w:lang w:eastAsia="ar-SA"/>
        </w:rPr>
        <w:t xml:space="preserve"> n. 165/2001</w:t>
      </w:r>
      <w:r w:rsidR="00C75810">
        <w:rPr>
          <w:rFonts w:ascii="Arial" w:hAnsi="Arial" w:cs="Arial"/>
          <w:color w:val="auto"/>
          <w:kern w:val="1"/>
          <w:sz w:val="22"/>
          <w:szCs w:val="22"/>
          <w:lang w:eastAsia="ar-SA"/>
        </w:rPr>
        <w:t xml:space="preserve"> e </w:t>
      </w:r>
      <w:proofErr w:type="spellStart"/>
      <w:r w:rsidR="00C75810">
        <w:rPr>
          <w:rFonts w:ascii="Arial" w:hAnsi="Arial" w:cs="Arial"/>
          <w:color w:val="auto"/>
          <w:kern w:val="1"/>
          <w:sz w:val="22"/>
          <w:szCs w:val="22"/>
          <w:lang w:eastAsia="ar-SA"/>
        </w:rPr>
        <w:t>s.m.i.</w:t>
      </w:r>
      <w:proofErr w:type="spellEnd"/>
      <w:r w:rsidR="003C5F16" w:rsidRPr="00770859">
        <w:rPr>
          <w:rFonts w:ascii="Arial" w:hAnsi="Arial" w:cs="Arial"/>
          <w:color w:val="auto"/>
          <w:kern w:val="1"/>
          <w:sz w:val="22"/>
          <w:szCs w:val="22"/>
          <w:lang w:eastAsia="ar-SA"/>
        </w:rPr>
        <w:t xml:space="preserve"> o altro soggetto che con essa intrattiene a qualsiasi titolo rapporti) all'autorità giudiziaria,</w:t>
      </w:r>
      <w:r w:rsidR="00DC6632" w:rsidRPr="00770859">
        <w:rPr>
          <w:rFonts w:ascii="Arial" w:hAnsi="Arial" w:cs="Arial"/>
          <w:color w:val="auto"/>
          <w:kern w:val="1"/>
          <w:sz w:val="22"/>
          <w:szCs w:val="22"/>
          <w:lang w:eastAsia="ar-SA"/>
        </w:rPr>
        <w:t xml:space="preserve"> </w:t>
      </w:r>
      <w:r w:rsidR="003C5F16" w:rsidRPr="00770859">
        <w:rPr>
          <w:rFonts w:ascii="Arial" w:hAnsi="Arial" w:cs="Arial"/>
          <w:color w:val="auto"/>
          <w:kern w:val="1"/>
          <w:sz w:val="22"/>
          <w:szCs w:val="22"/>
          <w:lang w:eastAsia="ar-SA"/>
        </w:rPr>
        <w:t>alla Corte dei conti, ovvero riferisc</w:t>
      </w:r>
      <w:r w:rsidRPr="00770859">
        <w:rPr>
          <w:rFonts w:ascii="Arial" w:hAnsi="Arial" w:cs="Arial"/>
          <w:color w:val="auto"/>
          <w:kern w:val="1"/>
          <w:sz w:val="22"/>
          <w:szCs w:val="22"/>
          <w:lang w:eastAsia="ar-SA"/>
        </w:rPr>
        <w:t>a</w:t>
      </w:r>
      <w:r w:rsidR="003C5F16" w:rsidRPr="00770859">
        <w:rPr>
          <w:rFonts w:ascii="Arial" w:hAnsi="Arial" w:cs="Arial"/>
          <w:color w:val="auto"/>
          <w:kern w:val="1"/>
          <w:sz w:val="22"/>
          <w:szCs w:val="22"/>
          <w:lang w:eastAsia="ar-SA"/>
        </w:rPr>
        <w:t xml:space="preserve"> al superiore gerarchico, al RUP, ai soggetti apicali dell’Amministrazione condotte illecite, o loro prodromi, di cui sia venuto a conoscenza in ragione del rapporto che intrattiene, non subisca ingiuste ripercussioni o misure discriminatorie, dirette o indirette. </w:t>
      </w:r>
      <w:r w:rsidR="003C5F16" w:rsidRPr="00770859">
        <w:rPr>
          <w:rFonts w:ascii="Arial" w:hAnsi="Arial" w:cs="Arial"/>
          <w:sz w:val="22"/>
          <w:szCs w:val="22"/>
        </w:rPr>
        <w:t>Sono fatte salve le perseguibilità a fronte delle responsabilità penali per calunnia o diffamazione e di quelle civili per risarcimento del danno ingiustamente cagionato.</w:t>
      </w:r>
    </w:p>
    <w:p w:rsidR="00400EB7" w:rsidRPr="00770859" w:rsidRDefault="00400EB7" w:rsidP="00B63BFD">
      <w:pPr>
        <w:pStyle w:val="Default"/>
        <w:ind w:right="-1"/>
        <w:jc w:val="both"/>
        <w:rPr>
          <w:rFonts w:ascii="Arial" w:hAnsi="Arial" w:cs="Arial"/>
          <w:color w:val="auto"/>
          <w:kern w:val="1"/>
          <w:sz w:val="22"/>
          <w:szCs w:val="22"/>
          <w:lang w:eastAsia="ar-SA"/>
        </w:rPr>
      </w:pPr>
    </w:p>
    <w:p w:rsidR="00B63BFD" w:rsidRDefault="00B63BFD" w:rsidP="00387684">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t>L’</w:t>
      </w:r>
      <w:r w:rsidR="00ED45E3">
        <w:rPr>
          <w:rFonts w:ascii="Arial" w:hAnsi="Arial" w:cs="Arial"/>
          <w:sz w:val="22"/>
          <w:szCs w:val="22"/>
        </w:rPr>
        <w:t>ASST Monza</w:t>
      </w:r>
      <w:r w:rsidRPr="00770859">
        <w:rPr>
          <w:rFonts w:ascii="Arial" w:hAnsi="Arial" w:cs="Arial"/>
          <w:sz w:val="22"/>
          <w:szCs w:val="22"/>
        </w:rPr>
        <w:t xml:space="preserve"> svolge a questo fine un’attività di sensibilizzazione, comunicazione e formazione sui diritti e gli obblighi relativi alla divulgazione delle azioni illecite, impegnandosi ad adottare tutti gli accorgimenti tecnici e informatici per la tutela del dipendente che effettua segnalazioni, non nel proprio interesse individuale ma nell’interesse pubblico, prevedendo un obbligo di riservatezza da parte del RPCT e delle persone da lui definite per gestire tali informazioni.</w:t>
      </w:r>
    </w:p>
    <w:p w:rsidR="00387684" w:rsidRPr="00770859" w:rsidRDefault="00387684" w:rsidP="00387684">
      <w:pPr>
        <w:suppressAutoHyphens w:val="0"/>
        <w:autoSpaceDE w:val="0"/>
        <w:autoSpaceDN w:val="0"/>
        <w:adjustRightInd w:val="0"/>
        <w:jc w:val="both"/>
        <w:rPr>
          <w:rFonts w:ascii="Arial" w:hAnsi="Arial" w:cs="Arial"/>
          <w:sz w:val="22"/>
          <w:szCs w:val="22"/>
        </w:rPr>
      </w:pPr>
    </w:p>
    <w:p w:rsidR="00280080" w:rsidRPr="006428D0" w:rsidRDefault="00387684" w:rsidP="00387684">
      <w:pPr>
        <w:pStyle w:val="NormaleWeb"/>
        <w:spacing w:before="0" w:beforeAutospacing="0" w:after="0" w:afterAutospacing="0"/>
        <w:jc w:val="both"/>
        <w:rPr>
          <w:rFonts w:ascii="Arial" w:hAnsi="Arial" w:cs="Arial"/>
          <w:sz w:val="22"/>
          <w:szCs w:val="22"/>
        </w:rPr>
      </w:pPr>
      <w:r>
        <w:rPr>
          <w:rFonts w:ascii="Arial" w:hAnsi="Arial" w:cs="Arial"/>
          <w:sz w:val="22"/>
          <w:szCs w:val="22"/>
        </w:rPr>
        <w:t>C</w:t>
      </w:r>
      <w:r w:rsidR="002A23C7" w:rsidRPr="006428D0">
        <w:rPr>
          <w:rFonts w:ascii="Arial" w:hAnsi="Arial" w:cs="Arial"/>
          <w:sz w:val="22"/>
          <w:szCs w:val="22"/>
        </w:rPr>
        <w:t xml:space="preserve">on Comunicato del Presidente del 15 gennaio 2019, </w:t>
      </w:r>
      <w:r w:rsidR="00280080" w:rsidRPr="006428D0">
        <w:rPr>
          <w:rFonts w:ascii="Arial" w:hAnsi="Arial" w:cs="Arial"/>
          <w:sz w:val="22"/>
          <w:szCs w:val="22"/>
        </w:rPr>
        <w:t>l’ANAC ha reso disponibile</w:t>
      </w:r>
      <w:r w:rsidR="002A23C7" w:rsidRPr="006428D0">
        <w:rPr>
          <w:rFonts w:ascii="Arial" w:hAnsi="Arial" w:cs="Arial"/>
          <w:sz w:val="22"/>
          <w:szCs w:val="22"/>
        </w:rPr>
        <w:t xml:space="preserve"> in open source il software per la gestione</w:t>
      </w:r>
      <w:r w:rsidR="00280080" w:rsidRPr="006428D0">
        <w:rPr>
          <w:rFonts w:ascii="Arial" w:hAnsi="Arial" w:cs="Arial"/>
          <w:sz w:val="22"/>
          <w:szCs w:val="22"/>
        </w:rPr>
        <w:t xml:space="preserve"> informatica </w:t>
      </w:r>
      <w:r w:rsidR="002A23C7" w:rsidRPr="006428D0">
        <w:rPr>
          <w:rFonts w:ascii="Arial" w:hAnsi="Arial" w:cs="Arial"/>
          <w:sz w:val="22"/>
          <w:szCs w:val="22"/>
        </w:rPr>
        <w:t xml:space="preserve">delle segnalazioni degli illeciti, </w:t>
      </w:r>
      <w:r w:rsidR="00280080" w:rsidRPr="006428D0">
        <w:rPr>
          <w:rFonts w:ascii="Arial" w:hAnsi="Arial" w:cs="Arial"/>
          <w:sz w:val="22"/>
          <w:szCs w:val="22"/>
        </w:rPr>
        <w:t>“</w:t>
      </w:r>
      <w:proofErr w:type="spellStart"/>
      <w:r w:rsidR="00280080" w:rsidRPr="006428D0">
        <w:rPr>
          <w:rFonts w:ascii="Arial" w:hAnsi="Arial" w:cs="Arial"/>
          <w:i/>
          <w:sz w:val="22"/>
          <w:szCs w:val="22"/>
        </w:rPr>
        <w:t>Whistleblower</w:t>
      </w:r>
      <w:proofErr w:type="spellEnd"/>
      <w:r w:rsidR="00280080" w:rsidRPr="006428D0">
        <w:rPr>
          <w:rFonts w:ascii="Arial" w:hAnsi="Arial" w:cs="Arial"/>
          <w:sz w:val="22"/>
          <w:szCs w:val="22"/>
        </w:rPr>
        <w:t>”</w:t>
      </w:r>
      <w:r w:rsidR="002A23C7" w:rsidRPr="006428D0">
        <w:rPr>
          <w:rFonts w:ascii="Arial" w:hAnsi="Arial" w:cs="Arial"/>
          <w:sz w:val="22"/>
          <w:szCs w:val="22"/>
        </w:rPr>
        <w:t>,</w:t>
      </w:r>
      <w:r w:rsidR="00280080" w:rsidRPr="006428D0">
        <w:rPr>
          <w:rFonts w:ascii="Arial" w:hAnsi="Arial" w:cs="Arial"/>
          <w:sz w:val="22"/>
          <w:szCs w:val="22"/>
        </w:rPr>
        <w:t xml:space="preserve"> nel rispetto delle garanzie di riservatezza pre</w:t>
      </w:r>
      <w:r w:rsidR="002A23C7" w:rsidRPr="006428D0">
        <w:rPr>
          <w:rFonts w:ascii="Arial" w:hAnsi="Arial" w:cs="Arial"/>
          <w:sz w:val="22"/>
          <w:szCs w:val="22"/>
        </w:rPr>
        <w:t xml:space="preserve">viste dalla normativa vigente, </w:t>
      </w:r>
      <w:r w:rsidR="00280080" w:rsidRPr="006428D0">
        <w:rPr>
          <w:rFonts w:ascii="Arial" w:hAnsi="Arial" w:cs="Arial"/>
          <w:sz w:val="22"/>
          <w:szCs w:val="22"/>
        </w:rPr>
        <w:t>da parte dei pubblici dipendenti, così come raccomandato dal disposto dell’</w:t>
      </w:r>
      <w:hyperlink r:id="rId20" w:history="1">
        <w:r w:rsidR="00280080" w:rsidRPr="006428D0">
          <w:rPr>
            <w:rStyle w:val="Collegamentoipertestuale"/>
            <w:rFonts w:ascii="Arial" w:hAnsi="Arial" w:cs="Arial"/>
            <w:color w:val="auto"/>
            <w:sz w:val="22"/>
            <w:szCs w:val="22"/>
            <w:u w:val="none"/>
          </w:rPr>
          <w:t xml:space="preserve">art. 54 bis, comma 5, del </w:t>
        </w:r>
        <w:r w:rsidR="00882F8E" w:rsidRPr="006428D0">
          <w:rPr>
            <w:rStyle w:val="Collegamentoipertestuale"/>
            <w:rFonts w:ascii="Arial" w:hAnsi="Arial" w:cs="Arial"/>
            <w:color w:val="auto"/>
            <w:sz w:val="22"/>
            <w:szCs w:val="22"/>
            <w:u w:val="none"/>
          </w:rPr>
          <w:t>D</w:t>
        </w:r>
        <w:r w:rsidR="00280080" w:rsidRPr="006428D0">
          <w:rPr>
            <w:rStyle w:val="Collegamentoipertestuale"/>
            <w:rFonts w:ascii="Arial" w:hAnsi="Arial" w:cs="Arial"/>
            <w:color w:val="auto"/>
            <w:sz w:val="22"/>
            <w:szCs w:val="22"/>
            <w:u w:val="none"/>
          </w:rPr>
          <w:t>.</w:t>
        </w:r>
        <w:r w:rsidR="00882F8E" w:rsidRPr="006428D0">
          <w:rPr>
            <w:rStyle w:val="Collegamentoipertestuale"/>
            <w:rFonts w:ascii="Arial" w:hAnsi="Arial" w:cs="Arial"/>
            <w:color w:val="auto"/>
            <w:sz w:val="22"/>
            <w:szCs w:val="22"/>
            <w:u w:val="none"/>
          </w:rPr>
          <w:t xml:space="preserve"> L. </w:t>
        </w:r>
        <w:proofErr w:type="spellStart"/>
        <w:r w:rsidR="00280080" w:rsidRPr="006428D0">
          <w:rPr>
            <w:rStyle w:val="Collegamentoipertestuale"/>
            <w:rFonts w:ascii="Arial" w:hAnsi="Arial" w:cs="Arial"/>
            <w:color w:val="auto"/>
            <w:sz w:val="22"/>
            <w:szCs w:val="22"/>
            <w:u w:val="none"/>
          </w:rPr>
          <w:t>gs</w:t>
        </w:r>
        <w:proofErr w:type="spellEnd"/>
        <w:r w:rsidR="00280080" w:rsidRPr="006428D0">
          <w:rPr>
            <w:rStyle w:val="Collegamentoipertestuale"/>
            <w:rFonts w:ascii="Arial" w:hAnsi="Arial" w:cs="Arial"/>
            <w:color w:val="auto"/>
            <w:sz w:val="22"/>
            <w:szCs w:val="22"/>
            <w:u w:val="none"/>
          </w:rPr>
          <w:t>. n. 165/2001</w:t>
        </w:r>
      </w:hyperlink>
      <w:r w:rsidR="00280080" w:rsidRPr="006428D0">
        <w:rPr>
          <w:rFonts w:ascii="Arial" w:hAnsi="Arial" w:cs="Arial"/>
          <w:sz w:val="22"/>
          <w:szCs w:val="22"/>
        </w:rPr>
        <w:t xml:space="preserve"> e previsto dalle </w:t>
      </w:r>
      <w:hyperlink r:id="rId21" w:history="1">
        <w:r w:rsidR="00280080" w:rsidRPr="006428D0">
          <w:rPr>
            <w:rStyle w:val="Collegamentoipertestuale"/>
            <w:rFonts w:ascii="Arial" w:hAnsi="Arial" w:cs="Arial"/>
            <w:color w:val="auto"/>
            <w:sz w:val="22"/>
            <w:szCs w:val="22"/>
            <w:u w:val="none"/>
          </w:rPr>
          <w:t>Linee Guida d</w:t>
        </w:r>
        <w:r w:rsidR="002A23C7" w:rsidRPr="006428D0">
          <w:rPr>
            <w:rStyle w:val="Collegamentoipertestuale"/>
            <w:rFonts w:ascii="Arial" w:hAnsi="Arial" w:cs="Arial"/>
            <w:color w:val="auto"/>
            <w:sz w:val="22"/>
            <w:szCs w:val="22"/>
            <w:u w:val="none"/>
          </w:rPr>
          <w:t>i cui alla Determinazione</w:t>
        </w:r>
        <w:r w:rsidR="00280080" w:rsidRPr="006428D0">
          <w:rPr>
            <w:rStyle w:val="Collegamentoipertestuale"/>
            <w:rFonts w:ascii="Arial" w:hAnsi="Arial" w:cs="Arial"/>
            <w:color w:val="auto"/>
            <w:sz w:val="22"/>
            <w:szCs w:val="22"/>
            <w:u w:val="none"/>
          </w:rPr>
          <w:t xml:space="preserve"> n. 6 del 2015.</w:t>
        </w:r>
      </w:hyperlink>
    </w:p>
    <w:p w:rsidR="00280080" w:rsidRPr="006428D0" w:rsidRDefault="00280080" w:rsidP="00387684">
      <w:pPr>
        <w:pStyle w:val="NormaleWeb"/>
        <w:spacing w:before="0" w:beforeAutospacing="0" w:after="0" w:afterAutospacing="0"/>
        <w:jc w:val="both"/>
        <w:rPr>
          <w:rFonts w:ascii="Arial" w:hAnsi="Arial" w:cs="Arial"/>
          <w:sz w:val="22"/>
          <w:szCs w:val="22"/>
        </w:rPr>
      </w:pPr>
      <w:r w:rsidRPr="006428D0">
        <w:rPr>
          <w:rFonts w:ascii="Arial" w:hAnsi="Arial" w:cs="Arial"/>
          <w:sz w:val="22"/>
          <w:szCs w:val="22"/>
        </w:rPr>
        <w:t>La piattaforma consente la compilazione, l’invio e la ricezione delle segnalazioni di presunti fatti ille</w:t>
      </w:r>
      <w:r w:rsidR="006428D0">
        <w:rPr>
          <w:rFonts w:ascii="Arial" w:hAnsi="Arial" w:cs="Arial"/>
          <w:sz w:val="22"/>
          <w:szCs w:val="22"/>
        </w:rPr>
        <w:t>citi</w:t>
      </w:r>
      <w:r w:rsidR="009E26E4">
        <w:rPr>
          <w:rFonts w:ascii="Arial" w:hAnsi="Arial" w:cs="Arial"/>
          <w:sz w:val="22"/>
          <w:szCs w:val="22"/>
        </w:rPr>
        <w:t>,</w:t>
      </w:r>
      <w:r w:rsidR="006428D0">
        <w:rPr>
          <w:rFonts w:ascii="Arial" w:hAnsi="Arial" w:cs="Arial"/>
          <w:sz w:val="22"/>
          <w:szCs w:val="22"/>
        </w:rPr>
        <w:t xml:space="preserve"> nonché la possibilità per il </w:t>
      </w:r>
      <w:r w:rsidRPr="006428D0">
        <w:rPr>
          <w:rFonts w:ascii="Arial" w:hAnsi="Arial" w:cs="Arial"/>
          <w:sz w:val="22"/>
          <w:szCs w:val="22"/>
        </w:rPr>
        <w:t xml:space="preserve">Responsabile della </w:t>
      </w:r>
      <w:r w:rsidR="009E26E4">
        <w:rPr>
          <w:rFonts w:ascii="Arial" w:hAnsi="Arial" w:cs="Arial"/>
          <w:sz w:val="22"/>
          <w:szCs w:val="22"/>
        </w:rPr>
        <w:t>P</w:t>
      </w:r>
      <w:r w:rsidRPr="006428D0">
        <w:rPr>
          <w:rFonts w:ascii="Arial" w:hAnsi="Arial" w:cs="Arial"/>
          <w:sz w:val="22"/>
          <w:szCs w:val="22"/>
        </w:rPr>
        <w:t xml:space="preserve">revenzione </w:t>
      </w:r>
      <w:r w:rsidR="009E26E4">
        <w:rPr>
          <w:rFonts w:ascii="Arial" w:hAnsi="Arial" w:cs="Arial"/>
          <w:sz w:val="22"/>
          <w:szCs w:val="22"/>
        </w:rPr>
        <w:t>della C</w:t>
      </w:r>
      <w:r w:rsidRPr="006428D0">
        <w:rPr>
          <w:rFonts w:ascii="Arial" w:hAnsi="Arial" w:cs="Arial"/>
          <w:sz w:val="22"/>
          <w:szCs w:val="22"/>
        </w:rPr>
        <w:t xml:space="preserve">orruzione e della </w:t>
      </w:r>
      <w:r w:rsidR="009E26E4">
        <w:rPr>
          <w:rFonts w:ascii="Arial" w:hAnsi="Arial" w:cs="Arial"/>
          <w:sz w:val="22"/>
          <w:szCs w:val="22"/>
        </w:rPr>
        <w:t>T</w:t>
      </w:r>
      <w:r w:rsidRPr="006428D0">
        <w:rPr>
          <w:rFonts w:ascii="Arial" w:hAnsi="Arial" w:cs="Arial"/>
          <w:sz w:val="22"/>
          <w:szCs w:val="22"/>
        </w:rPr>
        <w:t>rasparenza (RPCT), che riceve tali segnalazioni, di comunicare in forma riservata con il segnalante senza conoscerne l’identità. Quest’ultima viene segregata dal sistema informatico ed il segnalante, grazie all’utilizzo di un codice identificativo univoco generato dal predetto sistema, potrà “dialogare” con il RPCT in maniera spersonalizzata tramite la piattaforma informatica. Ove ne ricorra la necessità il RPCT può chiedere l’accesso all’identità del segnalante, previa autorizzazione di una terza persona (il cd. “custode dell’identità”).</w:t>
      </w:r>
    </w:p>
    <w:p w:rsidR="00387684" w:rsidRDefault="00280080" w:rsidP="00387684">
      <w:pPr>
        <w:pStyle w:val="NormaleWeb"/>
        <w:spacing w:before="0" w:beforeAutospacing="0" w:after="0" w:afterAutospacing="0"/>
        <w:jc w:val="both"/>
        <w:rPr>
          <w:rFonts w:ascii="Arial" w:hAnsi="Arial" w:cs="Arial"/>
          <w:sz w:val="22"/>
          <w:szCs w:val="22"/>
        </w:rPr>
      </w:pPr>
      <w:r w:rsidRPr="006428D0">
        <w:rPr>
          <w:rFonts w:ascii="Arial" w:hAnsi="Arial" w:cs="Arial"/>
          <w:sz w:val="22"/>
          <w:szCs w:val="22"/>
        </w:rPr>
        <w:t>Il sistema viene fornito completo di un modello di segnalazione predisposto da ANAC che può essere completamente personalizzato dall’utilizzatore.</w:t>
      </w:r>
    </w:p>
    <w:p w:rsidR="00387684" w:rsidRDefault="00387684" w:rsidP="00387684">
      <w:pPr>
        <w:pStyle w:val="NormaleWeb"/>
        <w:spacing w:before="0" w:beforeAutospacing="0" w:after="0" w:afterAutospacing="0"/>
        <w:jc w:val="both"/>
        <w:rPr>
          <w:rFonts w:ascii="Arial" w:hAnsi="Arial" w:cs="Arial"/>
          <w:sz w:val="22"/>
          <w:szCs w:val="22"/>
        </w:rPr>
      </w:pPr>
    </w:p>
    <w:p w:rsidR="00387684" w:rsidRDefault="00387684" w:rsidP="00387684">
      <w:pPr>
        <w:pStyle w:val="NormaleWeb"/>
        <w:spacing w:before="0" w:beforeAutospacing="0" w:after="0" w:afterAutospacing="0"/>
        <w:jc w:val="both"/>
        <w:rPr>
          <w:rFonts w:ascii="Arial" w:hAnsi="Arial" w:cs="Arial"/>
          <w:sz w:val="22"/>
          <w:szCs w:val="22"/>
        </w:rPr>
      </w:pPr>
      <w:r>
        <w:rPr>
          <w:rFonts w:ascii="Arial" w:hAnsi="Arial" w:cs="Arial"/>
          <w:sz w:val="22"/>
          <w:szCs w:val="22"/>
        </w:rPr>
        <w:t>C</w:t>
      </w:r>
      <w:r w:rsidRPr="00770859">
        <w:rPr>
          <w:rFonts w:ascii="Arial" w:hAnsi="Arial" w:cs="Arial"/>
          <w:sz w:val="22"/>
          <w:szCs w:val="22"/>
        </w:rPr>
        <w:t xml:space="preserve">on deliberazione n. </w:t>
      </w:r>
      <w:r>
        <w:rPr>
          <w:rFonts w:ascii="Arial" w:hAnsi="Arial" w:cs="Arial"/>
          <w:sz w:val="22"/>
          <w:szCs w:val="22"/>
        </w:rPr>
        <w:t xml:space="preserve">979 </w:t>
      </w:r>
      <w:r w:rsidRPr="00770859">
        <w:rPr>
          <w:rFonts w:ascii="Arial" w:hAnsi="Arial" w:cs="Arial"/>
          <w:sz w:val="22"/>
          <w:szCs w:val="22"/>
        </w:rPr>
        <w:t xml:space="preserve">del </w:t>
      </w:r>
      <w:r>
        <w:rPr>
          <w:rFonts w:ascii="Arial" w:hAnsi="Arial" w:cs="Arial"/>
          <w:sz w:val="22"/>
          <w:szCs w:val="22"/>
        </w:rPr>
        <w:t xml:space="preserve">10.7.2019 </w:t>
      </w:r>
      <w:r w:rsidRPr="00770859">
        <w:rPr>
          <w:rFonts w:ascii="Arial" w:hAnsi="Arial" w:cs="Arial"/>
          <w:sz w:val="22"/>
          <w:szCs w:val="22"/>
        </w:rPr>
        <w:t>l’</w:t>
      </w:r>
      <w:r>
        <w:rPr>
          <w:rFonts w:ascii="Arial" w:hAnsi="Arial" w:cs="Arial"/>
          <w:sz w:val="22"/>
          <w:szCs w:val="22"/>
        </w:rPr>
        <w:t>ASST Monza</w:t>
      </w:r>
      <w:r w:rsidRPr="00770859">
        <w:rPr>
          <w:rFonts w:ascii="Arial" w:hAnsi="Arial" w:cs="Arial"/>
          <w:sz w:val="22"/>
          <w:szCs w:val="22"/>
        </w:rPr>
        <w:t xml:space="preserve"> </w:t>
      </w:r>
      <w:r w:rsidR="009E26E4">
        <w:rPr>
          <w:rFonts w:ascii="Arial" w:hAnsi="Arial" w:cs="Arial"/>
          <w:sz w:val="22"/>
          <w:szCs w:val="22"/>
        </w:rPr>
        <w:t xml:space="preserve">ha </w:t>
      </w:r>
      <w:r>
        <w:rPr>
          <w:rFonts w:ascii="Arial" w:hAnsi="Arial" w:cs="Arial"/>
          <w:sz w:val="22"/>
          <w:szCs w:val="22"/>
        </w:rPr>
        <w:t>aggiorna</w:t>
      </w:r>
      <w:r w:rsidR="009E26E4">
        <w:rPr>
          <w:rFonts w:ascii="Arial" w:hAnsi="Arial" w:cs="Arial"/>
          <w:sz w:val="22"/>
          <w:szCs w:val="22"/>
        </w:rPr>
        <w:t>to</w:t>
      </w:r>
      <w:r>
        <w:rPr>
          <w:rFonts w:ascii="Arial" w:hAnsi="Arial" w:cs="Arial"/>
          <w:sz w:val="22"/>
          <w:szCs w:val="22"/>
        </w:rPr>
        <w:t xml:space="preserve"> </w:t>
      </w:r>
      <w:r w:rsidRPr="00770859">
        <w:rPr>
          <w:rFonts w:ascii="Arial" w:hAnsi="Arial" w:cs="Arial"/>
          <w:sz w:val="22"/>
          <w:szCs w:val="22"/>
        </w:rPr>
        <w:t>il Regolamento per la tutela del dipendente che segnala illeciti - “</w:t>
      </w:r>
      <w:proofErr w:type="spellStart"/>
      <w:r w:rsidRPr="00770859">
        <w:rPr>
          <w:rFonts w:ascii="Arial" w:hAnsi="Arial" w:cs="Arial"/>
          <w:i/>
          <w:sz w:val="22"/>
          <w:szCs w:val="22"/>
        </w:rPr>
        <w:t>Whistleblowing</w:t>
      </w:r>
      <w:proofErr w:type="spellEnd"/>
      <w:r w:rsidRPr="00770859">
        <w:rPr>
          <w:rFonts w:ascii="Arial" w:hAnsi="Arial" w:cs="Arial"/>
          <w:sz w:val="22"/>
          <w:szCs w:val="22"/>
        </w:rPr>
        <w:t xml:space="preserve">”, </w:t>
      </w:r>
      <w:r>
        <w:rPr>
          <w:rFonts w:ascii="Arial" w:hAnsi="Arial" w:cs="Arial"/>
          <w:sz w:val="22"/>
          <w:szCs w:val="22"/>
        </w:rPr>
        <w:t xml:space="preserve">a suo tempo  approvato con deliberazione </w:t>
      </w:r>
      <w:r w:rsidR="009E26E4">
        <w:rPr>
          <w:rFonts w:ascii="Arial" w:hAnsi="Arial" w:cs="Arial"/>
          <w:sz w:val="22"/>
          <w:szCs w:val="22"/>
        </w:rPr>
        <w:t xml:space="preserve">             </w:t>
      </w:r>
      <w:r>
        <w:rPr>
          <w:rFonts w:ascii="Arial" w:hAnsi="Arial" w:cs="Arial"/>
          <w:sz w:val="22"/>
          <w:szCs w:val="22"/>
        </w:rPr>
        <w:t>n. 404 del 3.5.2016.</w:t>
      </w:r>
    </w:p>
    <w:p w:rsidR="00387684" w:rsidRDefault="00387684" w:rsidP="00387684">
      <w:pPr>
        <w:pStyle w:val="NormaleWeb"/>
        <w:spacing w:before="0" w:beforeAutospacing="0" w:after="0" w:afterAutospacing="0"/>
        <w:jc w:val="both"/>
        <w:rPr>
          <w:rFonts w:ascii="Arial" w:hAnsi="Arial" w:cs="Arial"/>
          <w:sz w:val="22"/>
          <w:szCs w:val="22"/>
        </w:rPr>
      </w:pPr>
    </w:p>
    <w:p w:rsidR="00387684" w:rsidRPr="00770859" w:rsidRDefault="00387684" w:rsidP="00387684">
      <w:pPr>
        <w:pStyle w:val="NormaleWeb"/>
        <w:spacing w:before="0" w:beforeAutospacing="0" w:after="0" w:afterAutospacing="0"/>
        <w:jc w:val="both"/>
        <w:rPr>
          <w:rFonts w:ascii="Arial" w:hAnsi="Arial" w:cs="Arial"/>
          <w:sz w:val="22"/>
          <w:szCs w:val="22"/>
        </w:rPr>
      </w:pPr>
      <w:r w:rsidRPr="00770859">
        <w:rPr>
          <w:rFonts w:ascii="Arial" w:hAnsi="Arial" w:cs="Arial"/>
          <w:sz w:val="22"/>
          <w:szCs w:val="22"/>
        </w:rPr>
        <w:t>In ottemperanza a quanto previsto dall’art.</w:t>
      </w:r>
      <w:r w:rsidR="009E26E4">
        <w:rPr>
          <w:rFonts w:ascii="Arial" w:hAnsi="Arial" w:cs="Arial"/>
          <w:sz w:val="22"/>
          <w:szCs w:val="22"/>
        </w:rPr>
        <w:t xml:space="preserve"> </w:t>
      </w:r>
      <w:r w:rsidRPr="00770859">
        <w:rPr>
          <w:rFonts w:ascii="Arial" w:hAnsi="Arial" w:cs="Arial"/>
          <w:sz w:val="22"/>
          <w:szCs w:val="22"/>
        </w:rPr>
        <w:t>1</w:t>
      </w:r>
      <w:r w:rsidR="009E26E4">
        <w:rPr>
          <w:rFonts w:ascii="Arial" w:hAnsi="Arial" w:cs="Arial"/>
          <w:sz w:val="22"/>
          <w:szCs w:val="22"/>
        </w:rPr>
        <w:t>,</w:t>
      </w:r>
      <w:r w:rsidRPr="00770859">
        <w:rPr>
          <w:rFonts w:ascii="Arial" w:hAnsi="Arial" w:cs="Arial"/>
          <w:sz w:val="22"/>
          <w:szCs w:val="22"/>
        </w:rPr>
        <w:t xml:space="preserve"> comma 51 della Legge n. 190/2012</w:t>
      </w:r>
      <w:r>
        <w:rPr>
          <w:rFonts w:ascii="Arial" w:hAnsi="Arial" w:cs="Arial"/>
          <w:sz w:val="22"/>
          <w:szCs w:val="22"/>
        </w:rPr>
        <w:t xml:space="preserve"> e </w:t>
      </w:r>
      <w:proofErr w:type="spellStart"/>
      <w:r>
        <w:rPr>
          <w:rFonts w:ascii="Arial" w:hAnsi="Arial" w:cs="Arial"/>
          <w:sz w:val="22"/>
          <w:szCs w:val="22"/>
        </w:rPr>
        <w:t>s.m.i.</w:t>
      </w:r>
      <w:proofErr w:type="spellEnd"/>
      <w:r w:rsidRPr="00770859">
        <w:rPr>
          <w:rFonts w:ascii="Arial" w:hAnsi="Arial" w:cs="Arial"/>
          <w:sz w:val="22"/>
          <w:szCs w:val="22"/>
        </w:rPr>
        <w:t xml:space="preserve"> e d</w:t>
      </w:r>
      <w:r>
        <w:rPr>
          <w:rFonts w:ascii="Arial" w:hAnsi="Arial" w:cs="Arial"/>
          <w:sz w:val="22"/>
          <w:szCs w:val="22"/>
        </w:rPr>
        <w:t>al</w:t>
      </w:r>
      <w:r w:rsidRPr="00770859">
        <w:rPr>
          <w:rFonts w:ascii="Arial" w:hAnsi="Arial" w:cs="Arial"/>
          <w:sz w:val="22"/>
          <w:szCs w:val="22"/>
        </w:rPr>
        <w:t xml:space="preserve"> Codice etico e di comportamento, l'Azienda tutela il dipendente pubblico che segnala illeciti.</w:t>
      </w:r>
    </w:p>
    <w:p w:rsidR="00387684" w:rsidRDefault="00387684" w:rsidP="00387684">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t xml:space="preserve">Sul portale del sito web aziendale </w:t>
      </w:r>
      <w:hyperlink r:id="rId22" w:history="1">
        <w:r w:rsidRPr="00770859">
          <w:rPr>
            <w:rStyle w:val="Collegamentoipertestuale"/>
            <w:rFonts w:ascii="Arial" w:hAnsi="Arial" w:cs="Arial"/>
            <w:sz w:val="22"/>
            <w:szCs w:val="22"/>
          </w:rPr>
          <w:t>www.asst-monza.it</w:t>
        </w:r>
      </w:hyperlink>
      <w:r w:rsidRPr="00770859">
        <w:rPr>
          <w:rFonts w:ascii="Arial" w:hAnsi="Arial" w:cs="Arial"/>
          <w:sz w:val="22"/>
          <w:szCs w:val="22"/>
        </w:rPr>
        <w:t>, nella sezione “Amministrazione Trasparente” - Altri contenuti - Corruzione, è pubblicato il regolamento per la tutela dei dipendenti che segnalano illeciti</w:t>
      </w:r>
      <w:r>
        <w:rPr>
          <w:rFonts w:ascii="Arial" w:hAnsi="Arial" w:cs="Arial"/>
          <w:sz w:val="22"/>
          <w:szCs w:val="22"/>
        </w:rPr>
        <w:t>, nonché le modalità per effettuare le segnalazioni</w:t>
      </w:r>
      <w:r w:rsidRPr="00770859">
        <w:rPr>
          <w:rFonts w:ascii="Arial" w:hAnsi="Arial" w:cs="Arial"/>
          <w:sz w:val="22"/>
          <w:szCs w:val="22"/>
        </w:rPr>
        <w:t>.</w:t>
      </w:r>
    </w:p>
    <w:p w:rsidR="00387684" w:rsidRPr="006428D0" w:rsidRDefault="00387684" w:rsidP="00387684">
      <w:pPr>
        <w:pStyle w:val="NormaleWeb"/>
        <w:spacing w:before="0" w:beforeAutospacing="0" w:after="0" w:afterAutospacing="0"/>
        <w:jc w:val="both"/>
        <w:rPr>
          <w:rFonts w:ascii="Arial" w:hAnsi="Arial" w:cs="Arial"/>
          <w:sz w:val="22"/>
          <w:szCs w:val="22"/>
        </w:rPr>
      </w:pPr>
    </w:p>
    <w:p w:rsidR="002A23C7" w:rsidRPr="00E33DAB" w:rsidRDefault="002A23C7" w:rsidP="002A23C7">
      <w:pPr>
        <w:suppressAutoHyphens w:val="0"/>
        <w:autoSpaceDE w:val="0"/>
        <w:autoSpaceDN w:val="0"/>
        <w:adjustRightInd w:val="0"/>
        <w:jc w:val="both"/>
        <w:rPr>
          <w:rFonts w:ascii="Arial" w:hAnsi="Arial" w:cs="Arial"/>
          <w:color w:val="000000"/>
          <w:kern w:val="0"/>
          <w:sz w:val="22"/>
          <w:szCs w:val="22"/>
          <w:lang w:eastAsia="it-IT"/>
        </w:rPr>
      </w:pPr>
      <w:r w:rsidRPr="00E33DAB">
        <w:rPr>
          <w:rFonts w:ascii="Arial" w:hAnsi="Arial" w:cs="Arial"/>
          <w:color w:val="000000"/>
          <w:kern w:val="0"/>
          <w:sz w:val="22"/>
          <w:szCs w:val="22"/>
          <w:lang w:eastAsia="it-IT"/>
        </w:rPr>
        <w:t xml:space="preserve">TABELLA </w:t>
      </w:r>
      <w:proofErr w:type="spellStart"/>
      <w:r w:rsidRPr="00E33DAB">
        <w:rPr>
          <w:rFonts w:ascii="Arial" w:hAnsi="Arial" w:cs="Arial"/>
          <w:color w:val="000000"/>
          <w:kern w:val="0"/>
          <w:sz w:val="22"/>
          <w:szCs w:val="22"/>
          <w:lang w:eastAsia="it-IT"/>
        </w:rPr>
        <w:t>DI</w:t>
      </w:r>
      <w:proofErr w:type="spellEnd"/>
      <w:r w:rsidRPr="00E33DAB">
        <w:rPr>
          <w:rFonts w:ascii="Arial" w:hAnsi="Arial" w:cs="Arial"/>
          <w:color w:val="000000"/>
          <w:kern w:val="0"/>
          <w:sz w:val="22"/>
          <w:szCs w:val="22"/>
          <w:lang w:eastAsia="it-IT"/>
        </w:rPr>
        <w:t xml:space="preserve"> APPLICAZIONE DELLA MISURA</w:t>
      </w:r>
    </w:p>
    <w:p w:rsidR="002A23C7" w:rsidRPr="00E33DAB" w:rsidRDefault="002A23C7" w:rsidP="002A23C7">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9889" w:type="dxa"/>
        <w:tblLayout w:type="fixed"/>
        <w:tblLook w:val="04A0"/>
      </w:tblPr>
      <w:tblGrid>
        <w:gridCol w:w="1559"/>
        <w:gridCol w:w="1418"/>
        <w:gridCol w:w="1417"/>
        <w:gridCol w:w="1418"/>
        <w:gridCol w:w="1418"/>
        <w:gridCol w:w="1242"/>
        <w:gridCol w:w="1417"/>
      </w:tblGrid>
      <w:tr w:rsidR="002A23C7" w:rsidRPr="00E33DAB" w:rsidTr="002A23C7">
        <w:tc>
          <w:tcPr>
            <w:tcW w:w="1559" w:type="dxa"/>
          </w:tcPr>
          <w:p w:rsidR="002A23C7" w:rsidRPr="00E33DAB" w:rsidRDefault="002A23C7" w:rsidP="002A23C7">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Misura di prevenzione</w:t>
            </w:r>
          </w:p>
        </w:tc>
        <w:tc>
          <w:tcPr>
            <w:tcW w:w="1418" w:type="dxa"/>
          </w:tcPr>
          <w:p w:rsidR="002A23C7" w:rsidRPr="00E33DAB" w:rsidRDefault="002A23C7" w:rsidP="002A23C7">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Responsabili</w:t>
            </w:r>
          </w:p>
        </w:tc>
        <w:tc>
          <w:tcPr>
            <w:tcW w:w="1417" w:type="dxa"/>
          </w:tcPr>
          <w:p w:rsidR="002A23C7" w:rsidRPr="00E33DAB" w:rsidRDefault="002A23C7" w:rsidP="002A23C7">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Obiettivi</w:t>
            </w:r>
          </w:p>
        </w:tc>
        <w:tc>
          <w:tcPr>
            <w:tcW w:w="1418" w:type="dxa"/>
          </w:tcPr>
          <w:p w:rsidR="002A23C7" w:rsidRPr="00E33DAB" w:rsidRDefault="002A23C7" w:rsidP="002A23C7">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Azione programmata</w:t>
            </w:r>
          </w:p>
        </w:tc>
        <w:tc>
          <w:tcPr>
            <w:tcW w:w="1418" w:type="dxa"/>
          </w:tcPr>
          <w:p w:rsidR="002A23C7" w:rsidRPr="00E33DAB" w:rsidRDefault="002A23C7" w:rsidP="002A23C7">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Indicatori</w:t>
            </w:r>
          </w:p>
        </w:tc>
        <w:tc>
          <w:tcPr>
            <w:tcW w:w="1242" w:type="dxa"/>
          </w:tcPr>
          <w:p w:rsidR="002A23C7" w:rsidRPr="00E33DAB" w:rsidRDefault="002A23C7" w:rsidP="002A23C7">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Tempistica</w:t>
            </w:r>
          </w:p>
        </w:tc>
        <w:tc>
          <w:tcPr>
            <w:tcW w:w="1417" w:type="dxa"/>
          </w:tcPr>
          <w:p w:rsidR="002A23C7" w:rsidRPr="00E33DAB" w:rsidRDefault="002A23C7" w:rsidP="002A23C7">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Monitoraggi</w:t>
            </w:r>
          </w:p>
        </w:tc>
      </w:tr>
      <w:tr w:rsidR="002A23C7" w:rsidRPr="00E33DAB" w:rsidTr="002A23C7">
        <w:tc>
          <w:tcPr>
            <w:tcW w:w="1559" w:type="dxa"/>
          </w:tcPr>
          <w:p w:rsidR="002A23C7" w:rsidRPr="00E33DAB" w:rsidRDefault="002A23C7" w:rsidP="002A23C7">
            <w:pPr>
              <w:suppressAutoHyphens w:val="0"/>
              <w:autoSpaceDE w:val="0"/>
              <w:autoSpaceDN w:val="0"/>
              <w:adjustRightInd w:val="0"/>
              <w:jc w:val="center"/>
              <w:rPr>
                <w:rFonts w:ascii="Arial" w:hAnsi="Arial" w:cs="Arial"/>
                <w:color w:val="000000"/>
                <w:kern w:val="0"/>
                <w:sz w:val="18"/>
                <w:szCs w:val="18"/>
                <w:lang w:eastAsia="it-IT"/>
              </w:rPr>
            </w:pPr>
            <w:proofErr w:type="spellStart"/>
            <w:r w:rsidRPr="00E33DAB">
              <w:rPr>
                <w:rFonts w:ascii="Arial" w:hAnsi="Arial" w:cs="Arial"/>
                <w:color w:val="000000"/>
                <w:kern w:val="0"/>
                <w:sz w:val="18"/>
                <w:szCs w:val="18"/>
                <w:lang w:eastAsia="it-IT"/>
              </w:rPr>
              <w:t>Whistleblowing</w:t>
            </w:r>
            <w:proofErr w:type="spellEnd"/>
          </w:p>
        </w:tc>
        <w:tc>
          <w:tcPr>
            <w:tcW w:w="1418" w:type="dxa"/>
          </w:tcPr>
          <w:p w:rsidR="002A23C7" w:rsidRPr="00E33DAB" w:rsidRDefault="002A23C7" w:rsidP="002A23C7">
            <w:pPr>
              <w:suppressAutoHyphens w:val="0"/>
              <w:autoSpaceDE w:val="0"/>
              <w:autoSpaceDN w:val="0"/>
              <w:adjustRightInd w:val="0"/>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RPCT</w:t>
            </w:r>
          </w:p>
        </w:tc>
        <w:tc>
          <w:tcPr>
            <w:tcW w:w="1417" w:type="dxa"/>
          </w:tcPr>
          <w:p w:rsidR="002A23C7" w:rsidRPr="00E33DAB" w:rsidRDefault="002A23C7" w:rsidP="002A23C7">
            <w:pPr>
              <w:suppressAutoHyphens w:val="0"/>
              <w:autoSpaceDE w:val="0"/>
              <w:autoSpaceDN w:val="0"/>
              <w:adjustRightInd w:val="0"/>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Gestione delle segnalazioni</w:t>
            </w:r>
          </w:p>
        </w:tc>
        <w:tc>
          <w:tcPr>
            <w:tcW w:w="1418" w:type="dxa"/>
          </w:tcPr>
          <w:p w:rsidR="002A23C7" w:rsidRPr="00E33DAB" w:rsidRDefault="002A23C7" w:rsidP="002A23C7">
            <w:pPr>
              <w:suppressAutoHyphens w:val="0"/>
              <w:autoSpaceDE w:val="0"/>
              <w:autoSpaceDN w:val="0"/>
              <w:adjustRightInd w:val="0"/>
              <w:jc w:val="both"/>
              <w:rPr>
                <w:rFonts w:ascii="Arial" w:hAnsi="Arial" w:cs="Arial"/>
                <w:color w:val="000000"/>
                <w:kern w:val="0"/>
                <w:sz w:val="18"/>
                <w:szCs w:val="18"/>
                <w:lang w:eastAsia="it-IT"/>
              </w:rPr>
            </w:pPr>
            <w:r>
              <w:rPr>
                <w:rFonts w:ascii="Arial" w:hAnsi="Arial" w:cs="Arial"/>
                <w:color w:val="000000"/>
                <w:kern w:val="0"/>
                <w:sz w:val="18"/>
                <w:szCs w:val="18"/>
                <w:lang w:eastAsia="it-IT"/>
              </w:rPr>
              <w:t>Relazione annuale inviata</w:t>
            </w:r>
            <w:r w:rsidRPr="00E33DAB">
              <w:rPr>
                <w:rFonts w:ascii="Arial" w:hAnsi="Arial" w:cs="Arial"/>
                <w:color w:val="000000"/>
                <w:kern w:val="0"/>
                <w:sz w:val="18"/>
                <w:szCs w:val="18"/>
                <w:lang w:eastAsia="it-IT"/>
              </w:rPr>
              <w:t xml:space="preserve"> in Regione Lombardia</w:t>
            </w:r>
          </w:p>
        </w:tc>
        <w:tc>
          <w:tcPr>
            <w:tcW w:w="1418" w:type="dxa"/>
          </w:tcPr>
          <w:p w:rsidR="002A23C7" w:rsidRPr="00E33DAB" w:rsidRDefault="002A23C7" w:rsidP="002A23C7">
            <w:pPr>
              <w:suppressAutoHyphens w:val="0"/>
              <w:autoSpaceDE w:val="0"/>
              <w:autoSpaceDN w:val="0"/>
              <w:adjustRightInd w:val="0"/>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Invio </w:t>
            </w:r>
            <w:r w:rsidRPr="00E33DAB">
              <w:rPr>
                <w:rFonts w:ascii="Arial" w:hAnsi="Arial" w:cs="Arial"/>
                <w:color w:val="000000"/>
                <w:kern w:val="0"/>
                <w:sz w:val="18"/>
                <w:szCs w:val="18"/>
                <w:lang w:eastAsia="it-IT"/>
              </w:rPr>
              <w:t>dell</w:t>
            </w:r>
            <w:r>
              <w:rPr>
                <w:rFonts w:ascii="Arial" w:hAnsi="Arial" w:cs="Arial"/>
                <w:color w:val="000000"/>
                <w:kern w:val="0"/>
                <w:sz w:val="18"/>
                <w:szCs w:val="18"/>
                <w:lang w:eastAsia="it-IT"/>
              </w:rPr>
              <w:t>a</w:t>
            </w:r>
            <w:r w:rsidRPr="00E33DAB">
              <w:rPr>
                <w:rFonts w:ascii="Arial" w:hAnsi="Arial" w:cs="Arial"/>
                <w:color w:val="000000"/>
                <w:kern w:val="0"/>
                <w:sz w:val="18"/>
                <w:szCs w:val="18"/>
                <w:lang w:eastAsia="it-IT"/>
              </w:rPr>
              <w:t xml:space="preserve"> relazion</w:t>
            </w:r>
            <w:r>
              <w:rPr>
                <w:rFonts w:ascii="Arial" w:hAnsi="Arial" w:cs="Arial"/>
                <w:color w:val="000000"/>
                <w:kern w:val="0"/>
                <w:sz w:val="18"/>
                <w:szCs w:val="18"/>
                <w:lang w:eastAsia="it-IT"/>
              </w:rPr>
              <w:t>e nel rispetto dei tempi indicati da Regione Lombardia</w:t>
            </w:r>
          </w:p>
        </w:tc>
        <w:tc>
          <w:tcPr>
            <w:tcW w:w="1242" w:type="dxa"/>
          </w:tcPr>
          <w:p w:rsidR="002A23C7" w:rsidRDefault="002A23C7" w:rsidP="002A23C7">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Annuale</w:t>
            </w:r>
          </w:p>
          <w:p w:rsidR="002A23C7" w:rsidRPr="00E33DAB" w:rsidRDefault="002A23C7" w:rsidP="002A23C7">
            <w:pPr>
              <w:suppressAutoHyphens w:val="0"/>
              <w:autoSpaceDE w:val="0"/>
              <w:autoSpaceDN w:val="0"/>
              <w:adjustRightInd w:val="0"/>
              <w:jc w:val="center"/>
              <w:rPr>
                <w:rFonts w:ascii="Arial" w:hAnsi="Arial" w:cs="Arial"/>
                <w:color w:val="000000"/>
                <w:kern w:val="0"/>
                <w:sz w:val="18"/>
                <w:szCs w:val="18"/>
                <w:lang w:eastAsia="it-IT"/>
              </w:rPr>
            </w:pPr>
          </w:p>
        </w:tc>
        <w:tc>
          <w:tcPr>
            <w:tcW w:w="1417" w:type="dxa"/>
          </w:tcPr>
          <w:p w:rsidR="002A23C7" w:rsidRPr="00E33DAB" w:rsidRDefault="002A23C7" w:rsidP="002A23C7">
            <w:pPr>
              <w:suppressAutoHyphens w:val="0"/>
              <w:autoSpaceDE w:val="0"/>
              <w:autoSpaceDN w:val="0"/>
              <w:adjustRightInd w:val="0"/>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 xml:space="preserve">Commissione </w:t>
            </w:r>
            <w:proofErr w:type="spellStart"/>
            <w:r w:rsidRPr="00E33DAB">
              <w:rPr>
                <w:rFonts w:ascii="Arial" w:hAnsi="Arial" w:cs="Arial"/>
                <w:color w:val="000000"/>
                <w:kern w:val="0"/>
                <w:sz w:val="18"/>
                <w:szCs w:val="18"/>
                <w:lang w:eastAsia="it-IT"/>
              </w:rPr>
              <w:t>Internal</w:t>
            </w:r>
            <w:proofErr w:type="spellEnd"/>
            <w:r w:rsidRPr="00E33DAB">
              <w:rPr>
                <w:rFonts w:ascii="Arial" w:hAnsi="Arial" w:cs="Arial"/>
                <w:color w:val="000000"/>
                <w:kern w:val="0"/>
                <w:sz w:val="18"/>
                <w:szCs w:val="18"/>
                <w:lang w:eastAsia="it-IT"/>
              </w:rPr>
              <w:t xml:space="preserve"> Auditing</w:t>
            </w:r>
          </w:p>
          <w:p w:rsidR="002A23C7" w:rsidRDefault="002A23C7" w:rsidP="002A23C7">
            <w:pPr>
              <w:suppressAutoHyphens w:val="0"/>
              <w:autoSpaceDE w:val="0"/>
              <w:autoSpaceDN w:val="0"/>
              <w:adjustRightInd w:val="0"/>
              <w:jc w:val="center"/>
              <w:rPr>
                <w:rFonts w:ascii="Arial" w:hAnsi="Arial" w:cs="Arial"/>
                <w:color w:val="000000"/>
                <w:kern w:val="0"/>
                <w:sz w:val="18"/>
                <w:szCs w:val="18"/>
                <w:lang w:eastAsia="it-IT"/>
              </w:rPr>
            </w:pPr>
          </w:p>
          <w:p w:rsidR="002A23C7" w:rsidRDefault="002A23C7" w:rsidP="002A23C7">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p w:rsidR="002A23C7" w:rsidRPr="00E33DAB" w:rsidRDefault="002A23C7" w:rsidP="002A23C7">
            <w:pPr>
              <w:suppressAutoHyphens w:val="0"/>
              <w:autoSpaceDE w:val="0"/>
              <w:autoSpaceDN w:val="0"/>
              <w:adjustRightInd w:val="0"/>
              <w:jc w:val="center"/>
              <w:rPr>
                <w:rFonts w:ascii="Arial" w:hAnsi="Arial" w:cs="Arial"/>
                <w:color w:val="000000"/>
                <w:kern w:val="0"/>
                <w:sz w:val="18"/>
                <w:szCs w:val="18"/>
                <w:lang w:eastAsia="it-IT"/>
              </w:rPr>
            </w:pPr>
          </w:p>
        </w:tc>
      </w:tr>
    </w:tbl>
    <w:p w:rsidR="00280080" w:rsidRPr="00770859" w:rsidRDefault="00280080" w:rsidP="002618B1">
      <w:pPr>
        <w:suppressAutoHyphens w:val="0"/>
        <w:autoSpaceDE w:val="0"/>
        <w:autoSpaceDN w:val="0"/>
        <w:adjustRightInd w:val="0"/>
        <w:jc w:val="both"/>
        <w:rPr>
          <w:rFonts w:ascii="Arial" w:hAnsi="Arial" w:cs="Arial"/>
          <w:sz w:val="22"/>
          <w:szCs w:val="22"/>
        </w:rPr>
      </w:pPr>
    </w:p>
    <w:p w:rsidR="006428D0" w:rsidRDefault="006428D0" w:rsidP="00CC3F25">
      <w:pPr>
        <w:pStyle w:val="Titolo2"/>
        <w:rPr>
          <w:sz w:val="24"/>
          <w:szCs w:val="24"/>
        </w:rPr>
      </w:pPr>
    </w:p>
    <w:p w:rsidR="005D2E14" w:rsidRPr="00CC3F25" w:rsidRDefault="005D2E14" w:rsidP="00CC3F25">
      <w:pPr>
        <w:pStyle w:val="Titolo2"/>
        <w:rPr>
          <w:sz w:val="24"/>
          <w:szCs w:val="24"/>
        </w:rPr>
      </w:pPr>
      <w:bookmarkStart w:id="20" w:name="_Toc26524415"/>
      <w:r w:rsidRPr="00CC3F25">
        <w:rPr>
          <w:sz w:val="24"/>
          <w:szCs w:val="24"/>
        </w:rPr>
        <w:t xml:space="preserve">Codice etico e </w:t>
      </w:r>
      <w:r w:rsidR="0026461A">
        <w:rPr>
          <w:sz w:val="24"/>
          <w:szCs w:val="24"/>
        </w:rPr>
        <w:t>di comportamento</w:t>
      </w:r>
      <w:bookmarkEnd w:id="20"/>
    </w:p>
    <w:p w:rsidR="005D2E14" w:rsidRPr="00770859" w:rsidRDefault="005D2E14" w:rsidP="005D2E14">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t xml:space="preserve">Il Codice etico e </w:t>
      </w:r>
      <w:r w:rsidR="0026461A">
        <w:rPr>
          <w:rFonts w:ascii="Arial" w:hAnsi="Arial" w:cs="Arial"/>
          <w:sz w:val="22"/>
          <w:szCs w:val="22"/>
        </w:rPr>
        <w:t>di comportamento</w:t>
      </w:r>
      <w:r w:rsidRPr="00770859">
        <w:rPr>
          <w:rFonts w:ascii="Arial" w:hAnsi="Arial" w:cs="Arial"/>
          <w:sz w:val="22"/>
          <w:szCs w:val="22"/>
        </w:rPr>
        <w:t xml:space="preserve"> è un documento che contiene, da un lato, la dichiarazione dei valori, l’insieme dei diritti, dei doveri e delle responsabilità dell’Azienda nei confronti dei “portatori di interesse” (persona-cliente, dipendenti, fornitori) e, dall’altro, definisce l’etica di comportamento che deve essere tenuta dai propri dipendenti.</w:t>
      </w:r>
    </w:p>
    <w:p w:rsidR="005D2E14" w:rsidRPr="00770859" w:rsidRDefault="005D2E14" w:rsidP="005D2E14">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t>Come tale esso rappresenta uno strumento di prevenzione dei fenomeni corruttivi, nell’ampia accezione affermata dalla normativa e dai provvedimenti amministrativi in materia, è finalizzato a combattere e prevenire situazioni di “</w:t>
      </w:r>
      <w:proofErr w:type="spellStart"/>
      <w:r w:rsidRPr="00770859">
        <w:rPr>
          <w:rFonts w:ascii="Arial" w:hAnsi="Arial" w:cs="Arial"/>
          <w:i/>
          <w:sz w:val="22"/>
          <w:szCs w:val="22"/>
        </w:rPr>
        <w:t>maladministration</w:t>
      </w:r>
      <w:proofErr w:type="spellEnd"/>
      <w:r w:rsidRPr="00770859">
        <w:rPr>
          <w:rFonts w:ascii="Arial" w:hAnsi="Arial" w:cs="Arial"/>
          <w:sz w:val="22"/>
          <w:szCs w:val="22"/>
        </w:rPr>
        <w:t>”, secondo la nozione di corruzione intesa in senso ampio, nonché a promuovere una cultura della legalità, del buon andamento e dell’efficacia dell’azione amministrativa e dell’attività sanitaria.</w:t>
      </w:r>
    </w:p>
    <w:p w:rsidR="005D2E14" w:rsidRPr="00770859" w:rsidRDefault="005D2E14" w:rsidP="005D2E14">
      <w:pPr>
        <w:suppressAutoHyphens w:val="0"/>
        <w:autoSpaceDE w:val="0"/>
        <w:autoSpaceDN w:val="0"/>
        <w:adjustRightInd w:val="0"/>
        <w:jc w:val="both"/>
        <w:rPr>
          <w:rFonts w:ascii="Arial" w:hAnsi="Arial" w:cs="Arial"/>
          <w:sz w:val="22"/>
          <w:szCs w:val="22"/>
        </w:rPr>
      </w:pPr>
    </w:p>
    <w:p w:rsidR="00E6043B" w:rsidRPr="00770859" w:rsidRDefault="00E6043B" w:rsidP="005D2E14">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lastRenderedPageBreak/>
        <w:t xml:space="preserve">Tra gli obblighi previsti dal Codice </w:t>
      </w:r>
      <w:r w:rsidR="0026461A">
        <w:rPr>
          <w:rFonts w:ascii="Arial" w:hAnsi="Arial" w:cs="Arial"/>
          <w:sz w:val="22"/>
          <w:szCs w:val="22"/>
        </w:rPr>
        <w:t xml:space="preserve">etico e </w:t>
      </w:r>
      <w:r w:rsidRPr="00770859">
        <w:rPr>
          <w:rFonts w:ascii="Arial" w:hAnsi="Arial" w:cs="Arial"/>
          <w:sz w:val="22"/>
          <w:szCs w:val="22"/>
        </w:rPr>
        <w:t>di comportamento</w:t>
      </w:r>
      <w:r w:rsidR="00387684">
        <w:rPr>
          <w:rFonts w:ascii="Arial" w:hAnsi="Arial" w:cs="Arial"/>
          <w:sz w:val="22"/>
          <w:szCs w:val="22"/>
        </w:rPr>
        <w:t>, nel rispetto del</w:t>
      </w:r>
      <w:r w:rsidRPr="00770859">
        <w:rPr>
          <w:rFonts w:ascii="Arial" w:hAnsi="Arial" w:cs="Arial"/>
          <w:sz w:val="22"/>
          <w:szCs w:val="22"/>
        </w:rPr>
        <w:t xml:space="preserve"> D.P.R. 62/2013 vi è quello di rendere conoscibili, attraverso apposite dichiarazioni, le relazioni  e/o interessi che possono coinvolgere i professionisti di area sanitaria e amministrativa nell’espletamento di attività inerenti alla funzione che implichino responsabilità nella gestione delle risorse e nei processi decisionali in materia di farmaci, dispositivi, altre tecnologie, nonché ricerca, sperimentazione e sponsorizzazione</w:t>
      </w:r>
      <w:r w:rsidR="009D30B1" w:rsidRPr="00770859">
        <w:rPr>
          <w:rFonts w:ascii="Arial" w:hAnsi="Arial" w:cs="Arial"/>
          <w:sz w:val="22"/>
          <w:szCs w:val="22"/>
        </w:rPr>
        <w:t>.</w:t>
      </w:r>
    </w:p>
    <w:p w:rsidR="005D2E14" w:rsidRPr="00770859" w:rsidRDefault="00EC783C" w:rsidP="005D2E14">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t xml:space="preserve">Tra le misure introdotte nel corso dell’anno 2016, l’ASST ha previsto l’inserimento nei contratti di lavoro di specifica clausola di presa visione ed accettazione del </w:t>
      </w:r>
      <w:r w:rsidR="00710BAB">
        <w:rPr>
          <w:rFonts w:ascii="Arial" w:hAnsi="Arial" w:cs="Arial"/>
          <w:sz w:val="22"/>
          <w:szCs w:val="22"/>
        </w:rPr>
        <w:t xml:space="preserve">proprio </w:t>
      </w:r>
      <w:r w:rsidRPr="00770859">
        <w:rPr>
          <w:rFonts w:ascii="Arial" w:hAnsi="Arial" w:cs="Arial"/>
          <w:sz w:val="22"/>
          <w:szCs w:val="22"/>
        </w:rPr>
        <w:t xml:space="preserve">Codice etico e </w:t>
      </w:r>
      <w:r w:rsidR="0026461A">
        <w:rPr>
          <w:rFonts w:ascii="Arial" w:hAnsi="Arial" w:cs="Arial"/>
          <w:sz w:val="22"/>
          <w:szCs w:val="22"/>
        </w:rPr>
        <w:t>di comportamento</w:t>
      </w:r>
      <w:r w:rsidRPr="00770859">
        <w:rPr>
          <w:rFonts w:ascii="Arial" w:hAnsi="Arial" w:cs="Arial"/>
          <w:sz w:val="22"/>
          <w:szCs w:val="22"/>
        </w:rPr>
        <w:t>, da fare sottoscrivere ai neoassunti.</w:t>
      </w:r>
    </w:p>
    <w:p w:rsidR="005D2E14" w:rsidRPr="00770859" w:rsidRDefault="005D2E14" w:rsidP="005D2E14">
      <w:pPr>
        <w:suppressAutoHyphens w:val="0"/>
        <w:autoSpaceDE w:val="0"/>
        <w:autoSpaceDN w:val="0"/>
        <w:adjustRightInd w:val="0"/>
        <w:jc w:val="both"/>
        <w:rPr>
          <w:rFonts w:ascii="Arial" w:hAnsi="Arial" w:cs="Arial"/>
          <w:sz w:val="22"/>
          <w:szCs w:val="22"/>
        </w:rPr>
      </w:pPr>
      <w:r w:rsidRPr="00624C88">
        <w:rPr>
          <w:rFonts w:ascii="Arial" w:hAnsi="Arial" w:cs="Arial"/>
          <w:sz w:val="22"/>
          <w:szCs w:val="22"/>
        </w:rPr>
        <w:t>Nel corso del 201</w:t>
      </w:r>
      <w:r w:rsidR="00DC3830">
        <w:rPr>
          <w:rFonts w:ascii="Arial" w:hAnsi="Arial" w:cs="Arial"/>
          <w:sz w:val="22"/>
          <w:szCs w:val="22"/>
        </w:rPr>
        <w:t>8</w:t>
      </w:r>
      <w:r w:rsidR="0026461A" w:rsidRPr="00624C88">
        <w:rPr>
          <w:rFonts w:ascii="Arial" w:hAnsi="Arial" w:cs="Arial"/>
          <w:sz w:val="22"/>
          <w:szCs w:val="22"/>
        </w:rPr>
        <w:t>, l’</w:t>
      </w:r>
      <w:r w:rsidR="00ED45E3">
        <w:rPr>
          <w:rFonts w:ascii="Arial" w:hAnsi="Arial" w:cs="Arial"/>
          <w:sz w:val="22"/>
          <w:szCs w:val="22"/>
        </w:rPr>
        <w:t>ASST Monza</w:t>
      </w:r>
      <w:r w:rsidR="00DC3830">
        <w:rPr>
          <w:rFonts w:ascii="Arial" w:hAnsi="Arial" w:cs="Arial"/>
          <w:sz w:val="22"/>
          <w:szCs w:val="22"/>
        </w:rPr>
        <w:t xml:space="preserve">, con </w:t>
      </w:r>
      <w:r w:rsidR="00DC3830" w:rsidRPr="009E4291">
        <w:rPr>
          <w:rFonts w:ascii="Arial" w:hAnsi="Arial" w:cs="Arial"/>
          <w:sz w:val="22"/>
          <w:szCs w:val="22"/>
        </w:rPr>
        <w:t>deliberazione n.</w:t>
      </w:r>
      <w:r w:rsidR="009E4291" w:rsidRPr="009E4291">
        <w:rPr>
          <w:rFonts w:ascii="Arial" w:hAnsi="Arial" w:cs="Arial"/>
          <w:sz w:val="22"/>
          <w:szCs w:val="22"/>
        </w:rPr>
        <w:t xml:space="preserve"> 2282 del 18.12.2018</w:t>
      </w:r>
      <w:r w:rsidR="00DC3830">
        <w:rPr>
          <w:rFonts w:ascii="Arial" w:hAnsi="Arial" w:cs="Arial"/>
          <w:sz w:val="22"/>
          <w:szCs w:val="22"/>
        </w:rPr>
        <w:t xml:space="preserve"> </w:t>
      </w:r>
      <w:r w:rsidR="0026461A" w:rsidRPr="00624C88">
        <w:rPr>
          <w:rFonts w:ascii="Arial" w:hAnsi="Arial" w:cs="Arial"/>
          <w:sz w:val="22"/>
          <w:szCs w:val="22"/>
        </w:rPr>
        <w:t xml:space="preserve"> ha a</w:t>
      </w:r>
      <w:r w:rsidR="00DC3830">
        <w:rPr>
          <w:rFonts w:ascii="Arial" w:hAnsi="Arial" w:cs="Arial"/>
          <w:sz w:val="22"/>
          <w:szCs w:val="22"/>
        </w:rPr>
        <w:t>dottato il nuovo</w:t>
      </w:r>
      <w:r w:rsidRPr="00624C88">
        <w:rPr>
          <w:rFonts w:ascii="Arial" w:hAnsi="Arial" w:cs="Arial"/>
          <w:sz w:val="22"/>
          <w:szCs w:val="22"/>
        </w:rPr>
        <w:t xml:space="preserve"> Codice</w:t>
      </w:r>
      <w:r w:rsidR="00DC3830">
        <w:rPr>
          <w:rFonts w:ascii="Arial" w:hAnsi="Arial" w:cs="Arial"/>
          <w:sz w:val="22"/>
          <w:szCs w:val="22"/>
        </w:rPr>
        <w:t xml:space="preserve">, </w:t>
      </w:r>
      <w:r w:rsidRPr="00624C88">
        <w:rPr>
          <w:rFonts w:ascii="Arial" w:hAnsi="Arial" w:cs="Arial"/>
          <w:sz w:val="22"/>
          <w:szCs w:val="22"/>
        </w:rPr>
        <w:t>in ottemperanza agli obblighi introdotti dalla Legge 190/2012</w:t>
      </w:r>
      <w:r w:rsidR="00DC3830">
        <w:rPr>
          <w:rFonts w:ascii="Arial" w:hAnsi="Arial" w:cs="Arial"/>
          <w:sz w:val="22"/>
          <w:szCs w:val="22"/>
        </w:rPr>
        <w:t xml:space="preserve"> e </w:t>
      </w:r>
      <w:proofErr w:type="spellStart"/>
      <w:r w:rsidR="00DC3830">
        <w:rPr>
          <w:rFonts w:ascii="Arial" w:hAnsi="Arial" w:cs="Arial"/>
          <w:sz w:val="22"/>
          <w:szCs w:val="22"/>
        </w:rPr>
        <w:t>sm.i.</w:t>
      </w:r>
      <w:proofErr w:type="spellEnd"/>
      <w:r w:rsidRPr="00624C88">
        <w:rPr>
          <w:rFonts w:ascii="Arial" w:hAnsi="Arial" w:cs="Arial"/>
          <w:sz w:val="22"/>
          <w:szCs w:val="22"/>
        </w:rPr>
        <w:t xml:space="preserve"> e dal D.P.R.</w:t>
      </w:r>
      <w:r w:rsidR="009E26E4">
        <w:rPr>
          <w:rFonts w:ascii="Arial" w:hAnsi="Arial" w:cs="Arial"/>
          <w:sz w:val="22"/>
          <w:szCs w:val="22"/>
        </w:rPr>
        <w:t xml:space="preserve">                          </w:t>
      </w:r>
      <w:r w:rsidRPr="00624C88">
        <w:rPr>
          <w:rFonts w:ascii="Arial" w:hAnsi="Arial" w:cs="Arial"/>
          <w:sz w:val="22"/>
          <w:szCs w:val="22"/>
        </w:rPr>
        <w:t xml:space="preserve"> n. 62/2013, alla luce delle “Linee Guida per l’adozione dei Codici di comportamento negli enti del Servizio Sanitario Nazionale” dell’Autorità Nazionale Anticorruzione</w:t>
      </w:r>
      <w:r w:rsidR="00A2273F" w:rsidRPr="00624C88">
        <w:rPr>
          <w:rFonts w:ascii="Arial" w:hAnsi="Arial" w:cs="Arial"/>
          <w:sz w:val="22"/>
          <w:szCs w:val="22"/>
        </w:rPr>
        <w:t xml:space="preserve"> (ANAC),</w:t>
      </w:r>
      <w:r w:rsidR="00592C19" w:rsidRPr="00624C88">
        <w:rPr>
          <w:rFonts w:ascii="Arial" w:hAnsi="Arial" w:cs="Arial"/>
          <w:sz w:val="22"/>
          <w:szCs w:val="22"/>
        </w:rPr>
        <w:t xml:space="preserve"> </w:t>
      </w:r>
      <w:r w:rsidR="00A2273F" w:rsidRPr="00624C88">
        <w:rPr>
          <w:rFonts w:ascii="Arial" w:hAnsi="Arial" w:cs="Arial"/>
          <w:sz w:val="22"/>
          <w:szCs w:val="22"/>
        </w:rPr>
        <w:t>oltre che della DGR X/6062 del 29.12.2016 “</w:t>
      </w:r>
      <w:r w:rsidR="00A2273F" w:rsidRPr="00624C88">
        <w:rPr>
          <w:rFonts w:ascii="Arial" w:hAnsi="Arial" w:cs="Arial"/>
          <w:i/>
          <w:sz w:val="22"/>
          <w:szCs w:val="22"/>
        </w:rPr>
        <w:t>Approvazione del nuovo codice di comportamento per il personale della Giunta di Regione Lombardia</w:t>
      </w:r>
      <w:r w:rsidR="00A2273F" w:rsidRPr="00624C88">
        <w:rPr>
          <w:rFonts w:ascii="Arial" w:hAnsi="Arial" w:cs="Arial"/>
          <w:sz w:val="22"/>
          <w:szCs w:val="22"/>
        </w:rPr>
        <w:t>”.</w:t>
      </w:r>
    </w:p>
    <w:p w:rsidR="004C69A1" w:rsidRDefault="004C69A1" w:rsidP="002609EA">
      <w:pPr>
        <w:jc w:val="both"/>
        <w:rPr>
          <w:rFonts w:ascii="Arial" w:hAnsi="Arial" w:cs="Arial"/>
          <w:sz w:val="22"/>
          <w:szCs w:val="22"/>
        </w:rPr>
      </w:pPr>
    </w:p>
    <w:p w:rsidR="00592C19" w:rsidRDefault="00592C19" w:rsidP="002609EA">
      <w:pPr>
        <w:jc w:val="both"/>
        <w:rPr>
          <w:rFonts w:ascii="Arial" w:hAnsi="Arial" w:cs="Arial"/>
          <w:sz w:val="22"/>
          <w:szCs w:val="22"/>
        </w:rPr>
      </w:pPr>
      <w:r>
        <w:rPr>
          <w:rFonts w:ascii="Arial" w:hAnsi="Arial" w:cs="Arial"/>
          <w:sz w:val="22"/>
          <w:szCs w:val="22"/>
        </w:rPr>
        <w:t xml:space="preserve">Il Codice in vigore è consultabile sul sito web aziendale </w:t>
      </w:r>
      <w:hyperlink r:id="rId23" w:history="1">
        <w:r w:rsidRPr="00F65EA1">
          <w:rPr>
            <w:rStyle w:val="Collegamentoipertestuale"/>
            <w:rFonts w:ascii="Arial" w:hAnsi="Arial" w:cs="Arial"/>
            <w:sz w:val="22"/>
            <w:szCs w:val="22"/>
          </w:rPr>
          <w:t>www.asst-monza.it</w:t>
        </w:r>
      </w:hyperlink>
      <w:r>
        <w:rPr>
          <w:rFonts w:ascii="Arial" w:hAnsi="Arial" w:cs="Arial"/>
          <w:sz w:val="22"/>
          <w:szCs w:val="22"/>
        </w:rPr>
        <w:t>.</w:t>
      </w:r>
    </w:p>
    <w:p w:rsidR="00592C19" w:rsidRDefault="00592C19" w:rsidP="002609EA">
      <w:pPr>
        <w:jc w:val="both"/>
        <w:rPr>
          <w:rFonts w:ascii="Arial" w:hAnsi="Arial" w:cs="Arial"/>
          <w:sz w:val="22"/>
          <w:szCs w:val="22"/>
        </w:rPr>
      </w:pPr>
    </w:p>
    <w:p w:rsidR="00592C19" w:rsidRPr="00E33DAB" w:rsidRDefault="00592C19" w:rsidP="00592C19">
      <w:pPr>
        <w:jc w:val="both"/>
        <w:rPr>
          <w:rFonts w:ascii="Arial" w:hAnsi="Arial" w:cs="Arial"/>
          <w:sz w:val="22"/>
          <w:szCs w:val="22"/>
        </w:rPr>
      </w:pPr>
      <w:r w:rsidRPr="00E33DAB">
        <w:rPr>
          <w:rFonts w:ascii="Arial" w:hAnsi="Arial" w:cs="Arial"/>
          <w:sz w:val="22"/>
          <w:szCs w:val="22"/>
        </w:rPr>
        <w:t>La diffusione capillare, l’interpretazione e la violazione del Codice etico e di comportamento a tutti i soggetti a cui è rivolto, rappresenta un’indefettibile impegno per contrastare atteggiamenti troppo spesso dettati da logiche opportunistiche.</w:t>
      </w:r>
    </w:p>
    <w:p w:rsidR="00592C19" w:rsidRPr="00E33DAB" w:rsidRDefault="00592C19" w:rsidP="00592C19">
      <w:pPr>
        <w:suppressAutoHyphens w:val="0"/>
        <w:jc w:val="both"/>
        <w:rPr>
          <w:rFonts w:ascii="Arial" w:hAnsi="Arial" w:cs="Arial"/>
          <w:sz w:val="22"/>
          <w:szCs w:val="22"/>
        </w:rPr>
      </w:pPr>
      <w:r w:rsidRPr="00E33DAB">
        <w:rPr>
          <w:rFonts w:ascii="Arial" w:hAnsi="Arial" w:cs="Arial"/>
          <w:sz w:val="22"/>
          <w:szCs w:val="22"/>
        </w:rPr>
        <w:t>Sarà inoltre necessario verificare costantemente l'attuazione del Codice, sotto il profilo del rispetto:</w:t>
      </w:r>
    </w:p>
    <w:p w:rsidR="00592C19" w:rsidRPr="00E33DAB" w:rsidRDefault="00592C19" w:rsidP="009E26E4">
      <w:pPr>
        <w:pStyle w:val="Paragrafoelenco"/>
        <w:numPr>
          <w:ilvl w:val="0"/>
          <w:numId w:val="14"/>
        </w:numPr>
        <w:suppressAutoHyphens w:val="0"/>
        <w:ind w:left="426" w:hanging="426"/>
        <w:jc w:val="both"/>
        <w:rPr>
          <w:rFonts w:ascii="Arial" w:hAnsi="Arial" w:cs="Arial"/>
          <w:sz w:val="22"/>
          <w:szCs w:val="22"/>
        </w:rPr>
      </w:pPr>
      <w:r w:rsidRPr="00E33DAB">
        <w:rPr>
          <w:rFonts w:ascii="Arial" w:hAnsi="Arial" w:cs="Arial"/>
          <w:sz w:val="22"/>
          <w:szCs w:val="22"/>
        </w:rPr>
        <w:t>delle norme, delle prescrizioni, dei precetti, delle raccomandazioni, desumendolo dall'andamento positivo delle relazioni della compagine sociale, dalle relazioni formali degli organismi presenti anche a livello sindacale;</w:t>
      </w:r>
    </w:p>
    <w:p w:rsidR="00592C19" w:rsidRPr="00E33DAB" w:rsidRDefault="00592C19" w:rsidP="009E26E4">
      <w:pPr>
        <w:pStyle w:val="Paragrafoelenco"/>
        <w:numPr>
          <w:ilvl w:val="0"/>
          <w:numId w:val="14"/>
        </w:numPr>
        <w:suppressAutoHyphens w:val="0"/>
        <w:ind w:left="426" w:hanging="426"/>
        <w:jc w:val="both"/>
        <w:rPr>
          <w:rFonts w:ascii="Arial" w:hAnsi="Arial" w:cs="Arial"/>
          <w:sz w:val="22"/>
          <w:szCs w:val="22"/>
        </w:rPr>
      </w:pPr>
      <w:r w:rsidRPr="00E33DAB">
        <w:rPr>
          <w:rFonts w:ascii="Arial" w:hAnsi="Arial" w:cs="Arial"/>
          <w:sz w:val="22"/>
          <w:szCs w:val="22"/>
        </w:rPr>
        <w:t xml:space="preserve">delle procedure imposte, col coinvolgimento sostanziale di tutti i dirigenti, cui grava l'onere di collaborare, nel pretendere dai propri collaboratori una condotta irreprensibile, nel segnalare proficuamente le disfunzioni e le anomalie riscontrate, nel contribuire ad accertare inequivocabilmente le condotte riprovevoli; </w:t>
      </w:r>
    </w:p>
    <w:p w:rsidR="00592C19" w:rsidRDefault="00592C19" w:rsidP="009E26E4">
      <w:pPr>
        <w:pStyle w:val="Paragrafoelenco"/>
        <w:numPr>
          <w:ilvl w:val="0"/>
          <w:numId w:val="14"/>
        </w:numPr>
        <w:suppressAutoHyphens w:val="0"/>
        <w:ind w:left="426" w:hanging="426"/>
        <w:jc w:val="both"/>
        <w:rPr>
          <w:rFonts w:ascii="Arial" w:hAnsi="Arial" w:cs="Arial"/>
          <w:sz w:val="22"/>
          <w:szCs w:val="22"/>
        </w:rPr>
      </w:pPr>
      <w:r w:rsidRPr="00E33DAB">
        <w:rPr>
          <w:rFonts w:ascii="Arial" w:hAnsi="Arial" w:cs="Arial"/>
          <w:sz w:val="22"/>
          <w:szCs w:val="22"/>
        </w:rPr>
        <w:t>del precetto che impone che gli elementi rela</w:t>
      </w:r>
      <w:r w:rsidR="00ED413E">
        <w:rPr>
          <w:rFonts w:ascii="Arial" w:hAnsi="Arial" w:cs="Arial"/>
          <w:sz w:val="22"/>
          <w:szCs w:val="22"/>
        </w:rPr>
        <w:t xml:space="preserve">tivi alle violazioni del </w:t>
      </w:r>
      <w:r w:rsidR="0094483C">
        <w:rPr>
          <w:rFonts w:ascii="Arial" w:hAnsi="Arial" w:cs="Arial"/>
          <w:sz w:val="22"/>
          <w:szCs w:val="22"/>
        </w:rPr>
        <w:t>C</w:t>
      </w:r>
      <w:r w:rsidR="00ED413E">
        <w:rPr>
          <w:rFonts w:ascii="Arial" w:hAnsi="Arial" w:cs="Arial"/>
          <w:sz w:val="22"/>
          <w:szCs w:val="22"/>
        </w:rPr>
        <w:t xml:space="preserve">odice etico e </w:t>
      </w:r>
      <w:r w:rsidRPr="00E33DAB">
        <w:rPr>
          <w:rFonts w:ascii="Arial" w:hAnsi="Arial" w:cs="Arial"/>
          <w:sz w:val="22"/>
          <w:szCs w:val="22"/>
        </w:rPr>
        <w:t>di comportamento sono sanzionabili.</w:t>
      </w:r>
    </w:p>
    <w:p w:rsidR="002A23C7" w:rsidRPr="00E33DAB" w:rsidRDefault="002A23C7" w:rsidP="002A23C7">
      <w:pPr>
        <w:pStyle w:val="Paragrafoelenco"/>
        <w:suppressAutoHyphens w:val="0"/>
        <w:ind w:left="780"/>
        <w:jc w:val="both"/>
        <w:rPr>
          <w:rFonts w:ascii="Arial" w:hAnsi="Arial" w:cs="Arial"/>
          <w:sz w:val="22"/>
          <w:szCs w:val="22"/>
        </w:rPr>
      </w:pPr>
    </w:p>
    <w:p w:rsidR="00592C19" w:rsidRPr="00E33DAB" w:rsidRDefault="00592C19" w:rsidP="00592C19">
      <w:pPr>
        <w:suppressAutoHyphens w:val="0"/>
        <w:jc w:val="both"/>
        <w:rPr>
          <w:rFonts w:ascii="Arial" w:hAnsi="Arial" w:cs="Arial"/>
          <w:sz w:val="22"/>
          <w:szCs w:val="22"/>
        </w:rPr>
      </w:pPr>
      <w:r w:rsidRPr="00E33DAB">
        <w:rPr>
          <w:rFonts w:ascii="Arial" w:hAnsi="Arial" w:cs="Arial"/>
          <w:sz w:val="22"/>
          <w:szCs w:val="22"/>
        </w:rPr>
        <w:t xml:space="preserve">Il Codice etico </w:t>
      </w:r>
      <w:r w:rsidR="0041355A">
        <w:rPr>
          <w:rFonts w:ascii="Arial" w:hAnsi="Arial" w:cs="Arial"/>
          <w:sz w:val="22"/>
          <w:szCs w:val="22"/>
        </w:rPr>
        <w:t xml:space="preserve">e </w:t>
      </w:r>
      <w:r w:rsidRPr="00E33DAB">
        <w:rPr>
          <w:rFonts w:ascii="Arial" w:hAnsi="Arial" w:cs="Arial"/>
          <w:sz w:val="22"/>
          <w:szCs w:val="22"/>
        </w:rPr>
        <w:t>di comportamento mira ad essere uno strumento utile ed indispensabile per prevenire i fenomeni di corruzione</w:t>
      </w:r>
      <w:r w:rsidR="009E26E4">
        <w:rPr>
          <w:rFonts w:ascii="Arial" w:hAnsi="Arial" w:cs="Arial"/>
          <w:sz w:val="22"/>
          <w:szCs w:val="22"/>
        </w:rPr>
        <w:t xml:space="preserve"> ed</w:t>
      </w:r>
      <w:r w:rsidRPr="00E33DAB">
        <w:rPr>
          <w:rFonts w:ascii="Arial" w:hAnsi="Arial" w:cs="Arial"/>
          <w:sz w:val="22"/>
          <w:szCs w:val="22"/>
        </w:rPr>
        <w:t xml:space="preserve"> a tal fine costituisce un elemento essenziale del Piano Triennale di Prevenzione della Corruzione</w:t>
      </w:r>
      <w:r w:rsidR="009E26E4">
        <w:rPr>
          <w:rFonts w:ascii="Arial" w:hAnsi="Arial" w:cs="Arial"/>
          <w:sz w:val="22"/>
          <w:szCs w:val="22"/>
        </w:rPr>
        <w:t xml:space="preserve"> e della Trasparenza</w:t>
      </w:r>
      <w:r w:rsidRPr="00E33DAB">
        <w:rPr>
          <w:rFonts w:ascii="Arial" w:hAnsi="Arial" w:cs="Arial"/>
          <w:sz w:val="22"/>
          <w:szCs w:val="22"/>
        </w:rPr>
        <w:t xml:space="preserve">. </w:t>
      </w:r>
    </w:p>
    <w:p w:rsidR="00592C19" w:rsidRPr="00E33DAB" w:rsidRDefault="00592C19" w:rsidP="00FF6C1F">
      <w:pPr>
        <w:suppressAutoHyphens w:val="0"/>
        <w:jc w:val="both"/>
        <w:rPr>
          <w:rFonts w:ascii="Arial" w:hAnsi="Arial" w:cs="Arial"/>
          <w:sz w:val="22"/>
          <w:szCs w:val="22"/>
        </w:rPr>
      </w:pPr>
      <w:r w:rsidRPr="00E33DAB">
        <w:rPr>
          <w:rFonts w:ascii="Arial" w:hAnsi="Arial" w:cs="Arial"/>
          <w:sz w:val="22"/>
          <w:szCs w:val="22"/>
        </w:rPr>
        <w:t>Il giusto comportamento chiesto ai propri dipendenti ed ai collaboratori dell’Azienda, è la guida dell’agire in maniera corretta secondo eticità</w:t>
      </w:r>
      <w:r w:rsidR="00ED413E">
        <w:rPr>
          <w:rFonts w:ascii="Arial" w:hAnsi="Arial" w:cs="Arial"/>
          <w:sz w:val="22"/>
          <w:szCs w:val="22"/>
        </w:rPr>
        <w:t>,</w:t>
      </w:r>
      <w:r w:rsidRPr="00E33DAB">
        <w:rPr>
          <w:rFonts w:ascii="Arial" w:hAnsi="Arial" w:cs="Arial"/>
          <w:sz w:val="22"/>
          <w:szCs w:val="22"/>
        </w:rPr>
        <w:t xml:space="preserve"> così come fort</w:t>
      </w:r>
      <w:r w:rsidR="00710BAB" w:rsidRPr="00E33DAB">
        <w:rPr>
          <w:rFonts w:ascii="Arial" w:hAnsi="Arial" w:cs="Arial"/>
          <w:sz w:val="22"/>
          <w:szCs w:val="22"/>
        </w:rPr>
        <w:t xml:space="preserve">emente chiesto dalle norme che </w:t>
      </w:r>
      <w:r w:rsidRPr="00E33DAB">
        <w:rPr>
          <w:rFonts w:ascii="Arial" w:hAnsi="Arial" w:cs="Arial"/>
          <w:sz w:val="22"/>
          <w:szCs w:val="22"/>
        </w:rPr>
        <w:t>sono state eman</w:t>
      </w:r>
      <w:r w:rsidR="009E26E4">
        <w:rPr>
          <w:rFonts w:ascii="Arial" w:hAnsi="Arial" w:cs="Arial"/>
          <w:sz w:val="22"/>
          <w:szCs w:val="22"/>
        </w:rPr>
        <w:t>ate per prevenire la corruzione.</w:t>
      </w:r>
    </w:p>
    <w:p w:rsidR="00AA47FA" w:rsidRDefault="00AA47FA" w:rsidP="007806A7">
      <w:pPr>
        <w:suppressAutoHyphens w:val="0"/>
        <w:jc w:val="both"/>
        <w:rPr>
          <w:rFonts w:ascii="Arial" w:hAnsi="Arial" w:cs="Arial"/>
          <w:sz w:val="22"/>
          <w:szCs w:val="22"/>
        </w:rPr>
      </w:pPr>
    </w:p>
    <w:p w:rsidR="006428D0" w:rsidRDefault="006428D0" w:rsidP="006428D0">
      <w:pPr>
        <w:suppressAutoHyphens w:val="0"/>
        <w:autoSpaceDE w:val="0"/>
        <w:autoSpaceDN w:val="0"/>
        <w:adjustRightInd w:val="0"/>
        <w:jc w:val="both"/>
        <w:rPr>
          <w:rFonts w:ascii="Arial" w:hAnsi="Arial" w:cs="Arial"/>
          <w:sz w:val="22"/>
          <w:szCs w:val="22"/>
        </w:rPr>
      </w:pPr>
      <w:r>
        <w:rPr>
          <w:rFonts w:ascii="Arial" w:hAnsi="Arial" w:cs="Arial"/>
          <w:sz w:val="22"/>
          <w:szCs w:val="22"/>
        </w:rPr>
        <w:t>Con deliberazione n. 996 del 18.7.2019 è stato adottato il Regolamento per i procedimenti disciplinari per il personale  della Dirigenza e del Comparto ed il funzionamento dell’Ufficio per i Procedimenti Disciplinari (UPD).</w:t>
      </w:r>
    </w:p>
    <w:p w:rsidR="006601B5" w:rsidRPr="00E33DAB" w:rsidRDefault="007806A7" w:rsidP="007806A7">
      <w:pPr>
        <w:suppressAutoHyphens w:val="0"/>
        <w:jc w:val="both"/>
        <w:rPr>
          <w:rFonts w:ascii="Arial" w:hAnsi="Arial" w:cs="Arial"/>
          <w:sz w:val="22"/>
          <w:szCs w:val="22"/>
        </w:rPr>
      </w:pPr>
      <w:r w:rsidRPr="00E33DAB">
        <w:rPr>
          <w:rFonts w:ascii="Arial" w:hAnsi="Arial" w:cs="Arial"/>
          <w:sz w:val="22"/>
          <w:szCs w:val="22"/>
        </w:rPr>
        <w:t xml:space="preserve">Al </w:t>
      </w:r>
      <w:r w:rsidR="006601B5" w:rsidRPr="00E33DAB">
        <w:rPr>
          <w:rFonts w:ascii="Arial" w:hAnsi="Arial" w:cs="Arial"/>
          <w:sz w:val="22"/>
          <w:szCs w:val="22"/>
        </w:rPr>
        <w:t>fine di consentire un adeguato monitoraggio e di garantire i flussi informativi necessari al RPCT per la redazione della re</w:t>
      </w:r>
      <w:r w:rsidR="00DD3D5F">
        <w:rPr>
          <w:rFonts w:ascii="Arial" w:hAnsi="Arial" w:cs="Arial"/>
          <w:sz w:val="22"/>
          <w:szCs w:val="22"/>
        </w:rPr>
        <w:t xml:space="preserve">lazione annuale, è previsto che </w:t>
      </w:r>
      <w:r w:rsidR="00DD3D5F" w:rsidRPr="00E33DAB">
        <w:rPr>
          <w:rFonts w:ascii="Arial" w:hAnsi="Arial" w:cs="Arial"/>
          <w:sz w:val="22"/>
          <w:szCs w:val="22"/>
        </w:rPr>
        <w:t>l’Ufficio Provvedimenti Disciplinari (UPD)</w:t>
      </w:r>
      <w:r w:rsidR="006601B5" w:rsidRPr="00E33DAB">
        <w:rPr>
          <w:rFonts w:ascii="Arial" w:hAnsi="Arial" w:cs="Arial"/>
          <w:sz w:val="22"/>
          <w:szCs w:val="22"/>
        </w:rPr>
        <w:t xml:space="preserve"> predisponga, con cadenza annuale, una relazione da consegnare al RPCT, nella quale venga dato atto dei procedimenti disciplinari attivati e delle sanzioni eventualmente irrogate, nonché delle segnalazioni relative a condotte illecite e/o fatti o illegalità </w:t>
      </w:r>
      <w:r w:rsidR="00DD3D5F">
        <w:rPr>
          <w:rFonts w:ascii="Arial" w:hAnsi="Arial" w:cs="Arial"/>
          <w:sz w:val="22"/>
          <w:szCs w:val="22"/>
        </w:rPr>
        <w:t>nel rispetto della riservatezza</w:t>
      </w:r>
      <w:r w:rsidR="006601B5" w:rsidRPr="00E33DAB">
        <w:rPr>
          <w:rFonts w:ascii="Arial" w:hAnsi="Arial" w:cs="Arial"/>
          <w:sz w:val="22"/>
          <w:szCs w:val="22"/>
        </w:rPr>
        <w:t xml:space="preserve">. </w:t>
      </w:r>
    </w:p>
    <w:p w:rsidR="006428D0" w:rsidRDefault="006428D0" w:rsidP="006601B5">
      <w:pPr>
        <w:suppressAutoHyphens w:val="0"/>
        <w:jc w:val="both"/>
        <w:rPr>
          <w:rFonts w:ascii="Arial" w:hAnsi="Arial" w:cs="Arial"/>
          <w:color w:val="000000"/>
          <w:kern w:val="0"/>
          <w:sz w:val="22"/>
          <w:szCs w:val="22"/>
          <w:lang w:eastAsia="it-IT"/>
        </w:rPr>
      </w:pPr>
    </w:p>
    <w:p w:rsidR="009E26E4" w:rsidRDefault="009E26E4" w:rsidP="006601B5">
      <w:pPr>
        <w:suppressAutoHyphens w:val="0"/>
        <w:jc w:val="both"/>
        <w:rPr>
          <w:rFonts w:ascii="Arial" w:hAnsi="Arial" w:cs="Arial"/>
          <w:color w:val="000000"/>
          <w:kern w:val="0"/>
          <w:sz w:val="22"/>
          <w:szCs w:val="22"/>
          <w:lang w:eastAsia="it-IT"/>
        </w:rPr>
      </w:pPr>
    </w:p>
    <w:p w:rsidR="009E26E4" w:rsidRDefault="009E26E4" w:rsidP="006601B5">
      <w:pPr>
        <w:suppressAutoHyphens w:val="0"/>
        <w:jc w:val="both"/>
        <w:rPr>
          <w:rFonts w:ascii="Arial" w:hAnsi="Arial" w:cs="Arial"/>
          <w:color w:val="000000"/>
          <w:kern w:val="0"/>
          <w:sz w:val="22"/>
          <w:szCs w:val="22"/>
          <w:lang w:eastAsia="it-IT"/>
        </w:rPr>
      </w:pPr>
    </w:p>
    <w:p w:rsidR="009E26E4" w:rsidRDefault="009E26E4" w:rsidP="006601B5">
      <w:pPr>
        <w:suppressAutoHyphens w:val="0"/>
        <w:jc w:val="both"/>
        <w:rPr>
          <w:rFonts w:ascii="Arial" w:hAnsi="Arial" w:cs="Arial"/>
          <w:color w:val="000000"/>
          <w:kern w:val="0"/>
          <w:sz w:val="22"/>
          <w:szCs w:val="22"/>
          <w:lang w:eastAsia="it-IT"/>
        </w:rPr>
      </w:pPr>
    </w:p>
    <w:p w:rsidR="009E26E4" w:rsidRDefault="009E26E4" w:rsidP="006601B5">
      <w:pPr>
        <w:suppressAutoHyphens w:val="0"/>
        <w:jc w:val="both"/>
        <w:rPr>
          <w:rFonts w:ascii="Arial" w:hAnsi="Arial" w:cs="Arial"/>
          <w:color w:val="000000"/>
          <w:kern w:val="0"/>
          <w:sz w:val="22"/>
          <w:szCs w:val="22"/>
          <w:lang w:eastAsia="it-IT"/>
        </w:rPr>
      </w:pPr>
    </w:p>
    <w:p w:rsidR="009E26E4" w:rsidRDefault="009E26E4" w:rsidP="006601B5">
      <w:pPr>
        <w:suppressAutoHyphens w:val="0"/>
        <w:jc w:val="both"/>
        <w:rPr>
          <w:rFonts w:ascii="Arial" w:hAnsi="Arial" w:cs="Arial"/>
          <w:color w:val="000000"/>
          <w:kern w:val="0"/>
          <w:sz w:val="22"/>
          <w:szCs w:val="22"/>
          <w:lang w:eastAsia="it-IT"/>
        </w:rPr>
      </w:pPr>
    </w:p>
    <w:p w:rsidR="009E26E4" w:rsidRDefault="009E26E4" w:rsidP="006601B5">
      <w:pPr>
        <w:suppressAutoHyphens w:val="0"/>
        <w:jc w:val="both"/>
        <w:rPr>
          <w:rFonts w:ascii="Arial" w:hAnsi="Arial" w:cs="Arial"/>
          <w:color w:val="000000"/>
          <w:kern w:val="0"/>
          <w:sz w:val="22"/>
          <w:szCs w:val="22"/>
          <w:lang w:eastAsia="it-IT"/>
        </w:rPr>
      </w:pPr>
    </w:p>
    <w:p w:rsidR="009E26E4" w:rsidRDefault="009E26E4" w:rsidP="006601B5">
      <w:pPr>
        <w:suppressAutoHyphens w:val="0"/>
        <w:jc w:val="both"/>
        <w:rPr>
          <w:rFonts w:ascii="Arial" w:hAnsi="Arial" w:cs="Arial"/>
          <w:color w:val="000000"/>
          <w:kern w:val="0"/>
          <w:sz w:val="22"/>
          <w:szCs w:val="22"/>
          <w:lang w:eastAsia="it-IT"/>
        </w:rPr>
      </w:pPr>
    </w:p>
    <w:p w:rsidR="009E26E4" w:rsidRDefault="009E26E4" w:rsidP="006601B5">
      <w:pPr>
        <w:suppressAutoHyphens w:val="0"/>
        <w:jc w:val="both"/>
        <w:rPr>
          <w:rFonts w:ascii="Arial" w:hAnsi="Arial" w:cs="Arial"/>
          <w:color w:val="000000"/>
          <w:kern w:val="0"/>
          <w:sz w:val="22"/>
          <w:szCs w:val="22"/>
          <w:lang w:eastAsia="it-IT"/>
        </w:rPr>
      </w:pPr>
    </w:p>
    <w:p w:rsidR="009E26E4" w:rsidRDefault="009E26E4" w:rsidP="006601B5">
      <w:pPr>
        <w:suppressAutoHyphens w:val="0"/>
        <w:jc w:val="both"/>
        <w:rPr>
          <w:rFonts w:ascii="Arial" w:hAnsi="Arial" w:cs="Arial"/>
          <w:color w:val="000000"/>
          <w:kern w:val="0"/>
          <w:sz w:val="22"/>
          <w:szCs w:val="22"/>
          <w:lang w:eastAsia="it-IT"/>
        </w:rPr>
      </w:pPr>
    </w:p>
    <w:p w:rsidR="00FF6C1F" w:rsidRPr="00E33DAB" w:rsidRDefault="005A059E" w:rsidP="006601B5">
      <w:pPr>
        <w:suppressAutoHyphens w:val="0"/>
        <w:jc w:val="both"/>
        <w:rPr>
          <w:rFonts w:ascii="Arial" w:hAnsi="Arial" w:cs="Arial"/>
          <w:color w:val="000000"/>
          <w:kern w:val="0"/>
          <w:sz w:val="22"/>
          <w:szCs w:val="22"/>
          <w:lang w:eastAsia="it-IT"/>
        </w:rPr>
      </w:pPr>
      <w:r w:rsidRPr="00E33DAB">
        <w:rPr>
          <w:rFonts w:ascii="Arial" w:hAnsi="Arial" w:cs="Arial"/>
          <w:color w:val="000000"/>
          <w:kern w:val="0"/>
          <w:sz w:val="22"/>
          <w:szCs w:val="22"/>
          <w:lang w:eastAsia="it-IT"/>
        </w:rPr>
        <w:lastRenderedPageBreak/>
        <w:t>TABELLA</w:t>
      </w:r>
      <w:r w:rsidR="00FF6C1F" w:rsidRPr="00E33DAB">
        <w:rPr>
          <w:rFonts w:ascii="Arial" w:hAnsi="Arial" w:cs="Arial"/>
          <w:color w:val="000000"/>
          <w:kern w:val="0"/>
          <w:sz w:val="22"/>
          <w:szCs w:val="22"/>
          <w:lang w:eastAsia="it-IT"/>
        </w:rPr>
        <w:t xml:space="preserve"> </w:t>
      </w:r>
      <w:proofErr w:type="spellStart"/>
      <w:r w:rsidR="00FF6C1F" w:rsidRPr="00E33DAB">
        <w:rPr>
          <w:rFonts w:ascii="Arial" w:hAnsi="Arial" w:cs="Arial"/>
          <w:color w:val="000000"/>
          <w:kern w:val="0"/>
          <w:sz w:val="22"/>
          <w:szCs w:val="22"/>
          <w:lang w:eastAsia="it-IT"/>
        </w:rPr>
        <w:t>DI</w:t>
      </w:r>
      <w:proofErr w:type="spellEnd"/>
      <w:r w:rsidR="00FF6C1F" w:rsidRPr="00E33DAB">
        <w:rPr>
          <w:rFonts w:ascii="Arial" w:hAnsi="Arial" w:cs="Arial"/>
          <w:color w:val="000000"/>
          <w:kern w:val="0"/>
          <w:sz w:val="22"/>
          <w:szCs w:val="22"/>
          <w:lang w:eastAsia="it-IT"/>
        </w:rPr>
        <w:t xml:space="preserve"> APPLICAZIONE DELLA MISURA</w:t>
      </w:r>
    </w:p>
    <w:p w:rsidR="00FF6C1F" w:rsidRDefault="00FF6C1F" w:rsidP="00FF6C1F">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pPr w:leftFromText="141" w:rightFromText="141" w:vertAnchor="text" w:horzAnchor="margin" w:tblpY="51"/>
        <w:tblW w:w="9781" w:type="dxa"/>
        <w:tblLayout w:type="fixed"/>
        <w:tblLook w:val="04A0"/>
      </w:tblPr>
      <w:tblGrid>
        <w:gridCol w:w="1559"/>
        <w:gridCol w:w="1526"/>
        <w:gridCol w:w="1309"/>
        <w:gridCol w:w="1526"/>
        <w:gridCol w:w="1310"/>
        <w:gridCol w:w="1276"/>
        <w:gridCol w:w="1275"/>
      </w:tblGrid>
      <w:tr w:rsidR="00100FF7" w:rsidRPr="00E33DAB" w:rsidTr="00AF11BF">
        <w:tc>
          <w:tcPr>
            <w:tcW w:w="1559" w:type="dxa"/>
          </w:tcPr>
          <w:p w:rsidR="00100FF7" w:rsidRPr="00E33DAB" w:rsidRDefault="00100FF7" w:rsidP="00100FF7">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Misura di prevenzione</w:t>
            </w:r>
          </w:p>
        </w:tc>
        <w:tc>
          <w:tcPr>
            <w:tcW w:w="1526" w:type="dxa"/>
          </w:tcPr>
          <w:p w:rsidR="00100FF7" w:rsidRPr="00E33DAB" w:rsidRDefault="00100FF7" w:rsidP="00100FF7">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Responsabili</w:t>
            </w:r>
          </w:p>
        </w:tc>
        <w:tc>
          <w:tcPr>
            <w:tcW w:w="1309" w:type="dxa"/>
          </w:tcPr>
          <w:p w:rsidR="00100FF7" w:rsidRPr="00E33DAB" w:rsidRDefault="00100FF7" w:rsidP="00100FF7">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Obiettivi</w:t>
            </w:r>
          </w:p>
        </w:tc>
        <w:tc>
          <w:tcPr>
            <w:tcW w:w="1526" w:type="dxa"/>
          </w:tcPr>
          <w:p w:rsidR="00100FF7" w:rsidRPr="00E33DAB" w:rsidRDefault="00100FF7" w:rsidP="00100FF7">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Azione programmata</w:t>
            </w:r>
          </w:p>
        </w:tc>
        <w:tc>
          <w:tcPr>
            <w:tcW w:w="1310" w:type="dxa"/>
          </w:tcPr>
          <w:p w:rsidR="00100FF7" w:rsidRPr="00E33DAB" w:rsidRDefault="00100FF7" w:rsidP="00100FF7">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Indicatori</w:t>
            </w:r>
          </w:p>
        </w:tc>
        <w:tc>
          <w:tcPr>
            <w:tcW w:w="1276" w:type="dxa"/>
          </w:tcPr>
          <w:p w:rsidR="00100FF7" w:rsidRPr="00E33DAB" w:rsidRDefault="00100FF7" w:rsidP="00100FF7">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Tempistica</w:t>
            </w:r>
          </w:p>
        </w:tc>
        <w:tc>
          <w:tcPr>
            <w:tcW w:w="1275" w:type="dxa"/>
          </w:tcPr>
          <w:p w:rsidR="00100FF7" w:rsidRPr="00E33DAB" w:rsidRDefault="00100FF7" w:rsidP="00100FF7">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Monitoraggi</w:t>
            </w:r>
          </w:p>
        </w:tc>
      </w:tr>
      <w:tr w:rsidR="00100FF7" w:rsidRPr="00E33DAB" w:rsidTr="00AF11BF">
        <w:trPr>
          <w:trHeight w:val="3665"/>
        </w:trPr>
        <w:tc>
          <w:tcPr>
            <w:tcW w:w="1559" w:type="dxa"/>
          </w:tcPr>
          <w:p w:rsidR="00100FF7" w:rsidRPr="00E33DAB" w:rsidRDefault="00100FF7" w:rsidP="00100FF7">
            <w:pPr>
              <w:suppressAutoHyphens w:val="0"/>
              <w:autoSpaceDE w:val="0"/>
              <w:autoSpaceDN w:val="0"/>
              <w:adjustRightInd w:val="0"/>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Codice etico e di comportamento</w:t>
            </w:r>
          </w:p>
        </w:tc>
        <w:tc>
          <w:tcPr>
            <w:tcW w:w="1526" w:type="dxa"/>
          </w:tcPr>
          <w:p w:rsidR="00100FF7" w:rsidRPr="00E33DAB" w:rsidRDefault="00100FF7" w:rsidP="00100FF7">
            <w:pPr>
              <w:suppressAutoHyphens w:val="0"/>
              <w:autoSpaceDE w:val="0"/>
              <w:autoSpaceDN w:val="0"/>
              <w:adjustRightInd w:val="0"/>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UPD</w:t>
            </w:r>
            <w:r w:rsidR="00DC3830">
              <w:rPr>
                <w:rFonts w:ascii="Arial" w:hAnsi="Arial" w:cs="Arial"/>
                <w:color w:val="000000"/>
                <w:kern w:val="0"/>
                <w:sz w:val="18"/>
                <w:szCs w:val="18"/>
                <w:lang w:eastAsia="it-IT"/>
              </w:rPr>
              <w:t xml:space="preserve"> per il trami</w:t>
            </w:r>
            <w:r w:rsidR="001216C9">
              <w:rPr>
                <w:rFonts w:ascii="Arial" w:hAnsi="Arial" w:cs="Arial"/>
                <w:color w:val="000000"/>
                <w:kern w:val="0"/>
                <w:sz w:val="18"/>
                <w:szCs w:val="18"/>
                <w:lang w:eastAsia="it-IT"/>
              </w:rPr>
              <w:t xml:space="preserve">te del Direttore S.C. Gestione </w:t>
            </w:r>
            <w:r w:rsidR="00AF11BF">
              <w:rPr>
                <w:rFonts w:ascii="Arial" w:hAnsi="Arial" w:cs="Arial"/>
                <w:color w:val="000000"/>
                <w:kern w:val="0"/>
                <w:sz w:val="18"/>
                <w:szCs w:val="18"/>
                <w:lang w:eastAsia="it-IT"/>
              </w:rPr>
              <w:t>R</w:t>
            </w:r>
            <w:r w:rsidR="001216C9">
              <w:rPr>
                <w:rFonts w:ascii="Arial" w:hAnsi="Arial" w:cs="Arial"/>
                <w:color w:val="000000"/>
                <w:kern w:val="0"/>
                <w:sz w:val="18"/>
                <w:szCs w:val="18"/>
                <w:lang w:eastAsia="it-IT"/>
              </w:rPr>
              <w:t xml:space="preserve">isorse </w:t>
            </w:r>
            <w:r w:rsidR="00AF11BF">
              <w:rPr>
                <w:rFonts w:ascii="Arial" w:hAnsi="Arial" w:cs="Arial"/>
                <w:color w:val="000000"/>
                <w:kern w:val="0"/>
                <w:sz w:val="18"/>
                <w:szCs w:val="18"/>
                <w:lang w:eastAsia="it-IT"/>
              </w:rPr>
              <w:t>U</w:t>
            </w:r>
            <w:r w:rsidR="00DC3830">
              <w:rPr>
                <w:rFonts w:ascii="Arial" w:hAnsi="Arial" w:cs="Arial"/>
                <w:color w:val="000000"/>
                <w:kern w:val="0"/>
                <w:sz w:val="18"/>
                <w:szCs w:val="18"/>
                <w:lang w:eastAsia="it-IT"/>
              </w:rPr>
              <w:t>mane</w:t>
            </w:r>
          </w:p>
        </w:tc>
        <w:tc>
          <w:tcPr>
            <w:tcW w:w="1309" w:type="dxa"/>
          </w:tcPr>
          <w:p w:rsidR="00100FF7" w:rsidRPr="00E33DAB" w:rsidRDefault="00100FF7" w:rsidP="00100FF7">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Gestione delle violazioni del Codice</w:t>
            </w:r>
          </w:p>
          <w:p w:rsidR="00100FF7" w:rsidRPr="00E33DAB" w:rsidRDefault="00100FF7" w:rsidP="00100FF7">
            <w:pPr>
              <w:pStyle w:val="Paragrafoelenco"/>
              <w:suppressAutoHyphens w:val="0"/>
              <w:autoSpaceDE w:val="0"/>
              <w:autoSpaceDN w:val="0"/>
              <w:adjustRightInd w:val="0"/>
              <w:ind w:left="0"/>
              <w:jc w:val="both"/>
              <w:rPr>
                <w:rFonts w:ascii="Arial" w:hAnsi="Arial" w:cs="Arial"/>
                <w:color w:val="000000"/>
                <w:kern w:val="0"/>
                <w:sz w:val="18"/>
                <w:szCs w:val="18"/>
                <w:lang w:eastAsia="it-IT"/>
              </w:rPr>
            </w:pPr>
          </w:p>
        </w:tc>
        <w:tc>
          <w:tcPr>
            <w:tcW w:w="1526" w:type="dxa"/>
          </w:tcPr>
          <w:p w:rsidR="00100FF7" w:rsidRPr="00E33DAB" w:rsidRDefault="00100FF7" w:rsidP="00100FF7">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Relazione da presentare al RPCT dei procedimenti disciplinari attivati e delle sanzioni eventualmente irrogate, nonché delle segnalazioni relative a condotte illecite e/o fatti o illegalità nel rispetto della riservatezza</w:t>
            </w:r>
          </w:p>
        </w:tc>
        <w:tc>
          <w:tcPr>
            <w:tcW w:w="1310" w:type="dxa"/>
          </w:tcPr>
          <w:p w:rsidR="00100FF7" w:rsidRPr="00E33DAB" w:rsidRDefault="00100FF7" w:rsidP="00100FF7">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 xml:space="preserve">Produzione della relazione </w:t>
            </w:r>
          </w:p>
        </w:tc>
        <w:tc>
          <w:tcPr>
            <w:tcW w:w="1276" w:type="dxa"/>
          </w:tcPr>
          <w:p w:rsidR="00100FF7" w:rsidRPr="00E33DAB" w:rsidRDefault="00100FF7" w:rsidP="00100FF7">
            <w:pPr>
              <w:suppressAutoHyphens w:val="0"/>
              <w:autoSpaceDE w:val="0"/>
              <w:autoSpaceDN w:val="0"/>
              <w:adjustRightInd w:val="0"/>
              <w:ind w:left="-108"/>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annuale</w:t>
            </w:r>
          </w:p>
          <w:p w:rsidR="00100FF7" w:rsidRPr="00E33DAB" w:rsidRDefault="00100FF7" w:rsidP="00100FF7">
            <w:pPr>
              <w:suppressAutoHyphens w:val="0"/>
              <w:autoSpaceDE w:val="0"/>
              <w:autoSpaceDN w:val="0"/>
              <w:adjustRightInd w:val="0"/>
              <w:ind w:hanging="108"/>
              <w:jc w:val="both"/>
              <w:rPr>
                <w:rFonts w:ascii="Arial" w:hAnsi="Arial" w:cs="Arial"/>
                <w:color w:val="000000"/>
                <w:kern w:val="0"/>
                <w:sz w:val="18"/>
                <w:szCs w:val="18"/>
                <w:lang w:eastAsia="it-IT"/>
              </w:rPr>
            </w:pPr>
          </w:p>
        </w:tc>
        <w:tc>
          <w:tcPr>
            <w:tcW w:w="1275" w:type="dxa"/>
          </w:tcPr>
          <w:p w:rsidR="00100FF7" w:rsidRPr="00E33DAB" w:rsidRDefault="00100FF7" w:rsidP="00100FF7">
            <w:pPr>
              <w:suppressAutoHyphens w:val="0"/>
              <w:autoSpaceDE w:val="0"/>
              <w:autoSpaceDN w:val="0"/>
              <w:adjustRightInd w:val="0"/>
              <w:ind w:hanging="108"/>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RPCT</w:t>
            </w:r>
          </w:p>
          <w:p w:rsidR="00100FF7" w:rsidRPr="00E33DAB" w:rsidRDefault="00100FF7" w:rsidP="00100FF7">
            <w:pPr>
              <w:suppressAutoHyphens w:val="0"/>
              <w:autoSpaceDE w:val="0"/>
              <w:autoSpaceDN w:val="0"/>
              <w:adjustRightInd w:val="0"/>
              <w:ind w:hanging="108"/>
              <w:jc w:val="center"/>
              <w:rPr>
                <w:rFonts w:ascii="Arial" w:hAnsi="Arial" w:cs="Arial"/>
                <w:color w:val="000000"/>
                <w:kern w:val="0"/>
                <w:sz w:val="18"/>
                <w:szCs w:val="18"/>
                <w:lang w:eastAsia="it-IT"/>
              </w:rPr>
            </w:pPr>
          </w:p>
          <w:p w:rsidR="00100FF7" w:rsidRPr="00E33DAB" w:rsidRDefault="0009120F" w:rsidP="0009120F">
            <w:pPr>
              <w:suppressAutoHyphens w:val="0"/>
              <w:autoSpaceDE w:val="0"/>
              <w:autoSpaceDN w:val="0"/>
              <w:adjustRightInd w:val="0"/>
              <w:ind w:hanging="108"/>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tc>
      </w:tr>
      <w:tr w:rsidR="00100FF7" w:rsidRPr="00E33DAB" w:rsidTr="00AF11BF">
        <w:tc>
          <w:tcPr>
            <w:tcW w:w="1559" w:type="dxa"/>
          </w:tcPr>
          <w:p w:rsidR="00100FF7" w:rsidRPr="00E33DAB" w:rsidRDefault="00100FF7" w:rsidP="00100FF7">
            <w:pPr>
              <w:suppressAutoHyphens w:val="0"/>
              <w:autoSpaceDE w:val="0"/>
              <w:autoSpaceDN w:val="0"/>
              <w:adjustRightInd w:val="0"/>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Codice etico e di comportamento</w:t>
            </w:r>
          </w:p>
        </w:tc>
        <w:tc>
          <w:tcPr>
            <w:tcW w:w="1526" w:type="dxa"/>
          </w:tcPr>
          <w:p w:rsidR="00100FF7" w:rsidRPr="00E33DAB" w:rsidRDefault="00AF11BF" w:rsidP="00AF11BF">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Direttore S.C. Gestione Risorse U</w:t>
            </w:r>
            <w:r w:rsidR="00100FF7" w:rsidRPr="00E33DAB">
              <w:rPr>
                <w:rFonts w:ascii="Arial" w:hAnsi="Arial" w:cs="Arial"/>
                <w:color w:val="000000"/>
                <w:kern w:val="0"/>
                <w:sz w:val="18"/>
                <w:szCs w:val="18"/>
                <w:lang w:eastAsia="it-IT"/>
              </w:rPr>
              <w:t>mane</w:t>
            </w:r>
          </w:p>
        </w:tc>
        <w:tc>
          <w:tcPr>
            <w:tcW w:w="1309" w:type="dxa"/>
          </w:tcPr>
          <w:p w:rsidR="00100FF7" w:rsidRPr="00E33DAB" w:rsidRDefault="00100FF7" w:rsidP="00100FF7">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Diffusione conoscenza del Codice a tutto il personale neoassunto</w:t>
            </w:r>
          </w:p>
        </w:tc>
        <w:tc>
          <w:tcPr>
            <w:tcW w:w="1526" w:type="dxa"/>
          </w:tcPr>
          <w:p w:rsidR="00100FF7" w:rsidRPr="00E33DAB" w:rsidRDefault="00100FF7" w:rsidP="00100FF7">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Inserimento nei contratti individuali di lavoro della clausola di presa visione del Codice</w:t>
            </w:r>
          </w:p>
        </w:tc>
        <w:tc>
          <w:tcPr>
            <w:tcW w:w="1310" w:type="dxa"/>
          </w:tcPr>
          <w:p w:rsidR="00100FF7" w:rsidRPr="00E33DAB" w:rsidRDefault="00100FF7" w:rsidP="00100FF7">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Inserimento nel 100% dei contratti individuali della clausola di presa visione</w:t>
            </w:r>
          </w:p>
        </w:tc>
        <w:tc>
          <w:tcPr>
            <w:tcW w:w="1276" w:type="dxa"/>
          </w:tcPr>
          <w:p w:rsidR="00100FF7" w:rsidRPr="00E33DAB" w:rsidRDefault="00100FF7" w:rsidP="00100FF7">
            <w:pPr>
              <w:suppressAutoHyphens w:val="0"/>
              <w:autoSpaceDE w:val="0"/>
              <w:autoSpaceDN w:val="0"/>
              <w:adjustRightInd w:val="0"/>
              <w:ind w:left="-108"/>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Al momento della stipula del contratto di lavoro</w:t>
            </w:r>
          </w:p>
        </w:tc>
        <w:tc>
          <w:tcPr>
            <w:tcW w:w="1275" w:type="dxa"/>
          </w:tcPr>
          <w:p w:rsidR="00100FF7" w:rsidRDefault="00100FF7" w:rsidP="00DC3830">
            <w:pPr>
              <w:suppressAutoHyphens w:val="0"/>
              <w:autoSpaceDE w:val="0"/>
              <w:autoSpaceDN w:val="0"/>
              <w:adjustRightInd w:val="0"/>
              <w:ind w:left="-108"/>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 xml:space="preserve">Commissione </w:t>
            </w:r>
            <w:proofErr w:type="spellStart"/>
            <w:r w:rsidRPr="00E33DAB">
              <w:rPr>
                <w:rFonts w:ascii="Arial" w:hAnsi="Arial" w:cs="Arial"/>
                <w:color w:val="000000"/>
                <w:kern w:val="0"/>
                <w:sz w:val="18"/>
                <w:szCs w:val="18"/>
                <w:lang w:eastAsia="it-IT"/>
              </w:rPr>
              <w:t>Internal</w:t>
            </w:r>
            <w:proofErr w:type="spellEnd"/>
            <w:r w:rsidRPr="00E33DAB">
              <w:rPr>
                <w:rFonts w:ascii="Arial" w:hAnsi="Arial" w:cs="Arial"/>
                <w:color w:val="000000"/>
                <w:kern w:val="0"/>
                <w:sz w:val="18"/>
                <w:szCs w:val="18"/>
                <w:lang w:eastAsia="it-IT"/>
              </w:rPr>
              <w:t xml:space="preserve"> Auditing</w:t>
            </w:r>
          </w:p>
          <w:p w:rsidR="00100FF7" w:rsidRPr="009E05F3" w:rsidRDefault="00100FF7" w:rsidP="00DC3830">
            <w:pPr>
              <w:suppressAutoHyphens w:val="0"/>
              <w:autoSpaceDE w:val="0"/>
              <w:autoSpaceDN w:val="0"/>
              <w:adjustRightInd w:val="0"/>
              <w:ind w:left="-108"/>
              <w:jc w:val="center"/>
              <w:rPr>
                <w:rFonts w:ascii="Arial" w:hAnsi="Arial" w:cs="Arial"/>
                <w:color w:val="000000"/>
                <w:kern w:val="0"/>
                <w:sz w:val="10"/>
                <w:szCs w:val="10"/>
                <w:lang w:eastAsia="it-IT"/>
              </w:rPr>
            </w:pPr>
          </w:p>
          <w:p w:rsidR="00100FF7" w:rsidRDefault="00100FF7" w:rsidP="00DC3830">
            <w:pPr>
              <w:suppressAutoHyphens w:val="0"/>
              <w:autoSpaceDE w:val="0"/>
              <w:autoSpaceDN w:val="0"/>
              <w:adjustRightInd w:val="0"/>
              <w:ind w:left="-108"/>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Verifica semestrale di n. 5 contratti individuali di lavoro</w:t>
            </w:r>
          </w:p>
          <w:p w:rsidR="0009120F" w:rsidRDefault="0009120F" w:rsidP="00DC3830">
            <w:pPr>
              <w:suppressAutoHyphens w:val="0"/>
              <w:autoSpaceDE w:val="0"/>
              <w:autoSpaceDN w:val="0"/>
              <w:adjustRightInd w:val="0"/>
              <w:ind w:left="-108"/>
              <w:jc w:val="center"/>
              <w:rPr>
                <w:rFonts w:ascii="Arial" w:hAnsi="Arial" w:cs="Arial"/>
                <w:color w:val="000000"/>
                <w:kern w:val="0"/>
                <w:sz w:val="18"/>
                <w:szCs w:val="18"/>
                <w:lang w:eastAsia="it-IT"/>
              </w:rPr>
            </w:pPr>
          </w:p>
          <w:p w:rsidR="0009120F" w:rsidRDefault="0009120F" w:rsidP="00DC3830">
            <w:pPr>
              <w:suppressAutoHyphens w:val="0"/>
              <w:autoSpaceDE w:val="0"/>
              <w:autoSpaceDN w:val="0"/>
              <w:adjustRightInd w:val="0"/>
              <w:ind w:left="-108"/>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 e 31/12 di ciascun anno</w:t>
            </w:r>
          </w:p>
          <w:p w:rsidR="00DC3830" w:rsidRDefault="00DC3830" w:rsidP="00DC3830">
            <w:pPr>
              <w:suppressAutoHyphens w:val="0"/>
              <w:autoSpaceDE w:val="0"/>
              <w:autoSpaceDN w:val="0"/>
              <w:adjustRightInd w:val="0"/>
              <w:ind w:left="-108"/>
              <w:jc w:val="center"/>
              <w:rPr>
                <w:rFonts w:ascii="Arial" w:hAnsi="Arial" w:cs="Arial"/>
                <w:color w:val="000000"/>
                <w:kern w:val="0"/>
                <w:sz w:val="18"/>
                <w:szCs w:val="18"/>
                <w:lang w:eastAsia="it-IT"/>
              </w:rPr>
            </w:pPr>
          </w:p>
          <w:p w:rsidR="00581641" w:rsidRPr="00E33DAB" w:rsidRDefault="00581641" w:rsidP="00581641">
            <w:pPr>
              <w:suppressAutoHyphens w:val="0"/>
              <w:autoSpaceDE w:val="0"/>
              <w:autoSpaceDN w:val="0"/>
              <w:adjustRightInd w:val="0"/>
              <w:rPr>
                <w:rFonts w:ascii="Arial" w:hAnsi="Arial" w:cs="Arial"/>
                <w:color w:val="000000"/>
                <w:kern w:val="0"/>
                <w:sz w:val="18"/>
                <w:szCs w:val="18"/>
                <w:lang w:eastAsia="it-IT"/>
              </w:rPr>
            </w:pPr>
          </w:p>
        </w:tc>
      </w:tr>
      <w:tr w:rsidR="00100FF7" w:rsidTr="00AF11BF">
        <w:tc>
          <w:tcPr>
            <w:tcW w:w="1559" w:type="dxa"/>
          </w:tcPr>
          <w:p w:rsidR="00100FF7" w:rsidRPr="00E33DAB" w:rsidRDefault="00100FF7" w:rsidP="00100FF7">
            <w:pPr>
              <w:suppressAutoHyphens w:val="0"/>
              <w:autoSpaceDE w:val="0"/>
              <w:autoSpaceDN w:val="0"/>
              <w:adjustRightInd w:val="0"/>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Codice etico e di comportamento</w:t>
            </w:r>
          </w:p>
        </w:tc>
        <w:tc>
          <w:tcPr>
            <w:tcW w:w="1526" w:type="dxa"/>
          </w:tcPr>
          <w:p w:rsidR="00100FF7" w:rsidRPr="00E33DAB" w:rsidRDefault="00AF11BF" w:rsidP="00100FF7">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Direttore S.C. Gestione Risorse U</w:t>
            </w:r>
            <w:r w:rsidR="00100FF7" w:rsidRPr="00E33DAB">
              <w:rPr>
                <w:rFonts w:ascii="Arial" w:hAnsi="Arial" w:cs="Arial"/>
                <w:color w:val="000000"/>
                <w:kern w:val="0"/>
                <w:sz w:val="18"/>
                <w:szCs w:val="18"/>
                <w:lang w:eastAsia="it-IT"/>
              </w:rPr>
              <w:t>mane</w:t>
            </w:r>
          </w:p>
        </w:tc>
        <w:tc>
          <w:tcPr>
            <w:tcW w:w="1309" w:type="dxa"/>
          </w:tcPr>
          <w:p w:rsidR="00100FF7" w:rsidRPr="00E33DAB" w:rsidRDefault="00100FF7" w:rsidP="00100FF7">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Verifica della conoscenza del Codice e della normativa in tema di prevenzione della corruzione e trasparenza all’atto della selezione del personale</w:t>
            </w:r>
          </w:p>
        </w:tc>
        <w:tc>
          <w:tcPr>
            <w:tcW w:w="1526" w:type="dxa"/>
          </w:tcPr>
          <w:p w:rsidR="00100FF7" w:rsidRPr="00E33DAB" w:rsidRDefault="00100FF7" w:rsidP="00100FF7">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Inserimento nei bandi di selezione del personale di conoscenza di nozioni in merito al Codice etico e di comportamento e</w:t>
            </w:r>
            <w:r w:rsidR="009E26E4">
              <w:rPr>
                <w:rFonts w:ascii="Arial" w:hAnsi="Arial" w:cs="Arial"/>
                <w:color w:val="000000"/>
                <w:kern w:val="0"/>
                <w:sz w:val="18"/>
                <w:szCs w:val="18"/>
                <w:lang w:eastAsia="it-IT"/>
              </w:rPr>
              <w:t>d</w:t>
            </w:r>
            <w:r w:rsidRPr="00E33DAB">
              <w:rPr>
                <w:rFonts w:ascii="Arial" w:hAnsi="Arial" w:cs="Arial"/>
                <w:color w:val="000000"/>
                <w:kern w:val="0"/>
                <w:sz w:val="18"/>
                <w:szCs w:val="18"/>
                <w:lang w:eastAsia="it-IT"/>
              </w:rPr>
              <w:t xml:space="preserve"> alla normativa in materia di prevenzione della corruzione e trasparenza</w:t>
            </w:r>
          </w:p>
        </w:tc>
        <w:tc>
          <w:tcPr>
            <w:tcW w:w="1310" w:type="dxa"/>
          </w:tcPr>
          <w:p w:rsidR="00100FF7" w:rsidRPr="00E33DAB" w:rsidRDefault="00100FF7" w:rsidP="00100FF7">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Inserimento nel 100% dei bandi di selezione del personale di conoscenza di nozioni in meri</w:t>
            </w:r>
            <w:r>
              <w:rPr>
                <w:rFonts w:ascii="Arial" w:hAnsi="Arial" w:cs="Arial"/>
                <w:color w:val="000000"/>
                <w:kern w:val="0"/>
                <w:sz w:val="18"/>
                <w:szCs w:val="18"/>
                <w:lang w:eastAsia="it-IT"/>
              </w:rPr>
              <w:t>to al Codice etico e di comparto</w:t>
            </w:r>
            <w:r w:rsidRPr="00E33DAB">
              <w:rPr>
                <w:rFonts w:ascii="Arial" w:hAnsi="Arial" w:cs="Arial"/>
                <w:color w:val="000000"/>
                <w:kern w:val="0"/>
                <w:sz w:val="18"/>
                <w:szCs w:val="18"/>
                <w:lang w:eastAsia="it-IT"/>
              </w:rPr>
              <w:t xml:space="preserve"> e</w:t>
            </w:r>
            <w:r w:rsidR="009E26E4">
              <w:rPr>
                <w:rFonts w:ascii="Arial" w:hAnsi="Arial" w:cs="Arial"/>
                <w:color w:val="000000"/>
                <w:kern w:val="0"/>
                <w:sz w:val="18"/>
                <w:szCs w:val="18"/>
                <w:lang w:eastAsia="it-IT"/>
              </w:rPr>
              <w:t>d</w:t>
            </w:r>
            <w:r w:rsidRPr="00E33DAB">
              <w:rPr>
                <w:rFonts w:ascii="Arial" w:hAnsi="Arial" w:cs="Arial"/>
                <w:color w:val="000000"/>
                <w:kern w:val="0"/>
                <w:sz w:val="18"/>
                <w:szCs w:val="18"/>
                <w:lang w:eastAsia="it-IT"/>
              </w:rPr>
              <w:t xml:space="preserve"> alla normativa in materia di prevenzione della corruzione e trasparenza</w:t>
            </w:r>
          </w:p>
        </w:tc>
        <w:tc>
          <w:tcPr>
            <w:tcW w:w="1276" w:type="dxa"/>
          </w:tcPr>
          <w:p w:rsidR="00100FF7" w:rsidRPr="00E33DAB" w:rsidRDefault="00100FF7" w:rsidP="00100FF7">
            <w:pPr>
              <w:suppressAutoHyphens w:val="0"/>
              <w:autoSpaceDE w:val="0"/>
              <w:autoSpaceDN w:val="0"/>
              <w:adjustRightInd w:val="0"/>
              <w:ind w:left="-108"/>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All’atto dell’emissione del bando</w:t>
            </w:r>
          </w:p>
        </w:tc>
        <w:tc>
          <w:tcPr>
            <w:tcW w:w="1275" w:type="dxa"/>
          </w:tcPr>
          <w:p w:rsidR="00100FF7" w:rsidRDefault="00100FF7" w:rsidP="00100FF7">
            <w:pPr>
              <w:suppressAutoHyphens w:val="0"/>
              <w:autoSpaceDE w:val="0"/>
              <w:autoSpaceDN w:val="0"/>
              <w:adjustRightInd w:val="0"/>
              <w:ind w:left="-108"/>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 xml:space="preserve">Commissione </w:t>
            </w:r>
            <w:proofErr w:type="spellStart"/>
            <w:r w:rsidRPr="00E33DAB">
              <w:rPr>
                <w:rFonts w:ascii="Arial" w:hAnsi="Arial" w:cs="Arial"/>
                <w:color w:val="000000"/>
                <w:kern w:val="0"/>
                <w:sz w:val="18"/>
                <w:szCs w:val="18"/>
                <w:lang w:eastAsia="it-IT"/>
              </w:rPr>
              <w:t>Internal</w:t>
            </w:r>
            <w:proofErr w:type="spellEnd"/>
            <w:r w:rsidRPr="00E33DAB">
              <w:rPr>
                <w:rFonts w:ascii="Arial" w:hAnsi="Arial" w:cs="Arial"/>
                <w:color w:val="000000"/>
                <w:kern w:val="0"/>
                <w:sz w:val="18"/>
                <w:szCs w:val="18"/>
                <w:lang w:eastAsia="it-IT"/>
              </w:rPr>
              <w:t xml:space="preserve"> Auditing</w:t>
            </w:r>
          </w:p>
          <w:p w:rsidR="00100FF7" w:rsidRPr="00E33DAB" w:rsidRDefault="00100FF7" w:rsidP="00100FF7">
            <w:pPr>
              <w:suppressAutoHyphens w:val="0"/>
              <w:autoSpaceDE w:val="0"/>
              <w:autoSpaceDN w:val="0"/>
              <w:adjustRightInd w:val="0"/>
              <w:ind w:left="-108"/>
              <w:jc w:val="center"/>
              <w:rPr>
                <w:rFonts w:ascii="Arial" w:hAnsi="Arial" w:cs="Arial"/>
                <w:color w:val="000000"/>
                <w:kern w:val="0"/>
                <w:sz w:val="18"/>
                <w:szCs w:val="18"/>
                <w:lang w:eastAsia="it-IT"/>
              </w:rPr>
            </w:pPr>
          </w:p>
          <w:p w:rsidR="00100FF7" w:rsidRDefault="00100FF7" w:rsidP="00100FF7">
            <w:pPr>
              <w:suppressAutoHyphens w:val="0"/>
              <w:autoSpaceDE w:val="0"/>
              <w:autoSpaceDN w:val="0"/>
              <w:adjustRightInd w:val="0"/>
              <w:ind w:left="-108"/>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 xml:space="preserve">Verifica annuale di </w:t>
            </w:r>
            <w:r w:rsidR="009E26E4">
              <w:rPr>
                <w:rFonts w:ascii="Arial" w:hAnsi="Arial" w:cs="Arial"/>
                <w:color w:val="000000"/>
                <w:kern w:val="0"/>
                <w:sz w:val="18"/>
                <w:szCs w:val="18"/>
                <w:lang w:eastAsia="it-IT"/>
              </w:rPr>
              <w:t xml:space="preserve">             </w:t>
            </w:r>
            <w:r w:rsidRPr="00E33DAB">
              <w:rPr>
                <w:rFonts w:ascii="Arial" w:hAnsi="Arial" w:cs="Arial"/>
                <w:color w:val="000000"/>
                <w:kern w:val="0"/>
                <w:sz w:val="18"/>
                <w:szCs w:val="18"/>
                <w:lang w:eastAsia="it-IT"/>
              </w:rPr>
              <w:t>n. 2 bandi per selezione del personale</w:t>
            </w:r>
          </w:p>
          <w:p w:rsidR="0009120F" w:rsidRDefault="0009120F" w:rsidP="00100FF7">
            <w:pPr>
              <w:suppressAutoHyphens w:val="0"/>
              <w:autoSpaceDE w:val="0"/>
              <w:autoSpaceDN w:val="0"/>
              <w:adjustRightInd w:val="0"/>
              <w:ind w:left="-108"/>
              <w:jc w:val="center"/>
              <w:rPr>
                <w:rFonts w:ascii="Arial" w:hAnsi="Arial" w:cs="Arial"/>
                <w:color w:val="000000"/>
                <w:kern w:val="0"/>
                <w:sz w:val="18"/>
                <w:szCs w:val="18"/>
                <w:lang w:eastAsia="it-IT"/>
              </w:rPr>
            </w:pPr>
          </w:p>
          <w:p w:rsidR="0009120F" w:rsidRDefault="0009120F" w:rsidP="00100FF7">
            <w:pPr>
              <w:suppressAutoHyphens w:val="0"/>
              <w:autoSpaceDE w:val="0"/>
              <w:autoSpaceDN w:val="0"/>
              <w:adjustRightInd w:val="0"/>
              <w:ind w:left="-108"/>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p w:rsidR="00DC3830" w:rsidRDefault="00DC3830" w:rsidP="00100FF7">
            <w:pPr>
              <w:suppressAutoHyphens w:val="0"/>
              <w:autoSpaceDE w:val="0"/>
              <w:autoSpaceDN w:val="0"/>
              <w:adjustRightInd w:val="0"/>
              <w:ind w:left="-108"/>
              <w:jc w:val="center"/>
              <w:rPr>
                <w:rFonts w:ascii="Arial" w:hAnsi="Arial" w:cs="Arial"/>
                <w:color w:val="000000"/>
                <w:kern w:val="0"/>
                <w:sz w:val="18"/>
                <w:szCs w:val="18"/>
                <w:lang w:eastAsia="it-IT"/>
              </w:rPr>
            </w:pPr>
          </w:p>
          <w:p w:rsidR="00DC3830" w:rsidRPr="00E33DAB" w:rsidRDefault="00DC3830" w:rsidP="00100FF7">
            <w:pPr>
              <w:suppressAutoHyphens w:val="0"/>
              <w:autoSpaceDE w:val="0"/>
              <w:autoSpaceDN w:val="0"/>
              <w:adjustRightInd w:val="0"/>
              <w:ind w:left="-108"/>
              <w:jc w:val="center"/>
              <w:rPr>
                <w:rFonts w:ascii="Arial" w:hAnsi="Arial" w:cs="Arial"/>
                <w:color w:val="000000"/>
                <w:kern w:val="0"/>
                <w:sz w:val="18"/>
                <w:szCs w:val="18"/>
                <w:lang w:eastAsia="it-IT"/>
              </w:rPr>
            </w:pPr>
          </w:p>
        </w:tc>
      </w:tr>
    </w:tbl>
    <w:p w:rsidR="00DC3830" w:rsidRDefault="00DC3830" w:rsidP="00100FF7">
      <w:pPr>
        <w:pStyle w:val="Titolo2"/>
        <w:ind w:left="0" w:firstLine="0"/>
        <w:rPr>
          <w:sz w:val="24"/>
          <w:szCs w:val="24"/>
        </w:rPr>
      </w:pPr>
    </w:p>
    <w:p w:rsidR="00882F8E" w:rsidRDefault="00895087" w:rsidP="00100FF7">
      <w:pPr>
        <w:pStyle w:val="Titolo2"/>
        <w:ind w:left="0" w:firstLine="0"/>
        <w:rPr>
          <w:sz w:val="24"/>
          <w:szCs w:val="24"/>
        </w:rPr>
      </w:pPr>
      <w:bookmarkStart w:id="21" w:name="_Toc26524416"/>
      <w:r w:rsidRPr="00AA47FA">
        <w:rPr>
          <w:sz w:val="24"/>
          <w:szCs w:val="24"/>
        </w:rPr>
        <w:t xml:space="preserve">Rotazione del personale </w:t>
      </w:r>
      <w:r w:rsidR="0066472D" w:rsidRPr="00AA47FA">
        <w:rPr>
          <w:sz w:val="24"/>
          <w:szCs w:val="24"/>
        </w:rPr>
        <w:t>e segregazione delle funzioni</w:t>
      </w:r>
      <w:bookmarkEnd w:id="21"/>
      <w:r w:rsidR="00882F8E">
        <w:rPr>
          <w:sz w:val="24"/>
          <w:szCs w:val="24"/>
        </w:rPr>
        <w:t xml:space="preserve"> </w:t>
      </w:r>
    </w:p>
    <w:p w:rsidR="00934A05" w:rsidRDefault="001B3CF6" w:rsidP="00934A05">
      <w:pPr>
        <w:jc w:val="both"/>
        <w:rPr>
          <w:rFonts w:ascii="Arial" w:hAnsi="Arial" w:cs="Arial"/>
          <w:kern w:val="0"/>
          <w:sz w:val="22"/>
          <w:szCs w:val="22"/>
          <w:lang w:eastAsia="it-IT"/>
        </w:rPr>
      </w:pPr>
      <w:r w:rsidRPr="00934A05">
        <w:rPr>
          <w:rFonts w:ascii="Arial" w:hAnsi="Arial" w:cs="Arial"/>
          <w:kern w:val="0"/>
          <w:sz w:val="22"/>
          <w:szCs w:val="22"/>
          <w:lang w:eastAsia="it-IT"/>
        </w:rPr>
        <w:t xml:space="preserve">Con delibera n. 215 del </w:t>
      </w:r>
      <w:r w:rsidR="00934A05" w:rsidRPr="00934A05">
        <w:rPr>
          <w:rFonts w:ascii="Arial" w:hAnsi="Arial" w:cs="Arial"/>
          <w:kern w:val="0"/>
          <w:sz w:val="22"/>
          <w:szCs w:val="22"/>
          <w:lang w:eastAsia="it-IT"/>
        </w:rPr>
        <w:t>26.</w:t>
      </w:r>
      <w:r w:rsidR="006428D0">
        <w:rPr>
          <w:rFonts w:ascii="Arial" w:hAnsi="Arial" w:cs="Arial"/>
          <w:kern w:val="0"/>
          <w:sz w:val="22"/>
          <w:szCs w:val="22"/>
          <w:lang w:eastAsia="it-IT"/>
        </w:rPr>
        <w:t>03.</w:t>
      </w:r>
      <w:r w:rsidR="00934A05" w:rsidRPr="00934A05">
        <w:rPr>
          <w:rFonts w:ascii="Arial" w:hAnsi="Arial" w:cs="Arial"/>
          <w:kern w:val="0"/>
          <w:sz w:val="22"/>
          <w:szCs w:val="22"/>
          <w:lang w:eastAsia="it-IT"/>
        </w:rPr>
        <w:t>2019  l’ANAC ha prodotto le l</w:t>
      </w:r>
      <w:r w:rsidRPr="00934A05">
        <w:rPr>
          <w:rFonts w:ascii="Arial" w:hAnsi="Arial" w:cs="Arial"/>
          <w:kern w:val="0"/>
          <w:sz w:val="22"/>
          <w:szCs w:val="22"/>
          <w:lang w:eastAsia="it-IT"/>
        </w:rPr>
        <w:t xml:space="preserve">inee guida in materia di applicazione della misura della </w:t>
      </w:r>
      <w:r w:rsidRPr="001F1AB5">
        <w:rPr>
          <w:rFonts w:ascii="Arial" w:hAnsi="Arial" w:cs="Arial"/>
          <w:b/>
          <w:kern w:val="0"/>
          <w:sz w:val="22"/>
          <w:szCs w:val="22"/>
          <w:lang w:eastAsia="it-IT"/>
        </w:rPr>
        <w:t>rotazione straordinaria</w:t>
      </w:r>
      <w:r w:rsidRPr="00934A05">
        <w:rPr>
          <w:rFonts w:ascii="Arial" w:hAnsi="Arial" w:cs="Arial"/>
          <w:kern w:val="0"/>
          <w:sz w:val="22"/>
          <w:szCs w:val="22"/>
          <w:lang w:eastAsia="it-IT"/>
        </w:rPr>
        <w:t xml:space="preserve"> di cui all’art. 16, comma 1, lettera </w:t>
      </w:r>
      <w:proofErr w:type="spellStart"/>
      <w:r w:rsidRPr="00934A05">
        <w:rPr>
          <w:rFonts w:ascii="Arial" w:hAnsi="Arial" w:cs="Arial"/>
          <w:kern w:val="0"/>
          <w:sz w:val="22"/>
          <w:szCs w:val="22"/>
          <w:lang w:eastAsia="it-IT"/>
        </w:rPr>
        <w:t>l-qua</w:t>
      </w:r>
      <w:r w:rsidR="00934A05" w:rsidRPr="00934A05">
        <w:rPr>
          <w:rFonts w:ascii="Arial" w:hAnsi="Arial" w:cs="Arial"/>
          <w:kern w:val="0"/>
          <w:sz w:val="22"/>
          <w:szCs w:val="22"/>
          <w:lang w:eastAsia="it-IT"/>
        </w:rPr>
        <w:t>ter</w:t>
      </w:r>
      <w:proofErr w:type="spellEnd"/>
      <w:r w:rsidR="00934A05" w:rsidRPr="00934A05">
        <w:rPr>
          <w:rFonts w:ascii="Arial" w:hAnsi="Arial" w:cs="Arial"/>
          <w:kern w:val="0"/>
          <w:sz w:val="22"/>
          <w:szCs w:val="22"/>
          <w:lang w:eastAsia="it-IT"/>
        </w:rPr>
        <w:t xml:space="preserve">, del </w:t>
      </w:r>
      <w:r w:rsidR="00934A05">
        <w:rPr>
          <w:rFonts w:ascii="Arial" w:hAnsi="Arial" w:cs="Arial"/>
          <w:kern w:val="0"/>
          <w:sz w:val="22"/>
          <w:szCs w:val="22"/>
          <w:lang w:eastAsia="it-IT"/>
        </w:rPr>
        <w:t>D</w:t>
      </w:r>
      <w:r w:rsidR="00934A05" w:rsidRPr="00934A05">
        <w:rPr>
          <w:rFonts w:ascii="Arial" w:hAnsi="Arial" w:cs="Arial"/>
          <w:kern w:val="0"/>
          <w:sz w:val="22"/>
          <w:szCs w:val="22"/>
          <w:lang w:eastAsia="it-IT"/>
        </w:rPr>
        <w:t>.</w:t>
      </w:r>
      <w:r w:rsidR="00934A05">
        <w:rPr>
          <w:rFonts w:ascii="Arial" w:hAnsi="Arial" w:cs="Arial"/>
          <w:kern w:val="0"/>
          <w:sz w:val="22"/>
          <w:szCs w:val="22"/>
          <w:lang w:eastAsia="it-IT"/>
        </w:rPr>
        <w:t xml:space="preserve"> </w:t>
      </w:r>
      <w:proofErr w:type="spellStart"/>
      <w:r w:rsidR="00934A05">
        <w:rPr>
          <w:rFonts w:ascii="Arial" w:hAnsi="Arial" w:cs="Arial"/>
          <w:kern w:val="0"/>
          <w:sz w:val="22"/>
          <w:szCs w:val="22"/>
          <w:lang w:eastAsia="it-IT"/>
        </w:rPr>
        <w:t>L.</w:t>
      </w:r>
      <w:r w:rsidR="00F01A30">
        <w:rPr>
          <w:rFonts w:ascii="Arial" w:hAnsi="Arial" w:cs="Arial"/>
          <w:kern w:val="0"/>
          <w:sz w:val="22"/>
          <w:szCs w:val="22"/>
          <w:lang w:eastAsia="it-IT"/>
        </w:rPr>
        <w:t>gs.</w:t>
      </w:r>
      <w:proofErr w:type="spellEnd"/>
      <w:r w:rsidR="00F01A30">
        <w:rPr>
          <w:rFonts w:ascii="Arial" w:hAnsi="Arial" w:cs="Arial"/>
          <w:kern w:val="0"/>
          <w:sz w:val="22"/>
          <w:szCs w:val="22"/>
          <w:lang w:eastAsia="it-IT"/>
        </w:rPr>
        <w:t xml:space="preserve"> n. 165 del 2001.</w:t>
      </w:r>
      <w:r w:rsidR="00934A05" w:rsidRPr="00934A05">
        <w:rPr>
          <w:rFonts w:ascii="Arial" w:hAnsi="Arial" w:cs="Arial"/>
          <w:kern w:val="0"/>
          <w:sz w:val="22"/>
          <w:szCs w:val="22"/>
          <w:lang w:eastAsia="it-IT"/>
        </w:rPr>
        <w:t xml:space="preserve"> </w:t>
      </w:r>
    </w:p>
    <w:p w:rsidR="001F1AB5" w:rsidRDefault="001F1AB5" w:rsidP="00934A05">
      <w:pPr>
        <w:jc w:val="both"/>
        <w:rPr>
          <w:rFonts w:ascii="Arial" w:hAnsi="Arial" w:cs="Arial"/>
          <w:i/>
          <w:kern w:val="0"/>
          <w:sz w:val="22"/>
          <w:szCs w:val="22"/>
          <w:lang w:eastAsia="it-IT"/>
        </w:rPr>
      </w:pPr>
      <w:r>
        <w:rPr>
          <w:rFonts w:ascii="Arial" w:hAnsi="Arial" w:cs="Arial"/>
          <w:kern w:val="0"/>
          <w:sz w:val="22"/>
          <w:szCs w:val="22"/>
          <w:lang w:eastAsia="it-IT"/>
        </w:rPr>
        <w:t>L’art. 16, comma 1</w:t>
      </w:r>
      <w:r w:rsidRPr="00934A05">
        <w:rPr>
          <w:rFonts w:ascii="Arial" w:hAnsi="Arial" w:cs="Arial"/>
          <w:kern w:val="0"/>
          <w:sz w:val="22"/>
          <w:szCs w:val="22"/>
          <w:lang w:eastAsia="it-IT"/>
        </w:rPr>
        <w:t xml:space="preserve">, lettera </w:t>
      </w:r>
      <w:proofErr w:type="spellStart"/>
      <w:r w:rsidRPr="00934A05">
        <w:rPr>
          <w:rFonts w:ascii="Arial" w:hAnsi="Arial" w:cs="Arial"/>
          <w:kern w:val="0"/>
          <w:sz w:val="22"/>
          <w:szCs w:val="22"/>
          <w:lang w:eastAsia="it-IT"/>
        </w:rPr>
        <w:t>l-quater</w:t>
      </w:r>
      <w:proofErr w:type="spellEnd"/>
      <w:r w:rsidRPr="00934A05">
        <w:rPr>
          <w:rFonts w:ascii="Arial" w:hAnsi="Arial" w:cs="Arial"/>
          <w:kern w:val="0"/>
          <w:sz w:val="22"/>
          <w:szCs w:val="22"/>
          <w:lang w:eastAsia="it-IT"/>
        </w:rPr>
        <w:t xml:space="preserve">, del </w:t>
      </w:r>
      <w:r>
        <w:rPr>
          <w:rFonts w:ascii="Arial" w:hAnsi="Arial" w:cs="Arial"/>
          <w:kern w:val="0"/>
          <w:sz w:val="22"/>
          <w:szCs w:val="22"/>
          <w:lang w:eastAsia="it-IT"/>
        </w:rPr>
        <w:t>D</w:t>
      </w:r>
      <w:r w:rsidRPr="00934A05">
        <w:rPr>
          <w:rFonts w:ascii="Arial" w:hAnsi="Arial" w:cs="Arial"/>
          <w:kern w:val="0"/>
          <w:sz w:val="22"/>
          <w:szCs w:val="22"/>
          <w:lang w:eastAsia="it-IT"/>
        </w:rPr>
        <w:t>.</w:t>
      </w:r>
      <w:r>
        <w:rPr>
          <w:rFonts w:ascii="Arial" w:hAnsi="Arial" w:cs="Arial"/>
          <w:kern w:val="0"/>
          <w:sz w:val="22"/>
          <w:szCs w:val="22"/>
          <w:lang w:eastAsia="it-IT"/>
        </w:rPr>
        <w:t xml:space="preserve"> </w:t>
      </w:r>
      <w:proofErr w:type="spellStart"/>
      <w:r>
        <w:rPr>
          <w:rFonts w:ascii="Arial" w:hAnsi="Arial" w:cs="Arial"/>
          <w:kern w:val="0"/>
          <w:sz w:val="22"/>
          <w:szCs w:val="22"/>
          <w:lang w:eastAsia="it-IT"/>
        </w:rPr>
        <w:t>L.</w:t>
      </w:r>
      <w:r w:rsidRPr="00934A05">
        <w:rPr>
          <w:rFonts w:ascii="Arial" w:hAnsi="Arial" w:cs="Arial"/>
          <w:kern w:val="0"/>
          <w:sz w:val="22"/>
          <w:szCs w:val="22"/>
          <w:lang w:eastAsia="it-IT"/>
        </w:rPr>
        <w:t>gs.</w:t>
      </w:r>
      <w:proofErr w:type="spellEnd"/>
      <w:r w:rsidRPr="00934A05">
        <w:rPr>
          <w:rFonts w:ascii="Arial" w:hAnsi="Arial" w:cs="Arial"/>
          <w:kern w:val="0"/>
          <w:sz w:val="22"/>
          <w:szCs w:val="22"/>
          <w:lang w:eastAsia="it-IT"/>
        </w:rPr>
        <w:t xml:space="preserve"> n. 165 del 2001</w:t>
      </w:r>
      <w:r>
        <w:rPr>
          <w:rFonts w:ascii="Arial" w:hAnsi="Arial" w:cs="Arial"/>
          <w:kern w:val="0"/>
          <w:sz w:val="22"/>
          <w:szCs w:val="22"/>
          <w:lang w:eastAsia="it-IT"/>
        </w:rPr>
        <w:t xml:space="preserve"> dispone che i dirigenti degli uffici dirigenziali generali “</w:t>
      </w:r>
      <w:r w:rsidRPr="001F1AB5">
        <w:rPr>
          <w:rFonts w:ascii="Arial" w:hAnsi="Arial" w:cs="Arial"/>
          <w:i/>
          <w:kern w:val="0"/>
          <w:sz w:val="22"/>
          <w:szCs w:val="22"/>
          <w:lang w:eastAsia="it-IT"/>
        </w:rPr>
        <w:t>provvedano</w:t>
      </w:r>
      <w:r>
        <w:rPr>
          <w:rFonts w:ascii="Arial" w:hAnsi="Arial" w:cs="Arial"/>
          <w:i/>
          <w:kern w:val="0"/>
          <w:sz w:val="22"/>
          <w:szCs w:val="22"/>
          <w:lang w:eastAsia="it-IT"/>
        </w:rPr>
        <w:t xml:space="preserve"> al monitoraggio delle attività nell’ambito delle quali è più elevato il rischio di corruzione svolte nell’ufficio a cui sono preposti,</w:t>
      </w:r>
      <w:r w:rsidR="008420F0">
        <w:rPr>
          <w:rFonts w:ascii="Arial" w:hAnsi="Arial" w:cs="Arial"/>
          <w:i/>
          <w:kern w:val="0"/>
          <w:sz w:val="22"/>
          <w:szCs w:val="22"/>
          <w:lang w:eastAsia="it-IT"/>
        </w:rPr>
        <w:t xml:space="preserve"> </w:t>
      </w:r>
      <w:r>
        <w:rPr>
          <w:rFonts w:ascii="Arial" w:hAnsi="Arial" w:cs="Arial"/>
          <w:i/>
          <w:kern w:val="0"/>
          <w:sz w:val="22"/>
          <w:szCs w:val="22"/>
          <w:lang w:eastAsia="it-IT"/>
        </w:rPr>
        <w:t>disponendo, con provvedimento motivato, la rotazione del personale nei casi di avvio di procedimenti penali o disciplinari per condotte di natura corruttiva”.</w:t>
      </w:r>
    </w:p>
    <w:p w:rsidR="001F1AB5" w:rsidRDefault="001F1AB5" w:rsidP="00934A05">
      <w:pPr>
        <w:jc w:val="both"/>
        <w:rPr>
          <w:rFonts w:ascii="Arial" w:hAnsi="Arial" w:cs="Arial"/>
          <w:kern w:val="0"/>
          <w:sz w:val="22"/>
          <w:szCs w:val="22"/>
          <w:lang w:eastAsia="it-IT"/>
        </w:rPr>
      </w:pPr>
      <w:r w:rsidRPr="001F1AB5">
        <w:rPr>
          <w:rFonts w:ascii="Arial" w:hAnsi="Arial" w:cs="Arial"/>
          <w:kern w:val="0"/>
          <w:sz w:val="22"/>
          <w:szCs w:val="22"/>
          <w:lang w:eastAsia="it-IT"/>
        </w:rPr>
        <w:lastRenderedPageBreak/>
        <w:t xml:space="preserve">La </w:t>
      </w:r>
      <w:r>
        <w:rPr>
          <w:rFonts w:ascii="Arial" w:hAnsi="Arial" w:cs="Arial"/>
          <w:kern w:val="0"/>
          <w:sz w:val="22"/>
          <w:szCs w:val="22"/>
          <w:lang w:eastAsia="it-IT"/>
        </w:rPr>
        <w:t>rotazione straordinaria è un provvedimento adottato in una fase del tutto iniziale del procedimento penale, il legislatore ne circoscrive l’applicazione alle sole condotte di natura corruttiva, le quali, creando un maggiore danno all’immagine d imparzialità dell’amministrazione,</w:t>
      </w:r>
      <w:r w:rsidR="008420F0">
        <w:rPr>
          <w:rFonts w:ascii="Arial" w:hAnsi="Arial" w:cs="Arial"/>
          <w:kern w:val="0"/>
          <w:sz w:val="22"/>
          <w:szCs w:val="22"/>
          <w:lang w:eastAsia="it-IT"/>
        </w:rPr>
        <w:t xml:space="preserve"> richiedono una valutazione imme</w:t>
      </w:r>
      <w:r>
        <w:rPr>
          <w:rFonts w:ascii="Arial" w:hAnsi="Arial" w:cs="Arial"/>
          <w:kern w:val="0"/>
          <w:sz w:val="22"/>
          <w:szCs w:val="22"/>
          <w:lang w:eastAsia="it-IT"/>
        </w:rPr>
        <w:t>diata.</w:t>
      </w:r>
    </w:p>
    <w:p w:rsidR="001F1AB5" w:rsidRPr="001F1AB5" w:rsidRDefault="001F1AB5" w:rsidP="00934A05">
      <w:pPr>
        <w:jc w:val="both"/>
        <w:rPr>
          <w:rFonts w:ascii="Arial" w:hAnsi="Arial" w:cs="Arial"/>
          <w:kern w:val="0"/>
          <w:sz w:val="22"/>
          <w:szCs w:val="22"/>
          <w:lang w:eastAsia="it-IT"/>
        </w:rPr>
      </w:pPr>
    </w:p>
    <w:p w:rsidR="00D84324" w:rsidRPr="00770859" w:rsidRDefault="00D84324" w:rsidP="00592C19">
      <w:pPr>
        <w:suppressAutoHyphens w:val="0"/>
        <w:jc w:val="both"/>
        <w:rPr>
          <w:rFonts w:ascii="Arial" w:hAnsi="Arial" w:cs="Arial"/>
          <w:sz w:val="22"/>
          <w:szCs w:val="22"/>
        </w:rPr>
      </w:pPr>
      <w:r w:rsidRPr="00770859">
        <w:rPr>
          <w:rFonts w:ascii="Arial" w:hAnsi="Arial" w:cs="Arial"/>
          <w:sz w:val="22"/>
          <w:szCs w:val="22"/>
        </w:rPr>
        <w:t xml:space="preserve">Nell’ambito del PNA la </w:t>
      </w:r>
      <w:r w:rsidRPr="00F01A30">
        <w:rPr>
          <w:rFonts w:ascii="Arial" w:hAnsi="Arial" w:cs="Arial"/>
          <w:b/>
          <w:sz w:val="22"/>
          <w:szCs w:val="22"/>
        </w:rPr>
        <w:t xml:space="preserve">rotazione </w:t>
      </w:r>
      <w:r w:rsidR="00F01A30" w:rsidRPr="00F01A30">
        <w:rPr>
          <w:rFonts w:ascii="Arial" w:hAnsi="Arial" w:cs="Arial"/>
          <w:b/>
          <w:sz w:val="22"/>
          <w:szCs w:val="22"/>
        </w:rPr>
        <w:t>ordinaria</w:t>
      </w:r>
      <w:r w:rsidR="00F01A30">
        <w:rPr>
          <w:rFonts w:ascii="Arial" w:hAnsi="Arial" w:cs="Arial"/>
          <w:sz w:val="22"/>
          <w:szCs w:val="22"/>
        </w:rPr>
        <w:t xml:space="preserve"> </w:t>
      </w:r>
      <w:r w:rsidRPr="00770859">
        <w:rPr>
          <w:rFonts w:ascii="Arial" w:hAnsi="Arial" w:cs="Arial"/>
          <w:sz w:val="22"/>
          <w:szCs w:val="22"/>
        </w:rPr>
        <w:t xml:space="preserve">del personale </w:t>
      </w:r>
      <w:r w:rsidR="00A43897" w:rsidRPr="00770859">
        <w:rPr>
          <w:rFonts w:ascii="Arial" w:hAnsi="Arial" w:cs="Arial"/>
          <w:sz w:val="22"/>
          <w:szCs w:val="22"/>
        </w:rPr>
        <w:t xml:space="preserve">addetto alle aree a rischio </w:t>
      </w:r>
      <w:r w:rsidRPr="00770859">
        <w:rPr>
          <w:rFonts w:ascii="Arial" w:hAnsi="Arial" w:cs="Arial"/>
          <w:sz w:val="22"/>
          <w:szCs w:val="22"/>
        </w:rPr>
        <w:t>è considerata quale misura organizzativa preventiva finalizzata a limitare il consolidarsi di relazioni che possano alimentare dinamiche improprie nella gestione amministrativa, conseguenti alla permanenza nel tempo di determinati dipendenti nel medesimo ruolo o funzione. L’alternanza riduce il rischio che un dipendente pubblico, occupandosi per lungo tempo dello stesso tipo di attività, servizi, procedimenti e instaurando relazioni sempre con gli stessi utenti, possa essere sottoposto a pressioni esterne o possa instaurare rapporti potenzialmente in grado di attivare dinamiche inadeguate.</w:t>
      </w:r>
    </w:p>
    <w:p w:rsidR="00D84324" w:rsidRPr="00770859" w:rsidRDefault="007B67E2" w:rsidP="00D84324">
      <w:pPr>
        <w:suppressAutoHyphens w:val="0"/>
        <w:jc w:val="both"/>
        <w:rPr>
          <w:rFonts w:ascii="Arial" w:hAnsi="Arial" w:cs="Arial"/>
          <w:sz w:val="22"/>
          <w:szCs w:val="22"/>
        </w:rPr>
      </w:pPr>
      <w:r w:rsidRPr="00770859">
        <w:rPr>
          <w:rFonts w:ascii="Arial" w:hAnsi="Arial" w:cs="Arial"/>
          <w:sz w:val="22"/>
          <w:szCs w:val="22"/>
        </w:rPr>
        <w:t>Il ricorso alla rotazione deve</w:t>
      </w:r>
      <w:r w:rsidR="00D84324" w:rsidRPr="00770859">
        <w:rPr>
          <w:rFonts w:ascii="Arial" w:hAnsi="Arial" w:cs="Arial"/>
          <w:sz w:val="22"/>
          <w:szCs w:val="22"/>
        </w:rPr>
        <w:t xml:space="preserve"> essere considerato in una logica di necessaria complementarietà con le altre misure di prevenzione della corruzione</w:t>
      </w:r>
      <w:r w:rsidR="001C252A" w:rsidRPr="00770859">
        <w:rPr>
          <w:rFonts w:ascii="Arial" w:hAnsi="Arial" w:cs="Arial"/>
          <w:sz w:val="22"/>
          <w:szCs w:val="22"/>
        </w:rPr>
        <w:t>,</w:t>
      </w:r>
      <w:r w:rsidR="00D84324" w:rsidRPr="00770859">
        <w:rPr>
          <w:rFonts w:ascii="Arial" w:hAnsi="Arial" w:cs="Arial"/>
          <w:sz w:val="22"/>
          <w:szCs w:val="22"/>
        </w:rPr>
        <w:t xml:space="preserve"> specie laddove possano presentarsi difficoltà appli</w:t>
      </w:r>
      <w:r w:rsidR="008420F0">
        <w:rPr>
          <w:rFonts w:ascii="Arial" w:hAnsi="Arial" w:cs="Arial"/>
          <w:sz w:val="22"/>
          <w:szCs w:val="22"/>
        </w:rPr>
        <w:t>cative sul piano organizzativo.</w:t>
      </w:r>
    </w:p>
    <w:p w:rsidR="00D84324" w:rsidRPr="00770859" w:rsidRDefault="00D84324" w:rsidP="00D84324">
      <w:pPr>
        <w:suppressAutoHyphens w:val="0"/>
        <w:jc w:val="both"/>
        <w:rPr>
          <w:rFonts w:ascii="Arial" w:hAnsi="Arial" w:cs="Arial"/>
          <w:sz w:val="22"/>
          <w:szCs w:val="22"/>
        </w:rPr>
      </w:pPr>
      <w:r w:rsidRPr="00770859">
        <w:rPr>
          <w:rFonts w:ascii="Arial" w:hAnsi="Arial" w:cs="Arial"/>
          <w:sz w:val="22"/>
          <w:szCs w:val="22"/>
        </w:rPr>
        <w:t>In particolare</w:t>
      </w:r>
      <w:r w:rsidR="008420F0">
        <w:rPr>
          <w:rFonts w:ascii="Arial" w:hAnsi="Arial" w:cs="Arial"/>
          <w:sz w:val="22"/>
          <w:szCs w:val="22"/>
        </w:rPr>
        <w:t>,</w:t>
      </w:r>
      <w:r w:rsidRPr="00770859">
        <w:rPr>
          <w:rFonts w:ascii="Arial" w:hAnsi="Arial" w:cs="Arial"/>
          <w:sz w:val="22"/>
          <w:szCs w:val="22"/>
        </w:rPr>
        <w:t xml:space="preserve"> occorre considerare che detta misura deve essere impiegata correttamente in un quadro di elevazione delle </w:t>
      </w:r>
      <w:r w:rsidRPr="00E33DAB">
        <w:rPr>
          <w:rFonts w:ascii="Arial" w:hAnsi="Arial" w:cs="Arial"/>
          <w:sz w:val="22"/>
          <w:szCs w:val="22"/>
        </w:rPr>
        <w:t>capacità professionali complessive dell’amministrazione</w:t>
      </w:r>
      <w:r w:rsidR="001216C9">
        <w:rPr>
          <w:rFonts w:ascii="Arial" w:hAnsi="Arial" w:cs="Arial"/>
          <w:sz w:val="22"/>
          <w:szCs w:val="22"/>
        </w:rPr>
        <w:t xml:space="preserve">, </w:t>
      </w:r>
      <w:r w:rsidRPr="00E33DAB">
        <w:rPr>
          <w:rFonts w:ascii="Arial" w:hAnsi="Arial" w:cs="Arial"/>
          <w:sz w:val="22"/>
          <w:szCs w:val="22"/>
        </w:rPr>
        <w:t xml:space="preserve">senza determinare inefficienze e malfunzionamenti. </w:t>
      </w:r>
      <w:r w:rsidR="006A6BF3" w:rsidRPr="00E33DAB">
        <w:rPr>
          <w:rFonts w:ascii="Arial" w:hAnsi="Arial" w:cs="Arial"/>
          <w:sz w:val="22"/>
          <w:szCs w:val="22"/>
        </w:rPr>
        <w:t>Infatti tale misura presenta non poche difficoltà, in considerazione del fatto che essa si pone in contrasto con il principio di continuità dell’azione amministrativa che invece comporta la valorizzazione delle professionalità acquis</w:t>
      </w:r>
      <w:r w:rsidR="00185A68" w:rsidRPr="00E33DAB">
        <w:rPr>
          <w:rFonts w:ascii="Arial" w:hAnsi="Arial" w:cs="Arial"/>
          <w:sz w:val="22"/>
          <w:szCs w:val="22"/>
        </w:rPr>
        <w:t>i</w:t>
      </w:r>
      <w:r w:rsidR="006A6BF3" w:rsidRPr="00E33DAB">
        <w:rPr>
          <w:rFonts w:ascii="Arial" w:hAnsi="Arial" w:cs="Arial"/>
          <w:sz w:val="22"/>
          <w:szCs w:val="22"/>
        </w:rPr>
        <w:t xml:space="preserve">te dai dipendenti. </w:t>
      </w:r>
      <w:r w:rsidRPr="00E33DAB">
        <w:rPr>
          <w:rFonts w:ascii="Arial" w:hAnsi="Arial" w:cs="Arial"/>
          <w:sz w:val="22"/>
          <w:szCs w:val="22"/>
        </w:rPr>
        <w:t>Per le considerazioni di cui sopra, essa va vista prioritariamente come strumento ordinario di organizzazione e utilizzo ottimale delle risorse umane da non assumere in via di emergenza o con valenza punitiva e, come tale, va accompagnata e</w:t>
      </w:r>
      <w:r w:rsidRPr="00770859">
        <w:rPr>
          <w:rFonts w:ascii="Arial" w:hAnsi="Arial" w:cs="Arial"/>
          <w:sz w:val="22"/>
          <w:szCs w:val="22"/>
        </w:rPr>
        <w:t xml:space="preserve"> sostenuta anche da percorsi di formazione che consentano una riqualificazione professionale. Ove, pertanto, non sia possibile utilizzare la rotazione come misura di prevenzione contro la corruzione, l</w:t>
      </w:r>
      <w:r w:rsidR="0074053E" w:rsidRPr="00770859">
        <w:rPr>
          <w:rFonts w:ascii="Arial" w:hAnsi="Arial" w:cs="Arial"/>
          <w:sz w:val="22"/>
          <w:szCs w:val="22"/>
        </w:rPr>
        <w:t>e ammi</w:t>
      </w:r>
      <w:r w:rsidRPr="00770859">
        <w:rPr>
          <w:rFonts w:ascii="Arial" w:hAnsi="Arial" w:cs="Arial"/>
          <w:sz w:val="22"/>
          <w:szCs w:val="22"/>
        </w:rPr>
        <w:t>nistrazioni sono tenute a operare scelte organizzative, nonché ad adottare altre misure di natura preventiva che possono avere effetti analoghi, quali a titolo esemplificativo, la previsione da parte del dirigente di modalità operative che favoriscono una maggiore condivisione delle attività fra gli operatori, evitando così l’isolamento di certe mansioni, avendo cura di favorire la trasparenza “interna” delle attività o ancora l’articolazione delle competenze, c.d. “segregazione delle funzioni”.</w:t>
      </w:r>
    </w:p>
    <w:p w:rsidR="00A43897" w:rsidRPr="00770859" w:rsidRDefault="00A43897" w:rsidP="00A43897">
      <w:pPr>
        <w:suppressAutoHyphens w:val="0"/>
        <w:jc w:val="both"/>
        <w:rPr>
          <w:rFonts w:ascii="Arial" w:hAnsi="Arial" w:cs="Arial"/>
          <w:sz w:val="22"/>
          <w:szCs w:val="22"/>
        </w:rPr>
      </w:pPr>
    </w:p>
    <w:p w:rsidR="007B67E2" w:rsidRPr="00770859" w:rsidRDefault="007B67E2" w:rsidP="00A43897">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t>I Contratti Collettivi Nazionali di Lavoro per l’Area della Dirigenza Medica e Veterinaria e per l’Area della</w:t>
      </w:r>
      <w:r w:rsidR="00A43897" w:rsidRPr="00770859">
        <w:rPr>
          <w:rFonts w:ascii="Arial" w:hAnsi="Arial" w:cs="Arial"/>
          <w:sz w:val="22"/>
          <w:szCs w:val="22"/>
        </w:rPr>
        <w:t xml:space="preserve"> </w:t>
      </w:r>
      <w:r w:rsidRPr="00770859">
        <w:rPr>
          <w:rFonts w:ascii="Arial" w:hAnsi="Arial" w:cs="Arial"/>
          <w:sz w:val="22"/>
          <w:szCs w:val="22"/>
        </w:rPr>
        <w:t>Dirigenza Sanitaria, Professionale, Tecnica ed Amministrativa, sottoscritti in data 8.6.2000, includono</w:t>
      </w:r>
      <w:r w:rsidR="00A43897" w:rsidRPr="00770859">
        <w:rPr>
          <w:rFonts w:ascii="Arial" w:hAnsi="Arial" w:cs="Arial"/>
          <w:sz w:val="22"/>
          <w:szCs w:val="22"/>
        </w:rPr>
        <w:t xml:space="preserve"> </w:t>
      </w:r>
      <w:r w:rsidRPr="00770859">
        <w:rPr>
          <w:rFonts w:ascii="Arial" w:hAnsi="Arial" w:cs="Arial"/>
          <w:sz w:val="22"/>
          <w:szCs w:val="22"/>
        </w:rPr>
        <w:t>infatti, tra i criteri per l’attribuzione degli incarichi dirigenziali, anche il “criterio della rotazione ove</w:t>
      </w:r>
      <w:r w:rsidR="00A43897" w:rsidRPr="00770859">
        <w:rPr>
          <w:rFonts w:ascii="Arial" w:hAnsi="Arial" w:cs="Arial"/>
          <w:sz w:val="22"/>
          <w:szCs w:val="22"/>
        </w:rPr>
        <w:t xml:space="preserve"> </w:t>
      </w:r>
      <w:r w:rsidRPr="00770859">
        <w:rPr>
          <w:rFonts w:ascii="Arial" w:hAnsi="Arial" w:cs="Arial"/>
          <w:sz w:val="22"/>
          <w:szCs w:val="22"/>
        </w:rPr>
        <w:t>applicabile”.</w:t>
      </w:r>
    </w:p>
    <w:p w:rsidR="007B67E2" w:rsidRPr="00770859" w:rsidRDefault="007B67E2" w:rsidP="00A43897">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t>In data 24.7.2013 è intervenuta specifica Intesa tra Governo, Regioni ed Enti Locali per l’attuazione dell’art.</w:t>
      </w:r>
      <w:r w:rsidR="00A43897" w:rsidRPr="00770859">
        <w:rPr>
          <w:rFonts w:ascii="Arial" w:hAnsi="Arial" w:cs="Arial"/>
          <w:sz w:val="22"/>
          <w:szCs w:val="22"/>
        </w:rPr>
        <w:t xml:space="preserve"> </w:t>
      </w:r>
      <w:r w:rsidRPr="00770859">
        <w:rPr>
          <w:rFonts w:ascii="Arial" w:hAnsi="Arial" w:cs="Arial"/>
          <w:sz w:val="22"/>
          <w:szCs w:val="22"/>
        </w:rPr>
        <w:t>1, commi 60 e 61, della citata Legge 190/2012, in cui si è previsto, in particolare per quanto concerne la</w:t>
      </w:r>
      <w:r w:rsidR="00A43897" w:rsidRPr="00770859">
        <w:rPr>
          <w:rFonts w:ascii="Arial" w:hAnsi="Arial" w:cs="Arial"/>
          <w:sz w:val="22"/>
          <w:szCs w:val="22"/>
        </w:rPr>
        <w:t xml:space="preserve"> </w:t>
      </w:r>
      <w:r w:rsidRPr="00770859">
        <w:rPr>
          <w:rFonts w:ascii="Arial" w:hAnsi="Arial" w:cs="Arial"/>
          <w:sz w:val="22"/>
          <w:szCs w:val="22"/>
        </w:rPr>
        <w:t>rotazione degli incarichi nell’ambito delle funzioni maggiormente a rischio, che:</w:t>
      </w:r>
    </w:p>
    <w:p w:rsidR="007B67E2" w:rsidRPr="00770859" w:rsidRDefault="007B67E2" w:rsidP="00A43897">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t xml:space="preserve">a) ciascun ente, </w:t>
      </w:r>
      <w:r w:rsidRPr="00770859">
        <w:rPr>
          <w:rFonts w:ascii="Arial" w:hAnsi="Arial" w:cs="Arial"/>
          <w:sz w:val="22"/>
          <w:szCs w:val="22"/>
          <w:u w:val="single"/>
        </w:rPr>
        <w:t>previa informativa sindacale</w:t>
      </w:r>
      <w:r w:rsidRPr="00770859">
        <w:rPr>
          <w:rFonts w:ascii="Arial" w:hAnsi="Arial" w:cs="Arial"/>
          <w:sz w:val="22"/>
          <w:szCs w:val="22"/>
        </w:rPr>
        <w:t>, adotti dei criteri generali oggettivi;</w:t>
      </w:r>
    </w:p>
    <w:p w:rsidR="007B67E2" w:rsidRPr="00770859" w:rsidRDefault="007B67E2" w:rsidP="00A43897">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t>b) la rotazione può avvenire solo al termine dell’incarico la cui durata deve essere contenuta;</w:t>
      </w:r>
    </w:p>
    <w:p w:rsidR="007B67E2" w:rsidRDefault="007B67E2" w:rsidP="00A43897">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t>c) l’attuazione deve avvenire in modo da tener conto delle specificità professionali in riferimento alle</w:t>
      </w:r>
      <w:r w:rsidR="00A43897" w:rsidRPr="00770859">
        <w:rPr>
          <w:rFonts w:ascii="Arial" w:hAnsi="Arial" w:cs="Arial"/>
          <w:sz w:val="22"/>
          <w:szCs w:val="22"/>
        </w:rPr>
        <w:t xml:space="preserve"> </w:t>
      </w:r>
      <w:r w:rsidR="00C56F1B">
        <w:rPr>
          <w:rFonts w:ascii="Arial" w:hAnsi="Arial" w:cs="Arial"/>
          <w:sz w:val="22"/>
          <w:szCs w:val="22"/>
        </w:rPr>
        <w:t>funzioni;</w:t>
      </w:r>
    </w:p>
    <w:p w:rsidR="00C56F1B" w:rsidRDefault="00C56F1B" w:rsidP="00A43897">
      <w:pPr>
        <w:suppressAutoHyphens w:val="0"/>
        <w:autoSpaceDE w:val="0"/>
        <w:autoSpaceDN w:val="0"/>
        <w:adjustRightInd w:val="0"/>
        <w:jc w:val="both"/>
        <w:rPr>
          <w:rFonts w:ascii="Arial" w:hAnsi="Arial" w:cs="Arial"/>
          <w:sz w:val="22"/>
          <w:szCs w:val="22"/>
        </w:rPr>
      </w:pPr>
      <w:r>
        <w:rPr>
          <w:rFonts w:ascii="Arial" w:hAnsi="Arial" w:cs="Arial"/>
          <w:sz w:val="22"/>
          <w:szCs w:val="22"/>
        </w:rPr>
        <w:t xml:space="preserve">d) non deve </w:t>
      </w:r>
      <w:r w:rsidRPr="00770859">
        <w:rPr>
          <w:rFonts w:ascii="Arial" w:hAnsi="Arial" w:cs="Arial"/>
          <w:sz w:val="22"/>
          <w:szCs w:val="22"/>
        </w:rPr>
        <w:t>determinare inefficienze e malfunzionamenti</w:t>
      </w:r>
      <w:r>
        <w:rPr>
          <w:rFonts w:ascii="Arial" w:hAnsi="Arial" w:cs="Arial"/>
          <w:sz w:val="22"/>
          <w:szCs w:val="22"/>
        </w:rPr>
        <w:t>.</w:t>
      </w:r>
    </w:p>
    <w:p w:rsidR="00C56F1B" w:rsidRPr="00770859" w:rsidRDefault="00C56F1B" w:rsidP="00A43897">
      <w:pPr>
        <w:suppressAutoHyphens w:val="0"/>
        <w:autoSpaceDE w:val="0"/>
        <w:autoSpaceDN w:val="0"/>
        <w:adjustRightInd w:val="0"/>
        <w:jc w:val="both"/>
        <w:rPr>
          <w:rFonts w:ascii="Arial" w:hAnsi="Arial" w:cs="Arial"/>
          <w:sz w:val="22"/>
          <w:szCs w:val="22"/>
        </w:rPr>
      </w:pPr>
    </w:p>
    <w:p w:rsidR="00B64034" w:rsidRPr="00770859" w:rsidRDefault="00B64034" w:rsidP="00B64034">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t>In materia di rotazione di incarichi, si deve tener conto</w:t>
      </w:r>
      <w:r w:rsidR="008420F0">
        <w:rPr>
          <w:rFonts w:ascii="Arial" w:hAnsi="Arial" w:cs="Arial"/>
          <w:sz w:val="22"/>
          <w:szCs w:val="22"/>
        </w:rPr>
        <w:t>,</w:t>
      </w:r>
      <w:r w:rsidRPr="00770859">
        <w:rPr>
          <w:rFonts w:ascii="Arial" w:hAnsi="Arial" w:cs="Arial"/>
          <w:sz w:val="22"/>
          <w:szCs w:val="22"/>
        </w:rPr>
        <w:t xml:space="preserve"> altresì</w:t>
      </w:r>
      <w:r w:rsidR="008420F0">
        <w:rPr>
          <w:rFonts w:ascii="Arial" w:hAnsi="Arial" w:cs="Arial"/>
          <w:sz w:val="22"/>
          <w:szCs w:val="22"/>
        </w:rPr>
        <w:t>,</w:t>
      </w:r>
      <w:r w:rsidRPr="00770859">
        <w:rPr>
          <w:rFonts w:ascii="Arial" w:hAnsi="Arial" w:cs="Arial"/>
          <w:sz w:val="22"/>
          <w:szCs w:val="22"/>
        </w:rPr>
        <w:t xml:space="preserve"> di quanto specificato dall’ANAC con la delibera 13/2015, secondo cui:</w:t>
      </w:r>
    </w:p>
    <w:p w:rsidR="00B64034" w:rsidRPr="00770859" w:rsidRDefault="00B64034" w:rsidP="00F04E89">
      <w:pPr>
        <w:pStyle w:val="Paragrafoelenco"/>
        <w:numPr>
          <w:ilvl w:val="0"/>
          <w:numId w:val="19"/>
        </w:numPr>
        <w:suppressAutoHyphens w:val="0"/>
        <w:autoSpaceDE w:val="0"/>
        <w:autoSpaceDN w:val="0"/>
        <w:adjustRightInd w:val="0"/>
        <w:ind w:left="426" w:hanging="426"/>
        <w:jc w:val="both"/>
        <w:rPr>
          <w:rFonts w:ascii="Arial" w:hAnsi="Arial" w:cs="Arial"/>
          <w:sz w:val="22"/>
          <w:szCs w:val="22"/>
        </w:rPr>
      </w:pPr>
      <w:r w:rsidRPr="00770859">
        <w:rPr>
          <w:rFonts w:ascii="Arial" w:hAnsi="Arial" w:cs="Arial"/>
          <w:sz w:val="22"/>
          <w:szCs w:val="22"/>
        </w:rPr>
        <w:t>la rotazione è rimessa all’autonoma determinazione delle amministrazioni, che in tal modo potranno adeguare la misura alla concreta situazione dell’organizzazione dei propri uffici;</w:t>
      </w:r>
    </w:p>
    <w:p w:rsidR="00B64034" w:rsidRPr="00770859" w:rsidRDefault="00B64034" w:rsidP="00F04E89">
      <w:pPr>
        <w:pStyle w:val="Paragrafoelenco"/>
        <w:numPr>
          <w:ilvl w:val="0"/>
          <w:numId w:val="19"/>
        </w:numPr>
        <w:suppressAutoHyphens w:val="0"/>
        <w:autoSpaceDE w:val="0"/>
        <w:autoSpaceDN w:val="0"/>
        <w:adjustRightInd w:val="0"/>
        <w:ind w:left="426" w:hanging="426"/>
        <w:jc w:val="both"/>
        <w:rPr>
          <w:rFonts w:ascii="Arial" w:hAnsi="Arial" w:cs="Arial"/>
          <w:sz w:val="22"/>
          <w:szCs w:val="22"/>
        </w:rPr>
      </w:pPr>
      <w:r w:rsidRPr="00770859">
        <w:rPr>
          <w:rFonts w:ascii="Arial" w:hAnsi="Arial" w:cs="Arial"/>
          <w:sz w:val="22"/>
          <w:szCs w:val="22"/>
        </w:rPr>
        <w:t>la rotazione incontra dei limiti oggettivi, quali l’esigenza di assicurare il buon andamento e la continuità dell’azione amministrativa e di garantire la qualità delle competenze professionali necessarie per lo svolgimento di talune attività specifiche, con particolare riguardo a quelle con elevato rischio tecnico.</w:t>
      </w:r>
    </w:p>
    <w:p w:rsidR="00B64034" w:rsidRPr="00770859" w:rsidRDefault="00B64034" w:rsidP="00B64034">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t>Pertanto non si deve dare luogo a misure di rotazione se esse comportano la sottrazione di competenze professionali specialistiche da uffici cui sono affidate attività ad elevato contenuto tecnico.</w:t>
      </w:r>
    </w:p>
    <w:p w:rsidR="00B64034" w:rsidRPr="00770859" w:rsidRDefault="00B64034" w:rsidP="00B64034">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lastRenderedPageBreak/>
        <w:t xml:space="preserve">La rotazione è in ogni caso assicurata in caso di avvio di procedimento disciplinare a carico dei dipendenti, per fatti di natura corruttiva. In tale ipotesi, per il personale dirigenziale si può procedere con atto motivato alla revoca dell’incarico in essere ed il passaggio ad altro incarico ai sensi del combinato disposto dell’art. 16, comma 1, lett. l </w:t>
      </w:r>
      <w:proofErr w:type="spellStart"/>
      <w:r w:rsidRPr="00770859">
        <w:rPr>
          <w:rFonts w:ascii="Arial" w:hAnsi="Arial" w:cs="Arial"/>
          <w:i/>
          <w:sz w:val="22"/>
          <w:szCs w:val="22"/>
        </w:rPr>
        <w:t>quater</w:t>
      </w:r>
      <w:proofErr w:type="spellEnd"/>
      <w:r w:rsidRPr="00770859">
        <w:rPr>
          <w:rFonts w:ascii="Arial" w:hAnsi="Arial" w:cs="Arial"/>
          <w:sz w:val="22"/>
          <w:szCs w:val="22"/>
        </w:rPr>
        <w:t xml:space="preserve"> e dell’art. 55 </w:t>
      </w:r>
      <w:proofErr w:type="spellStart"/>
      <w:r w:rsidRPr="00770859">
        <w:rPr>
          <w:rFonts w:ascii="Arial" w:hAnsi="Arial" w:cs="Arial"/>
          <w:i/>
          <w:sz w:val="22"/>
          <w:szCs w:val="22"/>
        </w:rPr>
        <w:t>te</w:t>
      </w:r>
      <w:r w:rsidRPr="00770859">
        <w:rPr>
          <w:rFonts w:ascii="Arial" w:hAnsi="Arial" w:cs="Arial"/>
          <w:sz w:val="22"/>
          <w:szCs w:val="22"/>
        </w:rPr>
        <w:t>r</w:t>
      </w:r>
      <w:proofErr w:type="spellEnd"/>
      <w:r w:rsidRPr="00770859">
        <w:rPr>
          <w:rFonts w:ascii="Arial" w:hAnsi="Arial" w:cs="Arial"/>
          <w:sz w:val="22"/>
          <w:szCs w:val="22"/>
        </w:rPr>
        <w:t>, comma 1 del D.</w:t>
      </w:r>
      <w:r w:rsidR="003A73C1">
        <w:rPr>
          <w:rFonts w:ascii="Arial" w:hAnsi="Arial" w:cs="Arial"/>
          <w:sz w:val="22"/>
          <w:szCs w:val="22"/>
        </w:rPr>
        <w:t xml:space="preserve"> </w:t>
      </w:r>
      <w:proofErr w:type="spellStart"/>
      <w:r w:rsidRPr="00770859">
        <w:rPr>
          <w:rFonts w:ascii="Arial" w:hAnsi="Arial" w:cs="Arial"/>
          <w:sz w:val="22"/>
          <w:szCs w:val="22"/>
        </w:rPr>
        <w:t>Lgs</w:t>
      </w:r>
      <w:proofErr w:type="spellEnd"/>
      <w:r w:rsidRPr="00770859">
        <w:rPr>
          <w:rFonts w:ascii="Arial" w:hAnsi="Arial" w:cs="Arial"/>
          <w:sz w:val="22"/>
          <w:szCs w:val="22"/>
        </w:rPr>
        <w:t xml:space="preserve"> </w:t>
      </w:r>
      <w:r w:rsidR="001C252A" w:rsidRPr="00770859">
        <w:rPr>
          <w:rFonts w:ascii="Arial" w:hAnsi="Arial" w:cs="Arial"/>
          <w:sz w:val="22"/>
          <w:szCs w:val="22"/>
        </w:rPr>
        <w:t xml:space="preserve">n. </w:t>
      </w:r>
      <w:r w:rsidRPr="00770859">
        <w:rPr>
          <w:rFonts w:ascii="Arial" w:hAnsi="Arial" w:cs="Arial"/>
          <w:sz w:val="22"/>
          <w:szCs w:val="22"/>
        </w:rPr>
        <w:t>165/2001</w:t>
      </w:r>
      <w:r w:rsidR="009D30B1" w:rsidRPr="00770859">
        <w:rPr>
          <w:rFonts w:ascii="Arial" w:hAnsi="Arial" w:cs="Arial"/>
          <w:sz w:val="22"/>
          <w:szCs w:val="22"/>
        </w:rPr>
        <w:t xml:space="preserve"> e </w:t>
      </w:r>
      <w:proofErr w:type="spellStart"/>
      <w:r w:rsidR="009D30B1" w:rsidRPr="00770859">
        <w:rPr>
          <w:rFonts w:ascii="Arial" w:hAnsi="Arial" w:cs="Arial"/>
          <w:sz w:val="22"/>
          <w:szCs w:val="22"/>
        </w:rPr>
        <w:t>s.m.i</w:t>
      </w:r>
      <w:proofErr w:type="spellEnd"/>
      <w:r w:rsidR="009D30B1" w:rsidRPr="00770859">
        <w:rPr>
          <w:rFonts w:ascii="Arial" w:hAnsi="Arial" w:cs="Arial"/>
          <w:sz w:val="22"/>
          <w:szCs w:val="22"/>
        </w:rPr>
        <w:t>.</w:t>
      </w:r>
      <w:r w:rsidRPr="00770859">
        <w:rPr>
          <w:rFonts w:ascii="Arial" w:hAnsi="Arial" w:cs="Arial"/>
          <w:sz w:val="22"/>
          <w:szCs w:val="22"/>
        </w:rPr>
        <w:t>.</w:t>
      </w:r>
    </w:p>
    <w:p w:rsidR="00B64034" w:rsidRPr="00770859" w:rsidRDefault="00B64034" w:rsidP="00B64034">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t xml:space="preserve">Per il personale non dirigenziale invece si può procedere all’assegnazione ad altro servizio ai sensi del citato art. 16, comma 1, lett. l </w:t>
      </w:r>
      <w:proofErr w:type="spellStart"/>
      <w:r w:rsidRPr="00770859">
        <w:rPr>
          <w:rFonts w:ascii="Arial" w:hAnsi="Arial" w:cs="Arial"/>
          <w:i/>
          <w:sz w:val="22"/>
          <w:szCs w:val="22"/>
        </w:rPr>
        <w:t>quater</w:t>
      </w:r>
      <w:proofErr w:type="spellEnd"/>
      <w:r w:rsidR="009D30B1" w:rsidRPr="00770859">
        <w:rPr>
          <w:rFonts w:ascii="Arial" w:hAnsi="Arial" w:cs="Arial"/>
          <w:i/>
          <w:sz w:val="22"/>
          <w:szCs w:val="22"/>
        </w:rPr>
        <w:t xml:space="preserve"> </w:t>
      </w:r>
      <w:r w:rsidR="009D30B1" w:rsidRPr="00770859">
        <w:rPr>
          <w:rFonts w:ascii="Arial" w:hAnsi="Arial" w:cs="Arial"/>
          <w:sz w:val="22"/>
          <w:szCs w:val="22"/>
        </w:rPr>
        <w:t xml:space="preserve">del </w:t>
      </w:r>
      <w:proofErr w:type="spellStart"/>
      <w:r w:rsidR="009D30B1" w:rsidRPr="00770859">
        <w:rPr>
          <w:rFonts w:ascii="Arial" w:hAnsi="Arial" w:cs="Arial"/>
          <w:sz w:val="22"/>
          <w:szCs w:val="22"/>
        </w:rPr>
        <w:t>D.Lgs</w:t>
      </w:r>
      <w:proofErr w:type="spellEnd"/>
      <w:r w:rsidR="009D30B1" w:rsidRPr="00770859">
        <w:rPr>
          <w:rFonts w:ascii="Arial" w:hAnsi="Arial" w:cs="Arial"/>
          <w:sz w:val="22"/>
          <w:szCs w:val="22"/>
        </w:rPr>
        <w:t xml:space="preserve"> n. 165/2001 e </w:t>
      </w:r>
      <w:proofErr w:type="spellStart"/>
      <w:r w:rsidR="009D30B1" w:rsidRPr="00770859">
        <w:rPr>
          <w:rFonts w:ascii="Arial" w:hAnsi="Arial" w:cs="Arial"/>
          <w:sz w:val="22"/>
          <w:szCs w:val="22"/>
        </w:rPr>
        <w:t>s.m.i</w:t>
      </w:r>
      <w:proofErr w:type="spellEnd"/>
      <w:r w:rsidR="009D30B1" w:rsidRPr="00770859">
        <w:rPr>
          <w:rFonts w:ascii="Arial" w:hAnsi="Arial" w:cs="Arial"/>
          <w:sz w:val="22"/>
          <w:szCs w:val="22"/>
        </w:rPr>
        <w:t>.</w:t>
      </w:r>
      <w:r w:rsidR="001C252A" w:rsidRPr="00770859">
        <w:rPr>
          <w:rFonts w:ascii="Arial" w:hAnsi="Arial" w:cs="Arial"/>
          <w:i/>
          <w:sz w:val="22"/>
          <w:szCs w:val="22"/>
        </w:rPr>
        <w:t>.</w:t>
      </w:r>
    </w:p>
    <w:p w:rsidR="00B64034" w:rsidRPr="00770859" w:rsidRDefault="00B64034" w:rsidP="00B64034">
      <w:pPr>
        <w:suppressAutoHyphens w:val="0"/>
        <w:autoSpaceDE w:val="0"/>
        <w:autoSpaceDN w:val="0"/>
        <w:adjustRightInd w:val="0"/>
        <w:jc w:val="both"/>
        <w:rPr>
          <w:rFonts w:ascii="Arial" w:hAnsi="Arial" w:cs="Arial"/>
          <w:sz w:val="22"/>
          <w:szCs w:val="22"/>
        </w:rPr>
      </w:pPr>
    </w:p>
    <w:p w:rsidR="00B64034" w:rsidRPr="00770859" w:rsidRDefault="00B64034" w:rsidP="00B64034">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t xml:space="preserve">L’applicazione di tale misura può, all’opposto, subire deroghe se l’effetto diretto della rotazione comporta la sottrazione di profili professionali infungibili. </w:t>
      </w:r>
    </w:p>
    <w:p w:rsidR="00B64034" w:rsidRPr="00770859" w:rsidRDefault="00B64034" w:rsidP="00B64034">
      <w:pPr>
        <w:spacing w:after="134"/>
        <w:ind w:left="-5"/>
        <w:jc w:val="both"/>
        <w:rPr>
          <w:rFonts w:ascii="Arial" w:hAnsi="Arial" w:cs="Arial"/>
          <w:sz w:val="22"/>
          <w:szCs w:val="22"/>
        </w:rPr>
      </w:pPr>
      <w:r w:rsidRPr="00770859">
        <w:rPr>
          <w:rFonts w:ascii="Arial" w:hAnsi="Arial" w:cs="Arial"/>
          <w:sz w:val="22"/>
          <w:szCs w:val="22"/>
        </w:rPr>
        <w:t>Nel caso in cui sussista l’impossibilità oggettiva e motivata di rotazione, l’Azienda adotterà, in ogni caso, misure “rinforzate” sui processi in questione, quali l’introduzione del meccanismo della dis</w:t>
      </w:r>
      <w:r w:rsidR="00900834">
        <w:rPr>
          <w:rFonts w:ascii="Arial" w:hAnsi="Arial" w:cs="Arial"/>
          <w:sz w:val="22"/>
          <w:szCs w:val="22"/>
        </w:rPr>
        <w:t xml:space="preserve">tinzione delle competenze, </w:t>
      </w:r>
      <w:proofErr w:type="spellStart"/>
      <w:r w:rsidR="00900834">
        <w:rPr>
          <w:rFonts w:ascii="Arial" w:hAnsi="Arial" w:cs="Arial"/>
          <w:sz w:val="22"/>
          <w:szCs w:val="22"/>
        </w:rPr>
        <w:t>c.d</w:t>
      </w:r>
      <w:proofErr w:type="spellEnd"/>
      <w:r w:rsidR="00900834">
        <w:rPr>
          <w:rFonts w:ascii="Arial" w:hAnsi="Arial" w:cs="Arial"/>
          <w:sz w:val="22"/>
          <w:szCs w:val="22"/>
        </w:rPr>
        <w:t xml:space="preserve"> </w:t>
      </w:r>
      <w:r w:rsidRPr="00770859">
        <w:rPr>
          <w:rFonts w:ascii="Arial" w:hAnsi="Arial" w:cs="Arial"/>
          <w:sz w:val="22"/>
          <w:szCs w:val="22"/>
        </w:rPr>
        <w:t xml:space="preserve">“segregazione delle funzioni”, con attribuzione a soggetti diversi dei compiti di: </w:t>
      </w:r>
    </w:p>
    <w:p w:rsidR="00B64034" w:rsidRPr="00770859" w:rsidRDefault="00B64034" w:rsidP="00F04E89">
      <w:pPr>
        <w:pStyle w:val="Paragrafoelenco"/>
        <w:numPr>
          <w:ilvl w:val="0"/>
          <w:numId w:val="20"/>
        </w:numPr>
        <w:suppressAutoHyphens w:val="0"/>
        <w:ind w:left="567" w:hanging="567"/>
        <w:jc w:val="both"/>
        <w:rPr>
          <w:rFonts w:ascii="Arial" w:hAnsi="Arial" w:cs="Arial"/>
          <w:sz w:val="22"/>
          <w:szCs w:val="22"/>
        </w:rPr>
      </w:pPr>
      <w:r w:rsidRPr="00770859">
        <w:rPr>
          <w:rFonts w:ascii="Arial" w:hAnsi="Arial" w:cs="Arial"/>
          <w:sz w:val="22"/>
          <w:szCs w:val="22"/>
        </w:rPr>
        <w:t>svolgere istruttorie ed accertamenti</w:t>
      </w:r>
      <w:r w:rsidR="003A73C1">
        <w:rPr>
          <w:rFonts w:ascii="Arial" w:hAnsi="Arial" w:cs="Arial"/>
          <w:sz w:val="22"/>
          <w:szCs w:val="22"/>
        </w:rPr>
        <w:t>;</w:t>
      </w:r>
    </w:p>
    <w:p w:rsidR="00B64034" w:rsidRPr="00770859" w:rsidRDefault="00B64034" w:rsidP="00F04E89">
      <w:pPr>
        <w:pStyle w:val="Paragrafoelenco"/>
        <w:numPr>
          <w:ilvl w:val="0"/>
          <w:numId w:val="20"/>
        </w:numPr>
        <w:suppressAutoHyphens w:val="0"/>
        <w:ind w:left="567" w:hanging="567"/>
        <w:jc w:val="both"/>
        <w:rPr>
          <w:rFonts w:ascii="Arial" w:hAnsi="Arial" w:cs="Arial"/>
          <w:sz w:val="22"/>
          <w:szCs w:val="22"/>
        </w:rPr>
      </w:pPr>
      <w:r w:rsidRPr="00770859">
        <w:rPr>
          <w:rFonts w:ascii="Arial" w:hAnsi="Arial" w:cs="Arial"/>
          <w:sz w:val="22"/>
          <w:szCs w:val="22"/>
        </w:rPr>
        <w:t>adottare decisioni</w:t>
      </w:r>
      <w:r w:rsidR="003A73C1">
        <w:rPr>
          <w:rFonts w:ascii="Arial" w:hAnsi="Arial" w:cs="Arial"/>
          <w:sz w:val="22"/>
          <w:szCs w:val="22"/>
        </w:rPr>
        <w:t>;</w:t>
      </w:r>
    </w:p>
    <w:p w:rsidR="00B64034" w:rsidRPr="00770859" w:rsidRDefault="00B64034" w:rsidP="00F04E89">
      <w:pPr>
        <w:pStyle w:val="Paragrafoelenco"/>
        <w:numPr>
          <w:ilvl w:val="0"/>
          <w:numId w:val="20"/>
        </w:numPr>
        <w:suppressAutoHyphens w:val="0"/>
        <w:ind w:left="567" w:hanging="567"/>
        <w:jc w:val="both"/>
        <w:rPr>
          <w:rFonts w:ascii="Arial" w:hAnsi="Arial" w:cs="Arial"/>
          <w:sz w:val="22"/>
          <w:szCs w:val="22"/>
        </w:rPr>
      </w:pPr>
      <w:r w:rsidRPr="00770859">
        <w:rPr>
          <w:rFonts w:ascii="Arial" w:hAnsi="Arial" w:cs="Arial"/>
          <w:sz w:val="22"/>
          <w:szCs w:val="22"/>
        </w:rPr>
        <w:t>attuare decisioni prese</w:t>
      </w:r>
      <w:r w:rsidR="003A73C1">
        <w:rPr>
          <w:rFonts w:ascii="Arial" w:hAnsi="Arial" w:cs="Arial"/>
          <w:sz w:val="22"/>
          <w:szCs w:val="22"/>
        </w:rPr>
        <w:t>;</w:t>
      </w:r>
    </w:p>
    <w:p w:rsidR="00B64034" w:rsidRPr="00770859" w:rsidRDefault="00B64034" w:rsidP="00F04E89">
      <w:pPr>
        <w:pStyle w:val="Paragrafoelenco"/>
        <w:numPr>
          <w:ilvl w:val="0"/>
          <w:numId w:val="20"/>
        </w:numPr>
        <w:suppressAutoHyphens w:val="0"/>
        <w:ind w:left="567" w:hanging="567"/>
        <w:jc w:val="both"/>
        <w:rPr>
          <w:rFonts w:ascii="Arial" w:hAnsi="Arial" w:cs="Arial"/>
          <w:sz w:val="22"/>
          <w:szCs w:val="22"/>
        </w:rPr>
      </w:pPr>
      <w:r w:rsidRPr="00770859">
        <w:rPr>
          <w:rFonts w:ascii="Arial" w:hAnsi="Arial" w:cs="Arial"/>
          <w:sz w:val="22"/>
          <w:szCs w:val="22"/>
        </w:rPr>
        <w:t xml:space="preserve">effettuare verifiche. </w:t>
      </w:r>
    </w:p>
    <w:p w:rsidR="00B64034" w:rsidRPr="00770859" w:rsidRDefault="00B64034" w:rsidP="00B64034">
      <w:pPr>
        <w:pStyle w:val="Paragrafoelenco"/>
        <w:ind w:left="360" w:right="283"/>
        <w:jc w:val="both"/>
        <w:rPr>
          <w:rFonts w:ascii="Arial" w:hAnsi="Arial" w:cs="Arial"/>
          <w:sz w:val="22"/>
          <w:szCs w:val="22"/>
        </w:rPr>
      </w:pPr>
    </w:p>
    <w:p w:rsidR="00185A68" w:rsidRDefault="00DC3830" w:rsidP="00B64034">
      <w:pPr>
        <w:suppressAutoHyphens w:val="0"/>
        <w:autoSpaceDE w:val="0"/>
        <w:autoSpaceDN w:val="0"/>
        <w:adjustRightInd w:val="0"/>
        <w:jc w:val="both"/>
        <w:rPr>
          <w:rFonts w:ascii="Arial" w:hAnsi="Arial" w:cs="Arial"/>
          <w:sz w:val="22"/>
          <w:szCs w:val="22"/>
        </w:rPr>
      </w:pPr>
      <w:r>
        <w:rPr>
          <w:rFonts w:ascii="Arial" w:hAnsi="Arial" w:cs="Arial"/>
          <w:sz w:val="22"/>
          <w:szCs w:val="22"/>
        </w:rPr>
        <w:t>L</w:t>
      </w:r>
      <w:r w:rsidR="00B64034" w:rsidRPr="00E33DAB">
        <w:rPr>
          <w:rFonts w:ascii="Arial" w:hAnsi="Arial" w:cs="Arial"/>
          <w:sz w:val="22"/>
          <w:szCs w:val="22"/>
        </w:rPr>
        <w:t>’A</w:t>
      </w:r>
      <w:r w:rsidR="001C252A" w:rsidRPr="00E33DAB">
        <w:rPr>
          <w:rFonts w:ascii="Arial" w:hAnsi="Arial" w:cs="Arial"/>
          <w:sz w:val="22"/>
          <w:szCs w:val="22"/>
        </w:rPr>
        <w:t>zienda</w:t>
      </w:r>
      <w:r>
        <w:rPr>
          <w:rFonts w:ascii="Arial" w:hAnsi="Arial" w:cs="Arial"/>
          <w:sz w:val="22"/>
          <w:szCs w:val="22"/>
        </w:rPr>
        <w:t>, in applicazione ai</w:t>
      </w:r>
      <w:r w:rsidR="00B64034" w:rsidRPr="00E33DAB">
        <w:rPr>
          <w:rFonts w:ascii="Arial" w:hAnsi="Arial" w:cs="Arial"/>
          <w:sz w:val="22"/>
          <w:szCs w:val="22"/>
        </w:rPr>
        <w:t xml:space="preserve"> suddetti principi, compatibilmente con le disposizioni normative e contrattuali specifiche delle Azienda Sanitarie</w:t>
      </w:r>
      <w:r w:rsidR="00072050">
        <w:rPr>
          <w:rFonts w:ascii="Arial" w:hAnsi="Arial" w:cs="Arial"/>
          <w:sz w:val="22"/>
          <w:szCs w:val="22"/>
        </w:rPr>
        <w:t xml:space="preserve">, ha adottato </w:t>
      </w:r>
      <w:r w:rsidR="00072050" w:rsidRPr="008010E3">
        <w:rPr>
          <w:rFonts w:ascii="Arial" w:hAnsi="Arial" w:cs="Arial"/>
          <w:sz w:val="22"/>
          <w:szCs w:val="22"/>
        </w:rPr>
        <w:t xml:space="preserve">con deliberazione n. </w:t>
      </w:r>
      <w:r w:rsidR="002A23C7" w:rsidRPr="008010E3">
        <w:rPr>
          <w:rFonts w:ascii="Arial" w:hAnsi="Arial" w:cs="Arial"/>
          <w:sz w:val="22"/>
          <w:szCs w:val="22"/>
        </w:rPr>
        <w:t>228</w:t>
      </w:r>
      <w:r w:rsidR="00882F8E">
        <w:rPr>
          <w:rFonts w:ascii="Arial" w:hAnsi="Arial" w:cs="Arial"/>
          <w:sz w:val="22"/>
          <w:szCs w:val="22"/>
        </w:rPr>
        <w:t>5</w:t>
      </w:r>
      <w:r w:rsidR="002A23C7" w:rsidRPr="008010E3">
        <w:rPr>
          <w:rFonts w:ascii="Arial" w:hAnsi="Arial" w:cs="Arial"/>
          <w:sz w:val="22"/>
          <w:szCs w:val="22"/>
        </w:rPr>
        <w:t xml:space="preserve"> </w:t>
      </w:r>
      <w:r w:rsidR="00072050" w:rsidRPr="008010E3">
        <w:rPr>
          <w:rFonts w:ascii="Arial" w:hAnsi="Arial" w:cs="Arial"/>
          <w:sz w:val="22"/>
          <w:szCs w:val="22"/>
        </w:rPr>
        <w:t>del</w:t>
      </w:r>
      <w:r w:rsidR="002A23C7" w:rsidRPr="008010E3">
        <w:rPr>
          <w:rFonts w:ascii="Arial" w:hAnsi="Arial" w:cs="Arial"/>
          <w:sz w:val="22"/>
          <w:szCs w:val="22"/>
        </w:rPr>
        <w:t xml:space="preserve"> 18.12.2018</w:t>
      </w:r>
      <w:r w:rsidR="002A23C7">
        <w:rPr>
          <w:rFonts w:ascii="Arial" w:hAnsi="Arial" w:cs="Arial"/>
          <w:sz w:val="22"/>
          <w:szCs w:val="22"/>
        </w:rPr>
        <w:t xml:space="preserve"> </w:t>
      </w:r>
      <w:r w:rsidR="00072050">
        <w:rPr>
          <w:rFonts w:ascii="Arial" w:hAnsi="Arial" w:cs="Arial"/>
          <w:sz w:val="22"/>
          <w:szCs w:val="22"/>
        </w:rPr>
        <w:t>il</w:t>
      </w:r>
      <w:r w:rsidR="00C90559">
        <w:rPr>
          <w:rFonts w:ascii="Arial" w:hAnsi="Arial" w:cs="Arial"/>
          <w:sz w:val="22"/>
          <w:szCs w:val="22"/>
        </w:rPr>
        <w:t xml:space="preserve"> ”</w:t>
      </w:r>
      <w:r w:rsidR="00B64034" w:rsidRPr="00C90559">
        <w:rPr>
          <w:rFonts w:ascii="Arial" w:hAnsi="Arial" w:cs="Arial"/>
          <w:i/>
          <w:sz w:val="22"/>
          <w:szCs w:val="22"/>
        </w:rPr>
        <w:t>Regolamento aziendale</w:t>
      </w:r>
      <w:r w:rsidR="008010E3" w:rsidRPr="00C90559">
        <w:rPr>
          <w:rFonts w:ascii="Arial" w:hAnsi="Arial" w:cs="Arial"/>
          <w:i/>
          <w:sz w:val="22"/>
          <w:szCs w:val="22"/>
        </w:rPr>
        <w:t xml:space="preserve"> sulla </w:t>
      </w:r>
      <w:r w:rsidR="00072050" w:rsidRPr="00C90559">
        <w:rPr>
          <w:rFonts w:ascii="Arial" w:hAnsi="Arial" w:cs="Arial"/>
          <w:i/>
          <w:sz w:val="22"/>
          <w:szCs w:val="22"/>
        </w:rPr>
        <w:t xml:space="preserve">rotazione </w:t>
      </w:r>
      <w:r w:rsidR="009E4291" w:rsidRPr="00C90559">
        <w:rPr>
          <w:rFonts w:ascii="Arial" w:hAnsi="Arial" w:cs="Arial"/>
          <w:i/>
          <w:sz w:val="22"/>
          <w:szCs w:val="22"/>
        </w:rPr>
        <w:t>del personale nelle aree a rischio corruzione</w:t>
      </w:r>
      <w:r w:rsidR="00C90559">
        <w:rPr>
          <w:rFonts w:ascii="Arial" w:hAnsi="Arial" w:cs="Arial"/>
          <w:sz w:val="22"/>
          <w:szCs w:val="22"/>
        </w:rPr>
        <w:t>”</w:t>
      </w:r>
      <w:r w:rsidR="00E33DAB" w:rsidRPr="00E33DAB">
        <w:rPr>
          <w:rFonts w:ascii="Arial" w:hAnsi="Arial" w:cs="Arial"/>
          <w:sz w:val="22"/>
          <w:szCs w:val="22"/>
        </w:rPr>
        <w:t>.</w:t>
      </w:r>
    </w:p>
    <w:p w:rsidR="00C90559" w:rsidRDefault="002C1E6A" w:rsidP="002C1E6A">
      <w:pPr>
        <w:jc w:val="both"/>
        <w:rPr>
          <w:rFonts w:ascii="Arial" w:hAnsi="Arial" w:cs="Arial"/>
          <w:sz w:val="22"/>
          <w:szCs w:val="22"/>
        </w:rPr>
      </w:pPr>
      <w:r w:rsidRPr="002C1E6A">
        <w:rPr>
          <w:rFonts w:ascii="Arial" w:hAnsi="Arial" w:cs="Arial"/>
          <w:sz w:val="22"/>
          <w:szCs w:val="22"/>
        </w:rPr>
        <w:t>La rotazione de</w:t>
      </w:r>
      <w:r>
        <w:rPr>
          <w:rFonts w:ascii="Arial" w:hAnsi="Arial" w:cs="Arial"/>
          <w:sz w:val="22"/>
          <w:szCs w:val="22"/>
        </w:rPr>
        <w:t>l personale dipendente (</w:t>
      </w:r>
      <w:r w:rsidRPr="002C1E6A">
        <w:rPr>
          <w:rFonts w:ascii="Arial" w:hAnsi="Arial" w:cs="Arial"/>
          <w:sz w:val="22"/>
          <w:szCs w:val="22"/>
        </w:rPr>
        <w:t xml:space="preserve">Dirigenti </w:t>
      </w:r>
      <w:r>
        <w:rPr>
          <w:rFonts w:ascii="Arial" w:hAnsi="Arial" w:cs="Arial"/>
          <w:sz w:val="22"/>
          <w:szCs w:val="22"/>
        </w:rPr>
        <w:t xml:space="preserve">e del Comparto) </w:t>
      </w:r>
      <w:r w:rsidRPr="002C1E6A">
        <w:rPr>
          <w:rFonts w:ascii="Arial" w:hAnsi="Arial" w:cs="Arial"/>
          <w:sz w:val="22"/>
          <w:szCs w:val="22"/>
        </w:rPr>
        <w:t xml:space="preserve">interessa </w:t>
      </w:r>
      <w:r>
        <w:rPr>
          <w:rFonts w:ascii="Arial" w:hAnsi="Arial" w:cs="Arial"/>
          <w:sz w:val="22"/>
          <w:szCs w:val="22"/>
        </w:rPr>
        <w:t xml:space="preserve">le Strutture della aree a rischio, così come </w:t>
      </w:r>
      <w:r w:rsidR="00C90559">
        <w:rPr>
          <w:rFonts w:ascii="Arial" w:hAnsi="Arial" w:cs="Arial"/>
          <w:sz w:val="22"/>
          <w:szCs w:val="22"/>
        </w:rPr>
        <w:t>mappate nel presente Piano; spetta al Dirigente responsabile per competenza gerarchica la programmazione, gestione e verifica della rotazione ove possibile.</w:t>
      </w:r>
    </w:p>
    <w:p w:rsidR="00C90559" w:rsidRDefault="00C90559" w:rsidP="002C1E6A">
      <w:pPr>
        <w:jc w:val="both"/>
        <w:rPr>
          <w:rFonts w:ascii="Arial" w:hAnsi="Arial" w:cs="Arial"/>
          <w:sz w:val="22"/>
          <w:szCs w:val="22"/>
        </w:rPr>
      </w:pPr>
    </w:p>
    <w:p w:rsidR="002C1E6A" w:rsidRPr="002C1E6A" w:rsidRDefault="00C90559" w:rsidP="002C1E6A">
      <w:pPr>
        <w:jc w:val="both"/>
        <w:rPr>
          <w:rFonts w:ascii="Arial" w:hAnsi="Arial" w:cs="Arial"/>
          <w:sz w:val="22"/>
          <w:szCs w:val="22"/>
        </w:rPr>
      </w:pPr>
      <w:r>
        <w:rPr>
          <w:rFonts w:ascii="Arial" w:hAnsi="Arial" w:cs="Arial"/>
          <w:sz w:val="22"/>
          <w:szCs w:val="22"/>
        </w:rPr>
        <w:t xml:space="preserve">In particolare la rotazione </w:t>
      </w:r>
      <w:r w:rsidR="00F01A30">
        <w:rPr>
          <w:rFonts w:ascii="Arial" w:hAnsi="Arial" w:cs="Arial"/>
          <w:sz w:val="22"/>
          <w:szCs w:val="22"/>
        </w:rPr>
        <w:t xml:space="preserve">ordinaria </w:t>
      </w:r>
      <w:r>
        <w:rPr>
          <w:rFonts w:ascii="Arial" w:hAnsi="Arial" w:cs="Arial"/>
          <w:sz w:val="22"/>
          <w:szCs w:val="22"/>
        </w:rPr>
        <w:t>riguarderà</w:t>
      </w:r>
      <w:r w:rsidR="002C1E6A">
        <w:rPr>
          <w:rFonts w:ascii="Arial" w:hAnsi="Arial" w:cs="Arial"/>
          <w:sz w:val="22"/>
          <w:szCs w:val="22"/>
        </w:rPr>
        <w:t xml:space="preserve"> </w:t>
      </w:r>
      <w:r w:rsidR="002C1E6A" w:rsidRPr="002C1E6A">
        <w:rPr>
          <w:rFonts w:ascii="Arial" w:hAnsi="Arial" w:cs="Arial"/>
          <w:sz w:val="22"/>
          <w:szCs w:val="22"/>
        </w:rPr>
        <w:t>le seguenti Aree:</w:t>
      </w:r>
    </w:p>
    <w:p w:rsidR="002C1E6A" w:rsidRPr="002C1E6A" w:rsidRDefault="002C1E6A" w:rsidP="008420F0">
      <w:pPr>
        <w:pStyle w:val="Paragrafoelenco"/>
        <w:numPr>
          <w:ilvl w:val="0"/>
          <w:numId w:val="55"/>
        </w:numPr>
        <w:tabs>
          <w:tab w:val="left" w:pos="426"/>
        </w:tabs>
        <w:suppressAutoHyphens w:val="0"/>
        <w:ind w:left="0" w:firstLine="0"/>
        <w:jc w:val="both"/>
        <w:rPr>
          <w:rFonts w:ascii="Arial" w:hAnsi="Arial" w:cs="Arial"/>
          <w:sz w:val="22"/>
          <w:szCs w:val="22"/>
        </w:rPr>
      </w:pPr>
      <w:r w:rsidRPr="002C1E6A">
        <w:rPr>
          <w:rFonts w:ascii="Arial" w:hAnsi="Arial" w:cs="Arial"/>
          <w:sz w:val="22"/>
          <w:szCs w:val="22"/>
        </w:rPr>
        <w:t>Area amministrativa, professionale e tecnica;</w:t>
      </w:r>
    </w:p>
    <w:p w:rsidR="00C90559" w:rsidRDefault="00CC045C" w:rsidP="008420F0">
      <w:pPr>
        <w:pStyle w:val="Paragrafoelenco"/>
        <w:numPr>
          <w:ilvl w:val="0"/>
          <w:numId w:val="55"/>
        </w:numPr>
        <w:tabs>
          <w:tab w:val="left" w:pos="426"/>
        </w:tabs>
        <w:suppressAutoHyphens w:val="0"/>
        <w:autoSpaceDE w:val="0"/>
        <w:autoSpaceDN w:val="0"/>
        <w:adjustRightInd w:val="0"/>
        <w:ind w:left="426" w:hanging="426"/>
        <w:jc w:val="both"/>
        <w:rPr>
          <w:rFonts w:ascii="Arial" w:hAnsi="Arial" w:cs="Arial"/>
          <w:sz w:val="22"/>
          <w:szCs w:val="22"/>
        </w:rPr>
      </w:pPr>
      <w:r>
        <w:rPr>
          <w:rFonts w:ascii="Arial" w:hAnsi="Arial" w:cs="Arial"/>
          <w:sz w:val="22"/>
          <w:szCs w:val="22"/>
        </w:rPr>
        <w:t xml:space="preserve">Area Sanitaria comprensiva, a mero titolo esemplificativo, </w:t>
      </w:r>
      <w:r w:rsidR="002C1E6A" w:rsidRPr="00CC045C">
        <w:rPr>
          <w:rFonts w:ascii="Arial" w:hAnsi="Arial" w:cs="Arial"/>
          <w:sz w:val="22"/>
          <w:szCs w:val="22"/>
        </w:rPr>
        <w:t xml:space="preserve">della vigilanza-ispezione, accettazione, liste d’attesa, accertamento diagnostico </w:t>
      </w:r>
      <w:r w:rsidRPr="00CC045C">
        <w:rPr>
          <w:rFonts w:ascii="Arial" w:hAnsi="Arial" w:cs="Arial"/>
          <w:sz w:val="22"/>
          <w:szCs w:val="22"/>
        </w:rPr>
        <w:t>delle c</w:t>
      </w:r>
      <w:r w:rsidR="002C1E6A" w:rsidRPr="00CC045C">
        <w:rPr>
          <w:rFonts w:ascii="Arial" w:hAnsi="Arial" w:cs="Arial"/>
          <w:sz w:val="22"/>
          <w:szCs w:val="22"/>
        </w:rPr>
        <w:t>ommissioni invalidi civili</w:t>
      </w:r>
      <w:r>
        <w:rPr>
          <w:rFonts w:ascii="Arial" w:hAnsi="Arial" w:cs="Arial"/>
          <w:sz w:val="22"/>
          <w:szCs w:val="22"/>
        </w:rPr>
        <w:t>.</w:t>
      </w:r>
    </w:p>
    <w:p w:rsidR="00CC045C" w:rsidRPr="00CC045C" w:rsidRDefault="00CC045C" w:rsidP="00CC045C">
      <w:pPr>
        <w:pStyle w:val="Paragrafoelenco"/>
        <w:suppressAutoHyphens w:val="0"/>
        <w:autoSpaceDE w:val="0"/>
        <w:autoSpaceDN w:val="0"/>
        <w:adjustRightInd w:val="0"/>
        <w:ind w:left="1418"/>
        <w:jc w:val="both"/>
        <w:rPr>
          <w:rFonts w:ascii="Arial" w:hAnsi="Arial" w:cs="Arial"/>
          <w:sz w:val="22"/>
          <w:szCs w:val="22"/>
        </w:rPr>
      </w:pPr>
    </w:p>
    <w:p w:rsidR="002C1E6A" w:rsidRDefault="002C1E6A" w:rsidP="00B64034">
      <w:pPr>
        <w:suppressAutoHyphens w:val="0"/>
        <w:autoSpaceDE w:val="0"/>
        <w:autoSpaceDN w:val="0"/>
        <w:adjustRightInd w:val="0"/>
        <w:jc w:val="both"/>
        <w:rPr>
          <w:rFonts w:ascii="Arial" w:hAnsi="Arial" w:cs="Arial"/>
          <w:sz w:val="22"/>
          <w:szCs w:val="22"/>
        </w:rPr>
      </w:pPr>
      <w:r>
        <w:rPr>
          <w:rFonts w:ascii="Arial" w:hAnsi="Arial" w:cs="Arial"/>
          <w:sz w:val="22"/>
          <w:szCs w:val="22"/>
        </w:rPr>
        <w:t xml:space="preserve">La rotazione </w:t>
      </w:r>
      <w:r w:rsidR="00F01A30">
        <w:rPr>
          <w:rFonts w:ascii="Arial" w:hAnsi="Arial" w:cs="Arial"/>
          <w:sz w:val="22"/>
          <w:szCs w:val="22"/>
        </w:rPr>
        <w:t xml:space="preserve">ordinaria </w:t>
      </w:r>
      <w:r>
        <w:rPr>
          <w:rFonts w:ascii="Arial" w:hAnsi="Arial" w:cs="Arial"/>
          <w:sz w:val="22"/>
          <w:szCs w:val="22"/>
        </w:rPr>
        <w:t xml:space="preserve">annuale viene programmata </w:t>
      </w:r>
      <w:r w:rsidR="00C90559">
        <w:rPr>
          <w:rFonts w:ascii="Arial" w:hAnsi="Arial" w:cs="Arial"/>
          <w:sz w:val="22"/>
          <w:szCs w:val="22"/>
        </w:rPr>
        <w:t>all’interno del</w:t>
      </w:r>
      <w:r>
        <w:rPr>
          <w:rFonts w:ascii="Arial" w:hAnsi="Arial" w:cs="Arial"/>
          <w:sz w:val="22"/>
          <w:szCs w:val="22"/>
        </w:rPr>
        <w:t xml:space="preserve"> PTPCT aggiornato annualmente. A tal fin</w:t>
      </w:r>
      <w:r w:rsidR="00C90559">
        <w:rPr>
          <w:rFonts w:ascii="Arial" w:hAnsi="Arial" w:cs="Arial"/>
          <w:sz w:val="22"/>
          <w:szCs w:val="22"/>
        </w:rPr>
        <w:t xml:space="preserve">e il RPCT raccoglie le </w:t>
      </w:r>
      <w:r>
        <w:rPr>
          <w:rFonts w:ascii="Arial" w:hAnsi="Arial" w:cs="Arial"/>
          <w:sz w:val="22"/>
          <w:szCs w:val="22"/>
        </w:rPr>
        <w:t>programmazion</w:t>
      </w:r>
      <w:r w:rsidR="00C90559">
        <w:rPr>
          <w:rFonts w:ascii="Arial" w:hAnsi="Arial" w:cs="Arial"/>
          <w:sz w:val="22"/>
          <w:szCs w:val="22"/>
        </w:rPr>
        <w:t>i dei Dirigenti responsabili delle aree a rischio e ne verifica l’attuazione.</w:t>
      </w:r>
      <w:r>
        <w:rPr>
          <w:rFonts w:ascii="Arial" w:hAnsi="Arial" w:cs="Arial"/>
          <w:sz w:val="22"/>
          <w:szCs w:val="22"/>
        </w:rPr>
        <w:t xml:space="preserve"> </w:t>
      </w:r>
    </w:p>
    <w:p w:rsidR="00185A68" w:rsidRDefault="00185A68" w:rsidP="00B64034">
      <w:pPr>
        <w:suppressAutoHyphens w:val="0"/>
        <w:autoSpaceDE w:val="0"/>
        <w:autoSpaceDN w:val="0"/>
        <w:adjustRightInd w:val="0"/>
        <w:jc w:val="both"/>
        <w:rPr>
          <w:rFonts w:ascii="Arial" w:hAnsi="Arial" w:cs="Arial"/>
          <w:sz w:val="22"/>
          <w:szCs w:val="22"/>
        </w:rPr>
      </w:pPr>
    </w:p>
    <w:p w:rsidR="001C1BDD" w:rsidRDefault="00882F8E" w:rsidP="00B64034">
      <w:pPr>
        <w:suppressAutoHyphens w:val="0"/>
        <w:autoSpaceDE w:val="0"/>
        <w:autoSpaceDN w:val="0"/>
        <w:adjustRightInd w:val="0"/>
        <w:jc w:val="both"/>
        <w:rPr>
          <w:rFonts w:ascii="Arial" w:hAnsi="Arial" w:cs="Arial"/>
          <w:sz w:val="22"/>
          <w:szCs w:val="22"/>
        </w:rPr>
      </w:pPr>
      <w:r>
        <w:rPr>
          <w:rFonts w:ascii="Arial" w:hAnsi="Arial" w:cs="Arial"/>
          <w:sz w:val="22"/>
          <w:szCs w:val="22"/>
        </w:rPr>
        <w:t xml:space="preserve">Per l’anno 2019 è stata avviata la programmazione ordinaria </w:t>
      </w:r>
      <w:r w:rsidR="00F01A30">
        <w:rPr>
          <w:rFonts w:ascii="Arial" w:hAnsi="Arial" w:cs="Arial"/>
          <w:sz w:val="22"/>
          <w:szCs w:val="22"/>
        </w:rPr>
        <w:t>a</w:t>
      </w:r>
      <w:r>
        <w:rPr>
          <w:rFonts w:ascii="Arial" w:hAnsi="Arial" w:cs="Arial"/>
          <w:sz w:val="22"/>
          <w:szCs w:val="22"/>
        </w:rPr>
        <w:t>ll’interno delle strutture a rischio di corruzione</w:t>
      </w:r>
      <w:r w:rsidR="00F01A30">
        <w:rPr>
          <w:rFonts w:ascii="Arial" w:hAnsi="Arial" w:cs="Arial"/>
          <w:sz w:val="22"/>
          <w:szCs w:val="22"/>
        </w:rPr>
        <w:t xml:space="preserve">, comportando anche una rivalutazione da parte dei responsabili di struttura una rivalutazione organizzativa interna. Per l’anno 2020, nella aree a rischio, in particolare </w:t>
      </w:r>
      <w:r w:rsidR="001C1BDD">
        <w:rPr>
          <w:rFonts w:ascii="Arial" w:hAnsi="Arial" w:cs="Arial"/>
          <w:sz w:val="22"/>
          <w:szCs w:val="22"/>
        </w:rPr>
        <w:t>per le seguenti Aree di rischio:</w:t>
      </w:r>
    </w:p>
    <w:p w:rsidR="001C1BDD" w:rsidRDefault="001C1BDD" w:rsidP="008420F0">
      <w:pPr>
        <w:pStyle w:val="Paragrafoelenco"/>
        <w:numPr>
          <w:ilvl w:val="0"/>
          <w:numId w:val="20"/>
        </w:numPr>
        <w:suppressAutoHyphens w:val="0"/>
        <w:autoSpaceDE w:val="0"/>
        <w:autoSpaceDN w:val="0"/>
        <w:adjustRightInd w:val="0"/>
        <w:ind w:left="426" w:hanging="426"/>
        <w:jc w:val="both"/>
        <w:rPr>
          <w:rFonts w:ascii="Arial" w:hAnsi="Arial" w:cs="Arial"/>
          <w:sz w:val="22"/>
          <w:szCs w:val="22"/>
        </w:rPr>
      </w:pPr>
      <w:r>
        <w:rPr>
          <w:rFonts w:ascii="Arial" w:hAnsi="Arial" w:cs="Arial"/>
          <w:sz w:val="22"/>
          <w:szCs w:val="22"/>
        </w:rPr>
        <w:t xml:space="preserve">Gestione delle entrate, delle spese e del patrimonio – Recupero dei crediti e transazioni con i debitori </w:t>
      </w:r>
      <w:r w:rsidR="008420F0">
        <w:rPr>
          <w:rFonts w:ascii="Arial" w:hAnsi="Arial" w:cs="Arial"/>
          <w:sz w:val="22"/>
          <w:szCs w:val="22"/>
        </w:rPr>
        <w:t>-</w:t>
      </w:r>
      <w:r>
        <w:rPr>
          <w:rFonts w:ascii="Arial" w:hAnsi="Arial" w:cs="Arial"/>
          <w:sz w:val="22"/>
          <w:szCs w:val="22"/>
        </w:rPr>
        <w:t xml:space="preserve"> S.C. Affari Generali e Legali e S.C. Economico Finanziaria</w:t>
      </w:r>
      <w:r w:rsidR="00104E40">
        <w:rPr>
          <w:rFonts w:ascii="Arial" w:hAnsi="Arial" w:cs="Arial"/>
          <w:sz w:val="22"/>
          <w:szCs w:val="22"/>
        </w:rPr>
        <w:t>;</w:t>
      </w:r>
    </w:p>
    <w:p w:rsidR="009440B2" w:rsidRDefault="001C1BDD" w:rsidP="008420F0">
      <w:pPr>
        <w:pStyle w:val="Paragrafoelenco"/>
        <w:numPr>
          <w:ilvl w:val="0"/>
          <w:numId w:val="20"/>
        </w:numPr>
        <w:suppressAutoHyphens w:val="0"/>
        <w:autoSpaceDE w:val="0"/>
        <w:autoSpaceDN w:val="0"/>
        <w:adjustRightInd w:val="0"/>
        <w:ind w:left="426" w:hanging="426"/>
        <w:jc w:val="both"/>
        <w:rPr>
          <w:rFonts w:ascii="Arial" w:hAnsi="Arial" w:cs="Arial"/>
          <w:sz w:val="22"/>
          <w:szCs w:val="22"/>
        </w:rPr>
      </w:pPr>
      <w:r w:rsidRPr="001C1BDD">
        <w:rPr>
          <w:rFonts w:ascii="Arial" w:hAnsi="Arial" w:cs="Arial"/>
          <w:sz w:val="22"/>
          <w:szCs w:val="22"/>
        </w:rPr>
        <w:t xml:space="preserve">Incarichi e nomine </w:t>
      </w:r>
      <w:r w:rsidR="008420F0">
        <w:rPr>
          <w:rFonts w:ascii="Arial" w:hAnsi="Arial" w:cs="Arial"/>
          <w:sz w:val="22"/>
          <w:szCs w:val="22"/>
        </w:rPr>
        <w:t>-</w:t>
      </w:r>
      <w:r w:rsidRPr="001C1BDD">
        <w:rPr>
          <w:rFonts w:ascii="Arial" w:hAnsi="Arial" w:cs="Arial"/>
          <w:sz w:val="22"/>
          <w:szCs w:val="22"/>
        </w:rPr>
        <w:t xml:space="preserve"> Autorizzazioni incarichi extraistituzionali ex art. 53 </w:t>
      </w:r>
      <w:proofErr w:type="spellStart"/>
      <w:r w:rsidRPr="001C1BDD">
        <w:rPr>
          <w:rFonts w:ascii="Arial" w:hAnsi="Arial" w:cs="Arial"/>
          <w:sz w:val="22"/>
          <w:szCs w:val="22"/>
        </w:rPr>
        <w:t>D.Lgs.</w:t>
      </w:r>
      <w:proofErr w:type="spellEnd"/>
      <w:r w:rsidRPr="001C1BDD">
        <w:rPr>
          <w:rFonts w:ascii="Arial" w:hAnsi="Arial" w:cs="Arial"/>
          <w:sz w:val="22"/>
          <w:szCs w:val="22"/>
        </w:rPr>
        <w:t xml:space="preserve"> 165/2001 e </w:t>
      </w:r>
      <w:proofErr w:type="spellStart"/>
      <w:r w:rsidRPr="001C1BDD">
        <w:rPr>
          <w:rFonts w:ascii="Arial" w:hAnsi="Arial" w:cs="Arial"/>
          <w:sz w:val="22"/>
          <w:szCs w:val="22"/>
        </w:rPr>
        <w:t>s.m.i.</w:t>
      </w:r>
      <w:proofErr w:type="spellEnd"/>
    </w:p>
    <w:p w:rsidR="00F8370F" w:rsidRDefault="00882F8E" w:rsidP="001C1BDD">
      <w:pPr>
        <w:suppressAutoHyphens w:val="0"/>
        <w:autoSpaceDE w:val="0"/>
        <w:autoSpaceDN w:val="0"/>
        <w:adjustRightInd w:val="0"/>
        <w:jc w:val="both"/>
        <w:rPr>
          <w:rFonts w:ascii="Arial" w:hAnsi="Arial" w:cs="Arial"/>
          <w:sz w:val="22"/>
          <w:szCs w:val="22"/>
        </w:rPr>
      </w:pPr>
      <w:r w:rsidRPr="009440B2">
        <w:rPr>
          <w:rFonts w:ascii="Arial" w:hAnsi="Arial" w:cs="Arial"/>
          <w:sz w:val="22"/>
          <w:szCs w:val="22"/>
        </w:rPr>
        <w:t>si prevede che</w:t>
      </w:r>
      <w:r w:rsidR="001C1BDD" w:rsidRPr="009440B2">
        <w:rPr>
          <w:rFonts w:ascii="Arial" w:hAnsi="Arial" w:cs="Arial"/>
          <w:sz w:val="22"/>
          <w:szCs w:val="22"/>
        </w:rPr>
        <w:t xml:space="preserve"> venga adottata una corretta articolazione dei compiti e delle competenze, prevedendo meccanismi di condivisione delle fasi procedimentali.</w:t>
      </w:r>
    </w:p>
    <w:p w:rsidR="004A53CB" w:rsidRDefault="004A53CB" w:rsidP="004D4774">
      <w:pPr>
        <w:suppressAutoHyphens w:val="0"/>
        <w:autoSpaceDE w:val="0"/>
        <w:autoSpaceDN w:val="0"/>
        <w:adjustRightInd w:val="0"/>
        <w:jc w:val="both"/>
        <w:rPr>
          <w:rFonts w:ascii="Arial" w:hAnsi="Arial" w:cs="Arial"/>
          <w:color w:val="000000"/>
          <w:kern w:val="0"/>
          <w:sz w:val="22"/>
          <w:szCs w:val="22"/>
          <w:lang w:eastAsia="it-IT"/>
        </w:rPr>
      </w:pPr>
    </w:p>
    <w:p w:rsidR="004D4774" w:rsidRPr="000D01D3" w:rsidRDefault="005A059E" w:rsidP="004D4774">
      <w:pPr>
        <w:suppressAutoHyphens w:val="0"/>
        <w:autoSpaceDE w:val="0"/>
        <w:autoSpaceDN w:val="0"/>
        <w:adjustRightInd w:val="0"/>
        <w:jc w:val="both"/>
        <w:rPr>
          <w:rFonts w:ascii="Arial" w:hAnsi="Arial" w:cs="Arial"/>
          <w:color w:val="000000"/>
          <w:kern w:val="0"/>
          <w:sz w:val="22"/>
          <w:szCs w:val="22"/>
          <w:lang w:eastAsia="it-IT"/>
        </w:rPr>
      </w:pPr>
      <w:r w:rsidRPr="000D01D3">
        <w:rPr>
          <w:rFonts w:ascii="Arial" w:hAnsi="Arial" w:cs="Arial"/>
          <w:color w:val="000000"/>
          <w:kern w:val="0"/>
          <w:sz w:val="22"/>
          <w:szCs w:val="22"/>
          <w:lang w:eastAsia="it-IT"/>
        </w:rPr>
        <w:t>TABELLA</w:t>
      </w:r>
      <w:r w:rsidR="004D4774" w:rsidRPr="000D01D3">
        <w:rPr>
          <w:rFonts w:ascii="Arial" w:hAnsi="Arial" w:cs="Arial"/>
          <w:color w:val="000000"/>
          <w:kern w:val="0"/>
          <w:sz w:val="22"/>
          <w:szCs w:val="22"/>
          <w:lang w:eastAsia="it-IT"/>
        </w:rPr>
        <w:t xml:space="preserve"> </w:t>
      </w:r>
      <w:proofErr w:type="spellStart"/>
      <w:r w:rsidR="004D4774" w:rsidRPr="000D01D3">
        <w:rPr>
          <w:rFonts w:ascii="Arial" w:hAnsi="Arial" w:cs="Arial"/>
          <w:color w:val="000000"/>
          <w:kern w:val="0"/>
          <w:sz w:val="22"/>
          <w:szCs w:val="22"/>
          <w:lang w:eastAsia="it-IT"/>
        </w:rPr>
        <w:t>DI</w:t>
      </w:r>
      <w:proofErr w:type="spellEnd"/>
      <w:r w:rsidR="004D4774" w:rsidRPr="000D01D3">
        <w:rPr>
          <w:rFonts w:ascii="Arial" w:hAnsi="Arial" w:cs="Arial"/>
          <w:color w:val="000000"/>
          <w:kern w:val="0"/>
          <w:sz w:val="22"/>
          <w:szCs w:val="22"/>
          <w:lang w:eastAsia="it-IT"/>
        </w:rPr>
        <w:t xml:space="preserve"> APPLICAZIONE DELLA MISURA</w:t>
      </w:r>
    </w:p>
    <w:p w:rsidR="004D4774" w:rsidRPr="000D01D3" w:rsidRDefault="004D4774" w:rsidP="004D4774">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031" w:type="dxa"/>
        <w:tblLayout w:type="fixed"/>
        <w:tblLook w:val="04A0"/>
      </w:tblPr>
      <w:tblGrid>
        <w:gridCol w:w="1559"/>
        <w:gridCol w:w="1418"/>
        <w:gridCol w:w="1417"/>
        <w:gridCol w:w="1418"/>
        <w:gridCol w:w="1526"/>
        <w:gridCol w:w="1417"/>
        <w:gridCol w:w="1276"/>
      </w:tblGrid>
      <w:tr w:rsidR="00656CDD" w:rsidRPr="000D01D3" w:rsidTr="00740F5F">
        <w:tc>
          <w:tcPr>
            <w:tcW w:w="1559" w:type="dxa"/>
          </w:tcPr>
          <w:p w:rsidR="00656CDD" w:rsidRPr="000D01D3" w:rsidRDefault="00656CDD" w:rsidP="002304AE">
            <w:pPr>
              <w:suppressAutoHyphens w:val="0"/>
              <w:autoSpaceDE w:val="0"/>
              <w:autoSpaceDN w:val="0"/>
              <w:adjustRightInd w:val="0"/>
              <w:jc w:val="center"/>
              <w:rPr>
                <w:rFonts w:ascii="Arial" w:hAnsi="Arial" w:cs="Arial"/>
                <w:b/>
                <w:color w:val="000000"/>
                <w:kern w:val="0"/>
                <w:sz w:val="18"/>
                <w:szCs w:val="18"/>
                <w:lang w:eastAsia="it-IT"/>
              </w:rPr>
            </w:pPr>
            <w:r w:rsidRPr="000D01D3">
              <w:rPr>
                <w:rFonts w:ascii="Arial" w:hAnsi="Arial" w:cs="Arial"/>
                <w:b/>
                <w:color w:val="000000"/>
                <w:kern w:val="0"/>
                <w:sz w:val="18"/>
                <w:szCs w:val="18"/>
                <w:lang w:eastAsia="it-IT"/>
              </w:rPr>
              <w:t>Misura di prevenzione</w:t>
            </w:r>
          </w:p>
        </w:tc>
        <w:tc>
          <w:tcPr>
            <w:tcW w:w="1418" w:type="dxa"/>
          </w:tcPr>
          <w:p w:rsidR="00656CDD" w:rsidRPr="000D01D3" w:rsidRDefault="00656CDD" w:rsidP="002304AE">
            <w:pPr>
              <w:suppressAutoHyphens w:val="0"/>
              <w:autoSpaceDE w:val="0"/>
              <w:autoSpaceDN w:val="0"/>
              <w:adjustRightInd w:val="0"/>
              <w:jc w:val="center"/>
              <w:rPr>
                <w:rFonts w:ascii="Arial" w:hAnsi="Arial" w:cs="Arial"/>
                <w:b/>
                <w:color w:val="000000"/>
                <w:kern w:val="0"/>
                <w:sz w:val="18"/>
                <w:szCs w:val="18"/>
                <w:lang w:eastAsia="it-IT"/>
              </w:rPr>
            </w:pPr>
            <w:r w:rsidRPr="000D01D3">
              <w:rPr>
                <w:rFonts w:ascii="Arial" w:hAnsi="Arial" w:cs="Arial"/>
                <w:b/>
                <w:color w:val="000000"/>
                <w:kern w:val="0"/>
                <w:sz w:val="18"/>
                <w:szCs w:val="18"/>
                <w:lang w:eastAsia="it-IT"/>
              </w:rPr>
              <w:t>Responsabili</w:t>
            </w:r>
          </w:p>
        </w:tc>
        <w:tc>
          <w:tcPr>
            <w:tcW w:w="1417" w:type="dxa"/>
          </w:tcPr>
          <w:p w:rsidR="00656CDD" w:rsidRPr="000D01D3" w:rsidRDefault="00656CDD" w:rsidP="002304AE">
            <w:pPr>
              <w:suppressAutoHyphens w:val="0"/>
              <w:autoSpaceDE w:val="0"/>
              <w:autoSpaceDN w:val="0"/>
              <w:adjustRightInd w:val="0"/>
              <w:jc w:val="center"/>
              <w:rPr>
                <w:rFonts w:ascii="Arial" w:hAnsi="Arial" w:cs="Arial"/>
                <w:b/>
                <w:color w:val="000000"/>
                <w:kern w:val="0"/>
                <w:sz w:val="18"/>
                <w:szCs w:val="18"/>
                <w:lang w:eastAsia="it-IT"/>
              </w:rPr>
            </w:pPr>
            <w:r w:rsidRPr="000D01D3">
              <w:rPr>
                <w:rFonts w:ascii="Arial" w:hAnsi="Arial" w:cs="Arial"/>
                <w:b/>
                <w:color w:val="000000"/>
                <w:kern w:val="0"/>
                <w:sz w:val="18"/>
                <w:szCs w:val="18"/>
                <w:lang w:eastAsia="it-IT"/>
              </w:rPr>
              <w:t>Obiettivi</w:t>
            </w:r>
          </w:p>
        </w:tc>
        <w:tc>
          <w:tcPr>
            <w:tcW w:w="1418" w:type="dxa"/>
          </w:tcPr>
          <w:p w:rsidR="00656CDD" w:rsidRPr="000D01D3" w:rsidRDefault="00656CDD" w:rsidP="002304AE">
            <w:pPr>
              <w:suppressAutoHyphens w:val="0"/>
              <w:autoSpaceDE w:val="0"/>
              <w:autoSpaceDN w:val="0"/>
              <w:adjustRightInd w:val="0"/>
              <w:jc w:val="center"/>
              <w:rPr>
                <w:rFonts w:ascii="Arial" w:hAnsi="Arial" w:cs="Arial"/>
                <w:b/>
                <w:color w:val="000000"/>
                <w:kern w:val="0"/>
                <w:sz w:val="18"/>
                <w:szCs w:val="18"/>
                <w:lang w:eastAsia="it-IT"/>
              </w:rPr>
            </w:pPr>
            <w:r w:rsidRPr="000D01D3">
              <w:rPr>
                <w:rFonts w:ascii="Arial" w:hAnsi="Arial" w:cs="Arial"/>
                <w:b/>
                <w:color w:val="000000"/>
                <w:kern w:val="0"/>
                <w:sz w:val="18"/>
                <w:szCs w:val="18"/>
                <w:lang w:eastAsia="it-IT"/>
              </w:rPr>
              <w:t>Azione programmata</w:t>
            </w:r>
          </w:p>
        </w:tc>
        <w:tc>
          <w:tcPr>
            <w:tcW w:w="1526" w:type="dxa"/>
          </w:tcPr>
          <w:p w:rsidR="00656CDD" w:rsidRPr="000D01D3" w:rsidRDefault="00656CDD" w:rsidP="002304AE">
            <w:pPr>
              <w:suppressAutoHyphens w:val="0"/>
              <w:autoSpaceDE w:val="0"/>
              <w:autoSpaceDN w:val="0"/>
              <w:adjustRightInd w:val="0"/>
              <w:jc w:val="center"/>
              <w:rPr>
                <w:rFonts w:ascii="Arial" w:hAnsi="Arial" w:cs="Arial"/>
                <w:b/>
                <w:color w:val="000000"/>
                <w:kern w:val="0"/>
                <w:sz w:val="18"/>
                <w:szCs w:val="18"/>
                <w:lang w:eastAsia="it-IT"/>
              </w:rPr>
            </w:pPr>
            <w:r w:rsidRPr="000D01D3">
              <w:rPr>
                <w:rFonts w:ascii="Arial" w:hAnsi="Arial" w:cs="Arial"/>
                <w:b/>
                <w:color w:val="000000"/>
                <w:kern w:val="0"/>
                <w:sz w:val="18"/>
                <w:szCs w:val="18"/>
                <w:lang w:eastAsia="it-IT"/>
              </w:rPr>
              <w:t>Indicatori</w:t>
            </w:r>
          </w:p>
        </w:tc>
        <w:tc>
          <w:tcPr>
            <w:tcW w:w="1417" w:type="dxa"/>
          </w:tcPr>
          <w:p w:rsidR="00656CDD" w:rsidRPr="000D01D3" w:rsidRDefault="00656CDD" w:rsidP="002304AE">
            <w:pPr>
              <w:suppressAutoHyphens w:val="0"/>
              <w:autoSpaceDE w:val="0"/>
              <w:autoSpaceDN w:val="0"/>
              <w:adjustRightInd w:val="0"/>
              <w:jc w:val="center"/>
              <w:rPr>
                <w:rFonts w:ascii="Arial" w:hAnsi="Arial" w:cs="Arial"/>
                <w:b/>
                <w:color w:val="000000"/>
                <w:kern w:val="0"/>
                <w:sz w:val="18"/>
                <w:szCs w:val="18"/>
                <w:lang w:eastAsia="it-IT"/>
              </w:rPr>
            </w:pPr>
            <w:r w:rsidRPr="000D01D3">
              <w:rPr>
                <w:rFonts w:ascii="Arial" w:hAnsi="Arial" w:cs="Arial"/>
                <w:b/>
                <w:color w:val="000000"/>
                <w:kern w:val="0"/>
                <w:sz w:val="18"/>
                <w:szCs w:val="18"/>
                <w:lang w:eastAsia="it-IT"/>
              </w:rPr>
              <w:t>Tempistica</w:t>
            </w:r>
          </w:p>
        </w:tc>
        <w:tc>
          <w:tcPr>
            <w:tcW w:w="1276" w:type="dxa"/>
          </w:tcPr>
          <w:p w:rsidR="00656CDD" w:rsidRPr="000D01D3" w:rsidRDefault="00656CDD" w:rsidP="002304AE">
            <w:pPr>
              <w:suppressAutoHyphens w:val="0"/>
              <w:autoSpaceDE w:val="0"/>
              <w:autoSpaceDN w:val="0"/>
              <w:adjustRightInd w:val="0"/>
              <w:jc w:val="center"/>
              <w:rPr>
                <w:rFonts w:ascii="Arial" w:hAnsi="Arial" w:cs="Arial"/>
                <w:b/>
                <w:color w:val="000000"/>
                <w:kern w:val="0"/>
                <w:sz w:val="18"/>
                <w:szCs w:val="18"/>
                <w:lang w:eastAsia="it-IT"/>
              </w:rPr>
            </w:pPr>
            <w:r w:rsidRPr="000D01D3">
              <w:rPr>
                <w:rFonts w:ascii="Arial" w:hAnsi="Arial" w:cs="Arial"/>
                <w:b/>
                <w:color w:val="000000"/>
                <w:kern w:val="0"/>
                <w:sz w:val="18"/>
                <w:szCs w:val="18"/>
                <w:lang w:eastAsia="it-IT"/>
              </w:rPr>
              <w:t>Monitoraggi</w:t>
            </w:r>
          </w:p>
        </w:tc>
      </w:tr>
      <w:tr w:rsidR="00450BCB" w:rsidRPr="000D01D3" w:rsidTr="00740F5F">
        <w:tc>
          <w:tcPr>
            <w:tcW w:w="1559" w:type="dxa"/>
          </w:tcPr>
          <w:p w:rsidR="00450BCB" w:rsidRPr="000D01D3" w:rsidRDefault="00450BCB" w:rsidP="002304AE">
            <w:pPr>
              <w:suppressAutoHyphens w:val="0"/>
              <w:autoSpaceDE w:val="0"/>
              <w:autoSpaceDN w:val="0"/>
              <w:adjustRightInd w:val="0"/>
              <w:jc w:val="center"/>
              <w:rPr>
                <w:rFonts w:ascii="Arial" w:hAnsi="Arial" w:cs="Arial"/>
                <w:b/>
                <w:color w:val="000000"/>
                <w:kern w:val="0"/>
                <w:sz w:val="18"/>
                <w:szCs w:val="18"/>
                <w:lang w:eastAsia="it-IT"/>
              </w:rPr>
            </w:pPr>
            <w:r w:rsidRPr="00AA629A">
              <w:rPr>
                <w:rFonts w:ascii="Arial" w:hAnsi="Arial" w:cs="Arial"/>
                <w:color w:val="000000"/>
                <w:kern w:val="0"/>
                <w:sz w:val="18"/>
                <w:szCs w:val="18"/>
                <w:highlight w:val="yellow"/>
                <w:lang w:eastAsia="it-IT"/>
              </w:rPr>
              <w:t>Rotazione del personale e segregazione delle funzioni</w:t>
            </w:r>
          </w:p>
        </w:tc>
        <w:tc>
          <w:tcPr>
            <w:tcW w:w="1418" w:type="dxa"/>
          </w:tcPr>
          <w:p w:rsidR="00450BCB" w:rsidRPr="00450BCB" w:rsidRDefault="00450BCB" w:rsidP="002304AE">
            <w:pPr>
              <w:suppressAutoHyphens w:val="0"/>
              <w:autoSpaceDE w:val="0"/>
              <w:autoSpaceDN w:val="0"/>
              <w:adjustRightInd w:val="0"/>
              <w:jc w:val="center"/>
              <w:rPr>
                <w:rFonts w:ascii="Arial" w:hAnsi="Arial" w:cs="Arial"/>
                <w:color w:val="000000"/>
                <w:kern w:val="0"/>
                <w:sz w:val="18"/>
                <w:szCs w:val="18"/>
                <w:lang w:eastAsia="it-IT"/>
              </w:rPr>
            </w:pPr>
            <w:r w:rsidRPr="00450BCB">
              <w:rPr>
                <w:rFonts w:ascii="Arial" w:hAnsi="Arial" w:cs="Arial"/>
                <w:color w:val="000000"/>
                <w:kern w:val="0"/>
                <w:sz w:val="18"/>
                <w:szCs w:val="18"/>
                <w:lang w:eastAsia="it-IT"/>
              </w:rPr>
              <w:t>S.C. Gestione Risorse Umane</w:t>
            </w:r>
          </w:p>
        </w:tc>
        <w:tc>
          <w:tcPr>
            <w:tcW w:w="1417" w:type="dxa"/>
          </w:tcPr>
          <w:p w:rsidR="00450BCB" w:rsidRPr="00450BCB" w:rsidRDefault="00450BCB" w:rsidP="00450BCB">
            <w:pPr>
              <w:jc w:val="both"/>
              <w:rPr>
                <w:rFonts w:ascii="Arial" w:hAnsi="Arial" w:cs="Arial"/>
                <w:color w:val="000000"/>
                <w:kern w:val="0"/>
                <w:sz w:val="18"/>
                <w:szCs w:val="18"/>
                <w:lang w:eastAsia="it-IT"/>
              </w:rPr>
            </w:pPr>
            <w:r w:rsidRPr="00450BCB">
              <w:rPr>
                <w:rFonts w:ascii="Arial" w:hAnsi="Arial" w:cs="Arial"/>
                <w:color w:val="000000"/>
                <w:kern w:val="0"/>
                <w:sz w:val="18"/>
                <w:szCs w:val="18"/>
                <w:lang w:eastAsia="it-IT"/>
              </w:rPr>
              <w:t xml:space="preserve">Rispetto del principio di rotazione straordinaria di cui all’art. 16, comma 1, lettera </w:t>
            </w:r>
            <w:proofErr w:type="spellStart"/>
            <w:r w:rsidRPr="00450BCB">
              <w:rPr>
                <w:rFonts w:ascii="Arial" w:hAnsi="Arial" w:cs="Arial"/>
                <w:color w:val="000000"/>
                <w:kern w:val="0"/>
                <w:sz w:val="18"/>
                <w:szCs w:val="18"/>
                <w:lang w:eastAsia="it-IT"/>
              </w:rPr>
              <w:t>lquater</w:t>
            </w:r>
            <w:proofErr w:type="spellEnd"/>
            <w:r w:rsidRPr="00450BCB">
              <w:rPr>
                <w:rFonts w:ascii="Arial" w:hAnsi="Arial" w:cs="Arial"/>
                <w:color w:val="000000"/>
                <w:kern w:val="0"/>
                <w:sz w:val="18"/>
                <w:szCs w:val="18"/>
                <w:lang w:eastAsia="it-IT"/>
              </w:rPr>
              <w:t xml:space="preserve">, </w:t>
            </w:r>
            <w:r w:rsidRPr="00450BCB">
              <w:rPr>
                <w:rFonts w:ascii="Arial" w:hAnsi="Arial" w:cs="Arial"/>
                <w:color w:val="000000"/>
                <w:kern w:val="0"/>
                <w:sz w:val="18"/>
                <w:szCs w:val="18"/>
                <w:lang w:eastAsia="it-IT"/>
              </w:rPr>
              <w:lastRenderedPageBreak/>
              <w:t xml:space="preserve">del D. </w:t>
            </w:r>
            <w:proofErr w:type="spellStart"/>
            <w:r w:rsidRPr="00450BCB">
              <w:rPr>
                <w:rFonts w:ascii="Arial" w:hAnsi="Arial" w:cs="Arial"/>
                <w:color w:val="000000"/>
                <w:kern w:val="0"/>
                <w:sz w:val="18"/>
                <w:szCs w:val="18"/>
                <w:lang w:eastAsia="it-IT"/>
              </w:rPr>
              <w:t>L.</w:t>
            </w:r>
            <w:r>
              <w:rPr>
                <w:rFonts w:ascii="Arial" w:hAnsi="Arial" w:cs="Arial"/>
                <w:color w:val="000000"/>
                <w:kern w:val="0"/>
                <w:sz w:val="18"/>
                <w:szCs w:val="18"/>
                <w:lang w:eastAsia="it-IT"/>
              </w:rPr>
              <w:t>gs.</w:t>
            </w:r>
            <w:proofErr w:type="spellEnd"/>
            <w:r>
              <w:rPr>
                <w:rFonts w:ascii="Arial" w:hAnsi="Arial" w:cs="Arial"/>
                <w:color w:val="000000"/>
                <w:kern w:val="0"/>
                <w:sz w:val="18"/>
                <w:szCs w:val="18"/>
                <w:lang w:eastAsia="it-IT"/>
              </w:rPr>
              <w:t xml:space="preserve"> </w:t>
            </w:r>
            <w:r w:rsidR="00104E40">
              <w:rPr>
                <w:rFonts w:ascii="Arial" w:hAnsi="Arial" w:cs="Arial"/>
                <w:color w:val="000000"/>
                <w:kern w:val="0"/>
                <w:sz w:val="18"/>
                <w:szCs w:val="18"/>
                <w:lang w:eastAsia="it-IT"/>
              </w:rPr>
              <w:t xml:space="preserve">           </w:t>
            </w:r>
            <w:r>
              <w:rPr>
                <w:rFonts w:ascii="Arial" w:hAnsi="Arial" w:cs="Arial"/>
                <w:color w:val="000000"/>
                <w:kern w:val="0"/>
                <w:sz w:val="18"/>
                <w:szCs w:val="18"/>
                <w:lang w:eastAsia="it-IT"/>
              </w:rPr>
              <w:t>n. 165 del 2001</w:t>
            </w:r>
          </w:p>
          <w:p w:rsidR="00450BCB" w:rsidRPr="000D01D3" w:rsidRDefault="00450BCB" w:rsidP="002304AE">
            <w:pPr>
              <w:suppressAutoHyphens w:val="0"/>
              <w:autoSpaceDE w:val="0"/>
              <w:autoSpaceDN w:val="0"/>
              <w:adjustRightInd w:val="0"/>
              <w:jc w:val="center"/>
              <w:rPr>
                <w:rFonts w:ascii="Arial" w:hAnsi="Arial" w:cs="Arial"/>
                <w:b/>
                <w:color w:val="000000"/>
                <w:kern w:val="0"/>
                <w:sz w:val="18"/>
                <w:szCs w:val="18"/>
                <w:lang w:eastAsia="it-IT"/>
              </w:rPr>
            </w:pPr>
            <w:r>
              <w:rPr>
                <w:rFonts w:ascii="Arial" w:hAnsi="Arial" w:cs="Arial"/>
                <w:b/>
                <w:color w:val="000000"/>
                <w:kern w:val="0"/>
                <w:sz w:val="18"/>
                <w:szCs w:val="18"/>
                <w:lang w:eastAsia="it-IT"/>
              </w:rPr>
              <w:t xml:space="preserve"> </w:t>
            </w:r>
          </w:p>
        </w:tc>
        <w:tc>
          <w:tcPr>
            <w:tcW w:w="1418" w:type="dxa"/>
          </w:tcPr>
          <w:p w:rsidR="00450BCB" w:rsidRPr="00450BCB" w:rsidRDefault="00450BCB" w:rsidP="00450BCB">
            <w:pPr>
              <w:suppressAutoHyphens w:val="0"/>
              <w:autoSpaceDE w:val="0"/>
              <w:autoSpaceDN w:val="0"/>
              <w:adjustRightInd w:val="0"/>
              <w:jc w:val="both"/>
              <w:rPr>
                <w:rFonts w:ascii="Arial" w:hAnsi="Arial" w:cs="Arial"/>
                <w:color w:val="000000"/>
                <w:kern w:val="0"/>
                <w:sz w:val="18"/>
                <w:szCs w:val="18"/>
                <w:lang w:eastAsia="it-IT"/>
              </w:rPr>
            </w:pPr>
            <w:r w:rsidRPr="00450BCB">
              <w:rPr>
                <w:rFonts w:ascii="Arial" w:hAnsi="Arial" w:cs="Arial"/>
                <w:color w:val="000000"/>
                <w:kern w:val="0"/>
                <w:sz w:val="18"/>
                <w:szCs w:val="18"/>
                <w:lang w:eastAsia="it-IT"/>
              </w:rPr>
              <w:lastRenderedPageBreak/>
              <w:t>Disciplinare all’in</w:t>
            </w:r>
            <w:r>
              <w:rPr>
                <w:rFonts w:ascii="Arial" w:hAnsi="Arial" w:cs="Arial"/>
                <w:color w:val="000000"/>
                <w:kern w:val="0"/>
                <w:sz w:val="18"/>
                <w:szCs w:val="18"/>
                <w:lang w:eastAsia="it-IT"/>
              </w:rPr>
              <w:t>terno</w:t>
            </w:r>
            <w:r w:rsidRPr="00450BCB">
              <w:rPr>
                <w:rFonts w:ascii="Arial" w:hAnsi="Arial" w:cs="Arial"/>
                <w:color w:val="000000"/>
                <w:kern w:val="0"/>
                <w:sz w:val="18"/>
                <w:szCs w:val="18"/>
                <w:lang w:eastAsia="it-IT"/>
              </w:rPr>
              <w:t xml:space="preserve"> del Regolamento per il conferimento e revoca degli incarichi </w:t>
            </w:r>
            <w:r w:rsidRPr="00450BCB">
              <w:rPr>
                <w:rFonts w:ascii="Arial" w:hAnsi="Arial" w:cs="Arial"/>
                <w:color w:val="000000"/>
                <w:kern w:val="0"/>
                <w:sz w:val="18"/>
                <w:szCs w:val="18"/>
                <w:lang w:eastAsia="it-IT"/>
              </w:rPr>
              <w:lastRenderedPageBreak/>
              <w:t>dirigenziali – Area medica e veterinaria e SPTA l’istituto della rotazione straordinaria</w:t>
            </w:r>
          </w:p>
        </w:tc>
        <w:tc>
          <w:tcPr>
            <w:tcW w:w="1526" w:type="dxa"/>
          </w:tcPr>
          <w:p w:rsidR="00450BCB" w:rsidRPr="00450BCB" w:rsidRDefault="00450BCB" w:rsidP="00450BCB">
            <w:pPr>
              <w:suppressAutoHyphens w:val="0"/>
              <w:autoSpaceDE w:val="0"/>
              <w:autoSpaceDN w:val="0"/>
              <w:adjustRightInd w:val="0"/>
              <w:jc w:val="both"/>
              <w:rPr>
                <w:rFonts w:ascii="Arial" w:hAnsi="Arial" w:cs="Arial"/>
                <w:color w:val="000000"/>
                <w:kern w:val="0"/>
                <w:sz w:val="18"/>
                <w:szCs w:val="18"/>
                <w:lang w:eastAsia="it-IT"/>
              </w:rPr>
            </w:pPr>
            <w:r w:rsidRPr="00450BCB">
              <w:rPr>
                <w:rFonts w:ascii="Arial" w:hAnsi="Arial" w:cs="Arial"/>
                <w:color w:val="000000"/>
                <w:kern w:val="0"/>
                <w:sz w:val="18"/>
                <w:szCs w:val="18"/>
                <w:lang w:eastAsia="it-IT"/>
              </w:rPr>
              <w:lastRenderedPageBreak/>
              <w:t>Provvedimento di adozione del Regolamento</w:t>
            </w:r>
          </w:p>
        </w:tc>
        <w:tc>
          <w:tcPr>
            <w:tcW w:w="1417" w:type="dxa"/>
          </w:tcPr>
          <w:p w:rsidR="00450BCB" w:rsidRPr="00450BCB" w:rsidRDefault="00450BCB" w:rsidP="002304AE">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31/12/2020</w:t>
            </w:r>
          </w:p>
        </w:tc>
        <w:tc>
          <w:tcPr>
            <w:tcW w:w="1276" w:type="dxa"/>
          </w:tcPr>
          <w:p w:rsidR="00450BCB" w:rsidRDefault="00450BCB" w:rsidP="002304AE">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 xml:space="preserve">RPCT </w:t>
            </w:r>
          </w:p>
          <w:p w:rsidR="00450BCB" w:rsidRDefault="00450BCB" w:rsidP="002304AE">
            <w:pPr>
              <w:suppressAutoHyphens w:val="0"/>
              <w:autoSpaceDE w:val="0"/>
              <w:autoSpaceDN w:val="0"/>
              <w:adjustRightInd w:val="0"/>
              <w:jc w:val="center"/>
              <w:rPr>
                <w:rFonts w:ascii="Arial" w:hAnsi="Arial" w:cs="Arial"/>
                <w:color w:val="000000"/>
                <w:kern w:val="0"/>
                <w:sz w:val="18"/>
                <w:szCs w:val="18"/>
                <w:lang w:eastAsia="it-IT"/>
              </w:rPr>
            </w:pPr>
          </w:p>
          <w:p w:rsidR="00450BCB" w:rsidRPr="00450BCB" w:rsidRDefault="00450BCB" w:rsidP="002304AE">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31/12/2020</w:t>
            </w:r>
          </w:p>
        </w:tc>
      </w:tr>
      <w:tr w:rsidR="00656CDD" w:rsidTr="00740F5F">
        <w:tc>
          <w:tcPr>
            <w:tcW w:w="1559" w:type="dxa"/>
          </w:tcPr>
          <w:p w:rsidR="00656CDD" w:rsidRPr="000D01D3" w:rsidRDefault="00656CDD" w:rsidP="002304AE">
            <w:pPr>
              <w:suppressAutoHyphens w:val="0"/>
              <w:autoSpaceDE w:val="0"/>
              <w:autoSpaceDN w:val="0"/>
              <w:adjustRightInd w:val="0"/>
              <w:jc w:val="center"/>
              <w:rPr>
                <w:rFonts w:ascii="Arial" w:hAnsi="Arial" w:cs="Arial"/>
                <w:color w:val="000000"/>
                <w:kern w:val="0"/>
                <w:sz w:val="18"/>
                <w:szCs w:val="18"/>
                <w:lang w:eastAsia="it-IT"/>
              </w:rPr>
            </w:pPr>
            <w:r w:rsidRPr="00F8370F">
              <w:rPr>
                <w:rFonts w:ascii="Arial" w:hAnsi="Arial" w:cs="Arial"/>
                <w:color w:val="000000"/>
                <w:kern w:val="0"/>
                <w:sz w:val="18"/>
                <w:szCs w:val="18"/>
                <w:highlight w:val="yellow"/>
                <w:lang w:eastAsia="it-IT"/>
              </w:rPr>
              <w:lastRenderedPageBreak/>
              <w:t>Rotazione del personale e segregazione delle funzioni</w:t>
            </w:r>
          </w:p>
        </w:tc>
        <w:tc>
          <w:tcPr>
            <w:tcW w:w="1418" w:type="dxa"/>
          </w:tcPr>
          <w:p w:rsidR="00656CDD" w:rsidRDefault="009440B2" w:rsidP="00357F36">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S.C. Affari Generali e Legali e S.C. Economico Finanziaria</w:t>
            </w:r>
          </w:p>
          <w:p w:rsidR="009440B2" w:rsidRPr="000D01D3" w:rsidRDefault="009440B2" w:rsidP="00357F36">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S.C. Gestione Risorse Umane</w:t>
            </w:r>
          </w:p>
          <w:p w:rsidR="00656CDD" w:rsidRPr="000D01D3" w:rsidRDefault="00656CDD" w:rsidP="004D4774">
            <w:pPr>
              <w:suppressAutoHyphens w:val="0"/>
              <w:autoSpaceDE w:val="0"/>
              <w:autoSpaceDN w:val="0"/>
              <w:adjustRightInd w:val="0"/>
              <w:jc w:val="both"/>
              <w:rPr>
                <w:rFonts w:ascii="Arial" w:hAnsi="Arial" w:cs="Arial"/>
                <w:color w:val="000000"/>
                <w:kern w:val="0"/>
                <w:sz w:val="18"/>
                <w:szCs w:val="18"/>
                <w:lang w:eastAsia="it-IT"/>
              </w:rPr>
            </w:pPr>
          </w:p>
        </w:tc>
        <w:tc>
          <w:tcPr>
            <w:tcW w:w="1417" w:type="dxa"/>
          </w:tcPr>
          <w:p w:rsidR="00104E40" w:rsidRDefault="00072050" w:rsidP="00072050">
            <w:pPr>
              <w:pStyle w:val="Paragrafoelenco"/>
              <w:tabs>
                <w:tab w:val="left" w:pos="0"/>
              </w:tabs>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Attuazione del principio di rotazione</w:t>
            </w:r>
            <w:r w:rsidR="00450BCB">
              <w:rPr>
                <w:rFonts w:ascii="Arial" w:hAnsi="Arial" w:cs="Arial"/>
                <w:color w:val="000000"/>
                <w:kern w:val="0"/>
                <w:sz w:val="18"/>
                <w:szCs w:val="18"/>
                <w:lang w:eastAsia="it-IT"/>
              </w:rPr>
              <w:t xml:space="preserve"> ordinaria</w:t>
            </w:r>
            <w:r>
              <w:rPr>
                <w:rFonts w:ascii="Arial" w:hAnsi="Arial" w:cs="Arial"/>
                <w:color w:val="000000"/>
                <w:kern w:val="0"/>
                <w:sz w:val="18"/>
                <w:szCs w:val="18"/>
                <w:lang w:eastAsia="it-IT"/>
              </w:rPr>
              <w:t xml:space="preserve"> degli incarichi</w:t>
            </w:r>
            <w:r w:rsidR="009440B2">
              <w:rPr>
                <w:rFonts w:ascii="Arial" w:hAnsi="Arial" w:cs="Arial"/>
                <w:color w:val="000000"/>
                <w:kern w:val="0"/>
                <w:sz w:val="18"/>
                <w:szCs w:val="18"/>
                <w:lang w:eastAsia="it-IT"/>
              </w:rPr>
              <w:t>/</w:t>
            </w:r>
          </w:p>
          <w:p w:rsidR="00656CDD" w:rsidRPr="000D01D3" w:rsidRDefault="009440B2" w:rsidP="00072050">
            <w:pPr>
              <w:pStyle w:val="Paragrafoelenco"/>
              <w:tabs>
                <w:tab w:val="left" w:pos="0"/>
              </w:tabs>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segregazione delle funzioni</w:t>
            </w:r>
            <w:r w:rsidR="00072050">
              <w:rPr>
                <w:rFonts w:ascii="Arial" w:hAnsi="Arial" w:cs="Arial"/>
                <w:color w:val="000000"/>
                <w:kern w:val="0"/>
                <w:sz w:val="18"/>
                <w:szCs w:val="18"/>
                <w:lang w:eastAsia="it-IT"/>
              </w:rPr>
              <w:t xml:space="preserve"> </w:t>
            </w:r>
          </w:p>
        </w:tc>
        <w:tc>
          <w:tcPr>
            <w:tcW w:w="1418" w:type="dxa"/>
          </w:tcPr>
          <w:p w:rsidR="00656CDD" w:rsidRPr="000D01D3" w:rsidRDefault="009440B2" w:rsidP="009440B2">
            <w:pPr>
              <w:suppressAutoHyphens w:val="0"/>
              <w:autoSpaceDE w:val="0"/>
              <w:autoSpaceDN w:val="0"/>
              <w:adjustRightInd w:val="0"/>
              <w:jc w:val="both"/>
              <w:rPr>
                <w:rFonts w:ascii="Arial" w:hAnsi="Arial" w:cs="Arial"/>
                <w:color w:val="000000"/>
                <w:kern w:val="0"/>
                <w:sz w:val="18"/>
                <w:szCs w:val="18"/>
                <w:lang w:eastAsia="it-IT"/>
              </w:rPr>
            </w:pPr>
            <w:r>
              <w:rPr>
                <w:rFonts w:ascii="Arial" w:hAnsi="Arial" w:cs="Arial"/>
                <w:color w:val="000000"/>
                <w:kern w:val="0"/>
                <w:sz w:val="18"/>
                <w:szCs w:val="18"/>
                <w:lang w:eastAsia="it-IT"/>
              </w:rPr>
              <w:t>A</w:t>
            </w:r>
            <w:r w:rsidRPr="009440B2">
              <w:rPr>
                <w:rFonts w:ascii="Arial" w:hAnsi="Arial" w:cs="Arial"/>
                <w:color w:val="000000"/>
                <w:kern w:val="0"/>
                <w:sz w:val="18"/>
                <w:szCs w:val="18"/>
                <w:lang w:eastAsia="it-IT"/>
              </w:rPr>
              <w:t>rticolazione dei compiti e delle competenze, prevedendo meccanismi di condivi</w:t>
            </w:r>
            <w:r>
              <w:rPr>
                <w:rFonts w:ascii="Arial" w:hAnsi="Arial" w:cs="Arial"/>
                <w:color w:val="000000"/>
                <w:kern w:val="0"/>
                <w:sz w:val="18"/>
                <w:szCs w:val="18"/>
                <w:lang w:eastAsia="it-IT"/>
              </w:rPr>
              <w:t xml:space="preserve">sione delle fasi procedimentali nel rispetto dei </w:t>
            </w:r>
            <w:r w:rsidR="00072050">
              <w:rPr>
                <w:rFonts w:ascii="Arial" w:hAnsi="Arial" w:cs="Arial"/>
                <w:color w:val="000000"/>
                <w:kern w:val="0"/>
                <w:sz w:val="18"/>
                <w:szCs w:val="18"/>
                <w:lang w:eastAsia="it-IT"/>
              </w:rPr>
              <w:t>Regolament</w:t>
            </w:r>
            <w:r>
              <w:rPr>
                <w:rFonts w:ascii="Arial" w:hAnsi="Arial" w:cs="Arial"/>
                <w:color w:val="000000"/>
                <w:kern w:val="0"/>
                <w:sz w:val="18"/>
                <w:szCs w:val="18"/>
                <w:lang w:eastAsia="it-IT"/>
              </w:rPr>
              <w:t>i</w:t>
            </w:r>
          </w:p>
        </w:tc>
        <w:tc>
          <w:tcPr>
            <w:tcW w:w="1526" w:type="dxa"/>
          </w:tcPr>
          <w:p w:rsidR="00656CDD" w:rsidRPr="000D01D3" w:rsidRDefault="008C4393" w:rsidP="008C4393">
            <w:pPr>
              <w:tabs>
                <w:tab w:val="left" w:pos="0"/>
              </w:tabs>
              <w:suppressAutoHyphens w:val="0"/>
              <w:autoSpaceDE w:val="0"/>
              <w:autoSpaceDN w:val="0"/>
              <w:adjustRightInd w:val="0"/>
              <w:jc w:val="both"/>
              <w:rPr>
                <w:rFonts w:ascii="Arial" w:hAnsi="Arial" w:cs="Arial"/>
                <w:color w:val="000000"/>
                <w:kern w:val="0"/>
                <w:sz w:val="18"/>
                <w:szCs w:val="18"/>
                <w:lang w:eastAsia="it-IT"/>
              </w:rPr>
            </w:pPr>
            <w:r>
              <w:rPr>
                <w:rFonts w:ascii="Arial" w:hAnsi="Arial" w:cs="Arial"/>
                <w:color w:val="000000"/>
                <w:kern w:val="0"/>
                <w:sz w:val="18"/>
                <w:szCs w:val="18"/>
                <w:lang w:eastAsia="it-IT"/>
              </w:rPr>
              <w:t>Predisposizione di una procedura</w:t>
            </w:r>
            <w:r w:rsidR="009440B2">
              <w:rPr>
                <w:rFonts w:ascii="Arial" w:hAnsi="Arial" w:cs="Arial"/>
                <w:color w:val="000000"/>
                <w:kern w:val="0"/>
                <w:sz w:val="18"/>
                <w:szCs w:val="18"/>
                <w:lang w:eastAsia="it-IT"/>
              </w:rPr>
              <w:t xml:space="preserve"> che metta in</w:t>
            </w:r>
            <w:r w:rsidR="004A53CB">
              <w:rPr>
                <w:rFonts w:ascii="Arial" w:hAnsi="Arial" w:cs="Arial"/>
                <w:color w:val="000000"/>
                <w:kern w:val="0"/>
                <w:sz w:val="18"/>
                <w:szCs w:val="18"/>
                <w:lang w:eastAsia="it-IT"/>
              </w:rPr>
              <w:t xml:space="preserve"> evidenza</w:t>
            </w:r>
            <w:r w:rsidR="009440B2">
              <w:rPr>
                <w:rFonts w:ascii="Arial" w:hAnsi="Arial" w:cs="Arial"/>
                <w:color w:val="000000"/>
                <w:kern w:val="0"/>
                <w:sz w:val="18"/>
                <w:szCs w:val="18"/>
                <w:lang w:eastAsia="it-IT"/>
              </w:rPr>
              <w:t xml:space="preserve"> compiti, responsabilità e controlli all’interno di ciascuna struttura </w:t>
            </w:r>
          </w:p>
        </w:tc>
        <w:tc>
          <w:tcPr>
            <w:tcW w:w="1417" w:type="dxa"/>
          </w:tcPr>
          <w:p w:rsidR="00740F5F" w:rsidRDefault="00740F5F" w:rsidP="00F04E89">
            <w:pPr>
              <w:pStyle w:val="Paragrafoelenco"/>
              <w:numPr>
                <w:ilvl w:val="0"/>
                <w:numId w:val="49"/>
              </w:numPr>
              <w:suppressAutoHyphens w:val="0"/>
              <w:autoSpaceDE w:val="0"/>
              <w:autoSpaceDN w:val="0"/>
              <w:adjustRightInd w:val="0"/>
              <w:ind w:left="-108"/>
              <w:jc w:val="center"/>
              <w:rPr>
                <w:rFonts w:ascii="Arial" w:hAnsi="Arial" w:cs="Arial"/>
                <w:color w:val="000000"/>
                <w:kern w:val="0"/>
                <w:sz w:val="18"/>
                <w:szCs w:val="18"/>
                <w:lang w:eastAsia="it-IT"/>
              </w:rPr>
            </w:pPr>
            <w:r>
              <w:rPr>
                <w:rFonts w:ascii="Arial" w:hAnsi="Arial" w:cs="Arial"/>
                <w:color w:val="000000"/>
                <w:kern w:val="0"/>
                <w:sz w:val="18"/>
                <w:szCs w:val="18"/>
                <w:lang w:eastAsia="it-IT"/>
              </w:rPr>
              <w:t xml:space="preserve"> 3</w:t>
            </w:r>
            <w:r w:rsidR="001B0CEF">
              <w:rPr>
                <w:rFonts w:ascii="Arial" w:hAnsi="Arial" w:cs="Arial"/>
                <w:color w:val="000000"/>
                <w:kern w:val="0"/>
                <w:sz w:val="18"/>
                <w:szCs w:val="18"/>
                <w:lang w:eastAsia="it-IT"/>
              </w:rPr>
              <w:t>0</w:t>
            </w:r>
            <w:r>
              <w:rPr>
                <w:rFonts w:ascii="Arial" w:hAnsi="Arial" w:cs="Arial"/>
                <w:color w:val="000000"/>
                <w:kern w:val="0"/>
                <w:sz w:val="18"/>
                <w:szCs w:val="18"/>
                <w:lang w:eastAsia="it-IT"/>
              </w:rPr>
              <w:t>/0</w:t>
            </w:r>
            <w:r w:rsidR="001B0CEF">
              <w:rPr>
                <w:rFonts w:ascii="Arial" w:hAnsi="Arial" w:cs="Arial"/>
                <w:color w:val="000000"/>
                <w:kern w:val="0"/>
                <w:sz w:val="18"/>
                <w:szCs w:val="18"/>
                <w:lang w:eastAsia="it-IT"/>
              </w:rPr>
              <w:t>6</w:t>
            </w:r>
            <w:r w:rsidR="009440B2">
              <w:rPr>
                <w:rFonts w:ascii="Arial" w:hAnsi="Arial" w:cs="Arial"/>
                <w:color w:val="000000"/>
                <w:kern w:val="0"/>
                <w:sz w:val="18"/>
                <w:szCs w:val="18"/>
                <w:lang w:eastAsia="it-IT"/>
              </w:rPr>
              <w:t>/2020</w:t>
            </w:r>
          </w:p>
          <w:p w:rsidR="00740F5F" w:rsidRDefault="00740F5F" w:rsidP="00740F5F">
            <w:pPr>
              <w:suppressAutoHyphens w:val="0"/>
              <w:autoSpaceDE w:val="0"/>
              <w:autoSpaceDN w:val="0"/>
              <w:adjustRightInd w:val="0"/>
              <w:jc w:val="center"/>
              <w:rPr>
                <w:rFonts w:ascii="Arial" w:hAnsi="Arial" w:cs="Arial"/>
                <w:color w:val="000000"/>
                <w:kern w:val="0"/>
                <w:sz w:val="18"/>
                <w:szCs w:val="18"/>
                <w:lang w:eastAsia="it-IT"/>
              </w:rPr>
            </w:pPr>
          </w:p>
          <w:p w:rsidR="00740F5F" w:rsidRDefault="00740F5F" w:rsidP="00740F5F">
            <w:pPr>
              <w:suppressAutoHyphens w:val="0"/>
              <w:autoSpaceDE w:val="0"/>
              <w:autoSpaceDN w:val="0"/>
              <w:adjustRightInd w:val="0"/>
              <w:jc w:val="center"/>
              <w:rPr>
                <w:rFonts w:ascii="Arial" w:hAnsi="Arial" w:cs="Arial"/>
                <w:color w:val="000000"/>
                <w:kern w:val="0"/>
                <w:sz w:val="18"/>
                <w:szCs w:val="18"/>
                <w:lang w:eastAsia="it-IT"/>
              </w:rPr>
            </w:pPr>
          </w:p>
          <w:p w:rsidR="00740F5F" w:rsidRDefault="00740F5F" w:rsidP="00740F5F">
            <w:pPr>
              <w:suppressAutoHyphens w:val="0"/>
              <w:autoSpaceDE w:val="0"/>
              <w:autoSpaceDN w:val="0"/>
              <w:adjustRightInd w:val="0"/>
              <w:jc w:val="center"/>
              <w:rPr>
                <w:rFonts w:ascii="Arial" w:hAnsi="Arial" w:cs="Arial"/>
                <w:color w:val="000000"/>
                <w:kern w:val="0"/>
                <w:sz w:val="18"/>
                <w:szCs w:val="18"/>
                <w:lang w:eastAsia="it-IT"/>
              </w:rPr>
            </w:pPr>
          </w:p>
          <w:p w:rsidR="00740F5F" w:rsidRDefault="00740F5F" w:rsidP="00740F5F">
            <w:pPr>
              <w:suppressAutoHyphens w:val="0"/>
              <w:autoSpaceDE w:val="0"/>
              <w:autoSpaceDN w:val="0"/>
              <w:adjustRightInd w:val="0"/>
              <w:jc w:val="center"/>
              <w:rPr>
                <w:rFonts w:ascii="Arial" w:hAnsi="Arial" w:cs="Arial"/>
                <w:color w:val="000000"/>
                <w:kern w:val="0"/>
                <w:sz w:val="18"/>
                <w:szCs w:val="18"/>
                <w:lang w:eastAsia="it-IT"/>
              </w:rPr>
            </w:pPr>
          </w:p>
          <w:p w:rsidR="00740F5F" w:rsidRDefault="00740F5F" w:rsidP="00740F5F">
            <w:pPr>
              <w:suppressAutoHyphens w:val="0"/>
              <w:autoSpaceDE w:val="0"/>
              <w:autoSpaceDN w:val="0"/>
              <w:adjustRightInd w:val="0"/>
              <w:jc w:val="center"/>
              <w:rPr>
                <w:rFonts w:ascii="Arial" w:hAnsi="Arial" w:cs="Arial"/>
                <w:color w:val="000000"/>
                <w:kern w:val="0"/>
                <w:sz w:val="18"/>
                <w:szCs w:val="18"/>
                <w:lang w:eastAsia="it-IT"/>
              </w:rPr>
            </w:pPr>
          </w:p>
          <w:p w:rsidR="00740F5F" w:rsidRDefault="00740F5F" w:rsidP="00740F5F">
            <w:pPr>
              <w:suppressAutoHyphens w:val="0"/>
              <w:autoSpaceDE w:val="0"/>
              <w:autoSpaceDN w:val="0"/>
              <w:adjustRightInd w:val="0"/>
              <w:jc w:val="center"/>
              <w:rPr>
                <w:rFonts w:ascii="Arial" w:hAnsi="Arial" w:cs="Arial"/>
                <w:color w:val="000000"/>
                <w:kern w:val="0"/>
                <w:sz w:val="18"/>
                <w:szCs w:val="18"/>
                <w:lang w:eastAsia="it-IT"/>
              </w:rPr>
            </w:pPr>
          </w:p>
          <w:p w:rsidR="00740F5F" w:rsidRDefault="00740F5F" w:rsidP="00740F5F">
            <w:pPr>
              <w:suppressAutoHyphens w:val="0"/>
              <w:autoSpaceDE w:val="0"/>
              <w:autoSpaceDN w:val="0"/>
              <w:adjustRightInd w:val="0"/>
              <w:jc w:val="center"/>
              <w:rPr>
                <w:rFonts w:ascii="Arial" w:hAnsi="Arial" w:cs="Arial"/>
                <w:color w:val="000000"/>
                <w:kern w:val="0"/>
                <w:sz w:val="18"/>
                <w:szCs w:val="18"/>
                <w:lang w:eastAsia="it-IT"/>
              </w:rPr>
            </w:pPr>
          </w:p>
          <w:p w:rsidR="00740F5F" w:rsidRDefault="00740F5F" w:rsidP="00740F5F">
            <w:pPr>
              <w:suppressAutoHyphens w:val="0"/>
              <w:autoSpaceDE w:val="0"/>
              <w:autoSpaceDN w:val="0"/>
              <w:adjustRightInd w:val="0"/>
              <w:jc w:val="center"/>
              <w:rPr>
                <w:rFonts w:ascii="Arial" w:hAnsi="Arial" w:cs="Arial"/>
                <w:color w:val="000000"/>
                <w:kern w:val="0"/>
                <w:sz w:val="18"/>
                <w:szCs w:val="18"/>
                <w:lang w:eastAsia="it-IT"/>
              </w:rPr>
            </w:pPr>
          </w:p>
          <w:p w:rsidR="00740F5F" w:rsidRDefault="00740F5F" w:rsidP="00740F5F">
            <w:pPr>
              <w:suppressAutoHyphens w:val="0"/>
              <w:autoSpaceDE w:val="0"/>
              <w:autoSpaceDN w:val="0"/>
              <w:adjustRightInd w:val="0"/>
              <w:jc w:val="center"/>
              <w:rPr>
                <w:rFonts w:ascii="Arial" w:hAnsi="Arial" w:cs="Arial"/>
                <w:color w:val="000000"/>
                <w:kern w:val="0"/>
                <w:sz w:val="18"/>
                <w:szCs w:val="18"/>
                <w:lang w:eastAsia="it-IT"/>
              </w:rPr>
            </w:pPr>
          </w:p>
          <w:p w:rsidR="00656CDD" w:rsidRPr="009440B2" w:rsidRDefault="00656CDD" w:rsidP="009440B2">
            <w:pPr>
              <w:suppressAutoHyphens w:val="0"/>
              <w:autoSpaceDE w:val="0"/>
              <w:autoSpaceDN w:val="0"/>
              <w:adjustRightInd w:val="0"/>
              <w:rPr>
                <w:rFonts w:ascii="Arial" w:hAnsi="Arial" w:cs="Arial"/>
                <w:color w:val="000000"/>
                <w:kern w:val="0"/>
                <w:sz w:val="18"/>
                <w:szCs w:val="18"/>
                <w:lang w:eastAsia="it-IT"/>
              </w:rPr>
            </w:pPr>
          </w:p>
        </w:tc>
        <w:tc>
          <w:tcPr>
            <w:tcW w:w="1276" w:type="dxa"/>
          </w:tcPr>
          <w:p w:rsidR="00656CDD" w:rsidRPr="000D01D3" w:rsidRDefault="00656CDD" w:rsidP="002304AE">
            <w:pPr>
              <w:suppressAutoHyphens w:val="0"/>
              <w:autoSpaceDE w:val="0"/>
              <w:autoSpaceDN w:val="0"/>
              <w:adjustRightInd w:val="0"/>
              <w:jc w:val="center"/>
              <w:rPr>
                <w:rFonts w:ascii="Arial" w:hAnsi="Arial" w:cs="Arial"/>
                <w:color w:val="000000"/>
                <w:kern w:val="0"/>
                <w:sz w:val="18"/>
                <w:szCs w:val="18"/>
                <w:lang w:eastAsia="it-IT"/>
              </w:rPr>
            </w:pPr>
            <w:r w:rsidRPr="000D01D3">
              <w:rPr>
                <w:rFonts w:ascii="Arial" w:hAnsi="Arial" w:cs="Arial"/>
                <w:color w:val="000000"/>
                <w:kern w:val="0"/>
                <w:sz w:val="18"/>
                <w:szCs w:val="18"/>
                <w:lang w:eastAsia="it-IT"/>
              </w:rPr>
              <w:t>RPCT</w:t>
            </w:r>
          </w:p>
          <w:p w:rsidR="00656CDD" w:rsidRPr="000D01D3" w:rsidRDefault="00656CDD" w:rsidP="002304AE">
            <w:pPr>
              <w:suppressAutoHyphens w:val="0"/>
              <w:autoSpaceDE w:val="0"/>
              <w:autoSpaceDN w:val="0"/>
              <w:adjustRightInd w:val="0"/>
              <w:jc w:val="center"/>
              <w:rPr>
                <w:rFonts w:ascii="Arial" w:hAnsi="Arial" w:cs="Arial"/>
                <w:color w:val="000000"/>
                <w:kern w:val="0"/>
                <w:sz w:val="18"/>
                <w:szCs w:val="18"/>
                <w:lang w:eastAsia="it-IT"/>
              </w:rPr>
            </w:pPr>
          </w:p>
          <w:p w:rsidR="00656CDD" w:rsidRPr="000D01D3" w:rsidRDefault="009440B2" w:rsidP="009440B2">
            <w:pPr>
              <w:pStyle w:val="Paragrafoelenco"/>
              <w:suppressAutoHyphens w:val="0"/>
              <w:autoSpaceDE w:val="0"/>
              <w:autoSpaceDN w:val="0"/>
              <w:adjustRightInd w:val="0"/>
              <w:ind w:left="34"/>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30/06/2020</w:t>
            </w:r>
          </w:p>
        </w:tc>
      </w:tr>
    </w:tbl>
    <w:p w:rsidR="00C866D2" w:rsidRDefault="00C866D2" w:rsidP="00B64034">
      <w:pPr>
        <w:suppressAutoHyphens w:val="0"/>
        <w:autoSpaceDE w:val="0"/>
        <w:autoSpaceDN w:val="0"/>
        <w:adjustRightInd w:val="0"/>
        <w:jc w:val="both"/>
        <w:rPr>
          <w:rFonts w:ascii="Arial" w:hAnsi="Arial" w:cs="Arial"/>
          <w:sz w:val="22"/>
          <w:szCs w:val="22"/>
        </w:rPr>
      </w:pPr>
    </w:p>
    <w:p w:rsidR="004A53CB" w:rsidRDefault="004A53CB" w:rsidP="00B64034">
      <w:pPr>
        <w:suppressAutoHyphens w:val="0"/>
        <w:autoSpaceDE w:val="0"/>
        <w:autoSpaceDN w:val="0"/>
        <w:adjustRightInd w:val="0"/>
        <w:jc w:val="both"/>
        <w:rPr>
          <w:rFonts w:ascii="Arial" w:hAnsi="Arial" w:cs="Arial"/>
          <w:sz w:val="22"/>
          <w:szCs w:val="22"/>
        </w:rPr>
      </w:pPr>
    </w:p>
    <w:p w:rsidR="00097E69" w:rsidRPr="00770859" w:rsidRDefault="00097E69" w:rsidP="00B64034">
      <w:pPr>
        <w:suppressAutoHyphens w:val="0"/>
        <w:autoSpaceDE w:val="0"/>
        <w:autoSpaceDN w:val="0"/>
        <w:adjustRightInd w:val="0"/>
        <w:jc w:val="both"/>
        <w:rPr>
          <w:rFonts w:ascii="Arial" w:hAnsi="Arial" w:cs="Arial"/>
          <w:sz w:val="22"/>
          <w:szCs w:val="22"/>
        </w:rPr>
      </w:pPr>
    </w:p>
    <w:p w:rsidR="00C866D2" w:rsidRPr="00CC3F25" w:rsidRDefault="00C866D2" w:rsidP="00CC3F25">
      <w:pPr>
        <w:pStyle w:val="Titolo2"/>
        <w:rPr>
          <w:sz w:val="24"/>
          <w:szCs w:val="24"/>
        </w:rPr>
      </w:pPr>
      <w:bookmarkStart w:id="22" w:name="_Toc26524417"/>
      <w:r w:rsidRPr="00AA47FA">
        <w:rPr>
          <w:sz w:val="24"/>
          <w:szCs w:val="24"/>
        </w:rPr>
        <w:t>Gestione dei conflitti di interesse</w:t>
      </w:r>
      <w:bookmarkEnd w:id="22"/>
    </w:p>
    <w:p w:rsidR="00C866D2" w:rsidRPr="00770859" w:rsidRDefault="00C866D2" w:rsidP="00C866D2">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Il conflitto di interesse è un tema di particolare rilevanza all’interno del settore della tutela della salute perché è condizione molto frequente nel rapporto fra medico e paziente, nella rel</w:t>
      </w:r>
      <w:r w:rsidR="00900834">
        <w:rPr>
          <w:rFonts w:ascii="Arial" w:hAnsi="Arial" w:cs="Arial"/>
          <w:color w:val="000000"/>
          <w:kern w:val="0"/>
          <w:sz w:val="22"/>
          <w:szCs w:val="22"/>
          <w:lang w:eastAsia="it-IT"/>
        </w:rPr>
        <w:t>azione fra operatori e soggetti esterni</w:t>
      </w:r>
      <w:r w:rsidRPr="00770859">
        <w:rPr>
          <w:rFonts w:ascii="Arial" w:hAnsi="Arial" w:cs="Arial"/>
          <w:color w:val="000000"/>
          <w:kern w:val="0"/>
          <w:sz w:val="22"/>
          <w:szCs w:val="22"/>
          <w:lang w:eastAsia="it-IT"/>
        </w:rPr>
        <w:t xml:space="preserve">; in quanto tale può influenzare le decisioni cliniche che incidono sulla salute delle persone e comportare oneri impropri a carico delle finanze pubbliche. </w:t>
      </w:r>
    </w:p>
    <w:p w:rsidR="00C866D2" w:rsidRPr="00770859" w:rsidRDefault="00C866D2" w:rsidP="00C866D2">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In termini generali, si può affermare che si è in presenza di un conflitto di interessi “</w:t>
      </w:r>
      <w:r w:rsidRPr="00770859">
        <w:rPr>
          <w:rFonts w:ascii="Arial" w:hAnsi="Arial" w:cs="Arial"/>
          <w:i/>
          <w:iCs/>
          <w:color w:val="000000"/>
          <w:kern w:val="0"/>
          <w:sz w:val="22"/>
          <w:szCs w:val="22"/>
          <w:lang w:eastAsia="it-IT"/>
        </w:rPr>
        <w:t>quando un interesse secondario (privato o personale) interferisce o potrebbe tendenzialmente interferire (o appare avere le potenzialità di interferire) con la capacità di una persona di agire in conformità con l’interesse primario di un’altra parte</w:t>
      </w:r>
      <w:r w:rsidRPr="00770859">
        <w:rPr>
          <w:rFonts w:ascii="Arial" w:hAnsi="Arial" w:cs="Arial"/>
          <w:color w:val="000000"/>
          <w:kern w:val="0"/>
          <w:sz w:val="22"/>
          <w:szCs w:val="22"/>
          <w:lang w:eastAsia="it-IT"/>
        </w:rPr>
        <w:t xml:space="preserve">”. L’interesse primario può riguardare la salute di un paziente, l’oggettività della informazione scientifica, ecc.; l’interesse secondario può essere un guadagno economico, un avanzamento di carriera, un beneficio in natura, un riconoscimento professionale, ecc. </w:t>
      </w:r>
    </w:p>
    <w:p w:rsidR="00C866D2" w:rsidRPr="00770859" w:rsidRDefault="00C866D2" w:rsidP="00C866D2">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A tal riguardo</w:t>
      </w:r>
      <w:r w:rsidR="00104E40">
        <w:rPr>
          <w:rFonts w:ascii="Arial" w:hAnsi="Arial" w:cs="Arial"/>
          <w:color w:val="000000"/>
          <w:kern w:val="0"/>
          <w:sz w:val="22"/>
          <w:szCs w:val="22"/>
          <w:lang w:eastAsia="it-IT"/>
        </w:rPr>
        <w:t>,</w:t>
      </w:r>
      <w:r w:rsidRPr="00770859">
        <w:rPr>
          <w:rFonts w:ascii="Arial" w:hAnsi="Arial" w:cs="Arial"/>
          <w:color w:val="000000"/>
          <w:kern w:val="0"/>
          <w:sz w:val="22"/>
          <w:szCs w:val="22"/>
          <w:lang w:eastAsia="it-IT"/>
        </w:rPr>
        <w:t xml:space="preserve"> in attuazione di quanto richiamato al paragrafo 2.2.3 dell’Aggiornamento 2015 al PNA e del successivo </w:t>
      </w:r>
      <w:r w:rsidR="009D30B1" w:rsidRPr="00770859">
        <w:rPr>
          <w:rFonts w:ascii="Arial" w:hAnsi="Arial" w:cs="Arial"/>
          <w:color w:val="000000"/>
          <w:kern w:val="0"/>
          <w:sz w:val="22"/>
          <w:szCs w:val="22"/>
          <w:lang w:eastAsia="it-IT"/>
        </w:rPr>
        <w:t xml:space="preserve">aggiornamento </w:t>
      </w:r>
      <w:r w:rsidRPr="00770859">
        <w:rPr>
          <w:rFonts w:ascii="Arial" w:hAnsi="Arial" w:cs="Arial"/>
          <w:color w:val="000000"/>
          <w:kern w:val="0"/>
          <w:sz w:val="22"/>
          <w:szCs w:val="22"/>
          <w:lang w:eastAsia="it-IT"/>
        </w:rPr>
        <w:t>2016</w:t>
      </w:r>
      <w:r w:rsidR="009D30B1" w:rsidRPr="00770859">
        <w:rPr>
          <w:rFonts w:ascii="Arial" w:hAnsi="Arial" w:cs="Arial"/>
          <w:color w:val="000000"/>
          <w:kern w:val="0"/>
          <w:sz w:val="22"/>
          <w:szCs w:val="22"/>
          <w:lang w:eastAsia="it-IT"/>
        </w:rPr>
        <w:t xml:space="preserve"> </w:t>
      </w:r>
      <w:r w:rsidR="00104E40">
        <w:rPr>
          <w:rFonts w:ascii="Arial" w:hAnsi="Arial" w:cs="Arial"/>
          <w:color w:val="000000"/>
          <w:kern w:val="0"/>
          <w:sz w:val="22"/>
          <w:szCs w:val="22"/>
          <w:lang w:eastAsia="it-IT"/>
        </w:rPr>
        <w:t>- Sezione Sanità,</w:t>
      </w:r>
      <w:r w:rsidRPr="00770859">
        <w:rPr>
          <w:rFonts w:ascii="Arial" w:hAnsi="Arial" w:cs="Arial"/>
          <w:color w:val="000000"/>
          <w:kern w:val="0"/>
          <w:sz w:val="22"/>
          <w:szCs w:val="22"/>
          <w:lang w:eastAsia="it-IT"/>
        </w:rPr>
        <w:t xml:space="preserve"> l’ASST</w:t>
      </w:r>
      <w:r w:rsidRPr="00770859">
        <w:rPr>
          <w:rFonts w:ascii="Arial" w:hAnsi="Arial" w:cs="Arial"/>
          <w:kern w:val="0"/>
          <w:sz w:val="22"/>
          <w:szCs w:val="22"/>
          <w:lang w:eastAsia="it-IT"/>
        </w:rPr>
        <w:t>,</w:t>
      </w:r>
      <w:r w:rsidRPr="00770859">
        <w:rPr>
          <w:rFonts w:ascii="Arial" w:hAnsi="Arial" w:cs="Arial"/>
          <w:bCs/>
          <w:kern w:val="0"/>
          <w:sz w:val="22"/>
          <w:szCs w:val="22"/>
          <w:lang w:eastAsia="it-IT"/>
        </w:rPr>
        <w:t xml:space="preserve"> </w:t>
      </w:r>
      <w:r w:rsidRPr="00770859">
        <w:rPr>
          <w:rFonts w:ascii="Arial" w:hAnsi="Arial" w:cs="Arial"/>
          <w:kern w:val="0"/>
          <w:sz w:val="22"/>
          <w:szCs w:val="22"/>
          <w:lang w:eastAsia="it-IT"/>
        </w:rPr>
        <w:t>p</w:t>
      </w:r>
      <w:r w:rsidRPr="00770859">
        <w:rPr>
          <w:rFonts w:ascii="Arial" w:hAnsi="Arial" w:cs="Arial"/>
          <w:color w:val="000000"/>
          <w:kern w:val="0"/>
          <w:sz w:val="22"/>
          <w:szCs w:val="22"/>
          <w:lang w:eastAsia="it-IT"/>
        </w:rPr>
        <w:t>roprio in considerazione della complessità delle relazioni che intercorrono tra i soggetti che a vario titolo e livello operano nel settore sanitario ed intervengono nei processi decisionali, anche in coerenza con gli obblighi previsti dal codice di comportamento di cui al D.P.R. 62/2013</w:t>
      </w:r>
      <w:r w:rsidR="007E0F3D" w:rsidRPr="00770859">
        <w:rPr>
          <w:rFonts w:ascii="Arial" w:hAnsi="Arial" w:cs="Arial"/>
          <w:color w:val="000000"/>
          <w:kern w:val="0"/>
          <w:sz w:val="22"/>
          <w:szCs w:val="22"/>
          <w:lang w:eastAsia="it-IT"/>
        </w:rPr>
        <w:t xml:space="preserve"> e dal Codice etico e </w:t>
      </w:r>
      <w:r w:rsidR="001151E7">
        <w:rPr>
          <w:rFonts w:ascii="Arial" w:hAnsi="Arial" w:cs="Arial"/>
          <w:color w:val="000000"/>
          <w:kern w:val="0"/>
          <w:sz w:val="22"/>
          <w:szCs w:val="22"/>
          <w:lang w:eastAsia="it-IT"/>
        </w:rPr>
        <w:t>di comportamento</w:t>
      </w:r>
      <w:r w:rsidR="00367011" w:rsidRPr="00770859">
        <w:rPr>
          <w:rFonts w:ascii="Arial" w:hAnsi="Arial" w:cs="Arial"/>
          <w:color w:val="000000"/>
          <w:kern w:val="0"/>
          <w:sz w:val="22"/>
          <w:szCs w:val="22"/>
          <w:lang w:eastAsia="it-IT"/>
        </w:rPr>
        <w:t xml:space="preserve"> aziendale</w:t>
      </w:r>
      <w:r w:rsidRPr="00770859">
        <w:rPr>
          <w:rFonts w:ascii="Arial" w:hAnsi="Arial" w:cs="Arial"/>
          <w:color w:val="000000"/>
          <w:kern w:val="0"/>
          <w:sz w:val="22"/>
          <w:szCs w:val="22"/>
          <w:lang w:eastAsia="it-IT"/>
        </w:rPr>
        <w:t xml:space="preserve">, dispone che i professionisti di area sanitaria e amministrativa rendano conoscibili, attraverso apposite dichiarazioni, le relazioni e/o interessi che possono coinvolgerli nello svolgimento della propria funzione che implichi responsabilità nella gestione delle risorse e nei processi decisionali in materia di farmaci, dispositivi, altre tecnologie, nonché ricerca, sperimentazione e sponsorizzazione. </w:t>
      </w:r>
    </w:p>
    <w:p w:rsidR="007E0F3D" w:rsidRPr="00770859" w:rsidRDefault="007E0F3D" w:rsidP="00C866D2">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 xml:space="preserve">Le suddette dichiarazioni pubbliche di interessi rappresentano un’ulteriore misura di prevenzione </w:t>
      </w:r>
      <w:r w:rsidR="002E6FB6" w:rsidRPr="00770859">
        <w:rPr>
          <w:rFonts w:ascii="Arial" w:hAnsi="Arial" w:cs="Arial"/>
          <w:color w:val="000000"/>
          <w:kern w:val="0"/>
          <w:sz w:val="22"/>
          <w:szCs w:val="22"/>
          <w:lang w:eastAsia="it-IT"/>
        </w:rPr>
        <w:t>della corruzione da inserirsi tra le azioni di contrasto a potenziali eventi a rischio corruttivo che possono riguardare trasversalmente le aree sopra indicate.</w:t>
      </w:r>
    </w:p>
    <w:p w:rsidR="001151E7" w:rsidRDefault="001151E7" w:rsidP="00C866D2">
      <w:pPr>
        <w:suppressAutoHyphens w:val="0"/>
        <w:jc w:val="both"/>
        <w:rPr>
          <w:rFonts w:ascii="Arial" w:hAnsi="Arial" w:cs="Arial"/>
          <w:color w:val="000000"/>
          <w:kern w:val="0"/>
          <w:sz w:val="22"/>
          <w:szCs w:val="22"/>
          <w:lang w:eastAsia="it-IT"/>
        </w:rPr>
      </w:pPr>
    </w:p>
    <w:p w:rsidR="001151E7" w:rsidRPr="00E33DAB" w:rsidRDefault="001151E7" w:rsidP="00BF3995">
      <w:pPr>
        <w:suppressAutoHyphens w:val="0"/>
        <w:jc w:val="both"/>
        <w:rPr>
          <w:rFonts w:ascii="Arial" w:hAnsi="Arial" w:cs="Arial"/>
          <w:color w:val="000000"/>
          <w:kern w:val="0"/>
          <w:sz w:val="22"/>
          <w:szCs w:val="22"/>
          <w:lang w:eastAsia="it-IT"/>
        </w:rPr>
      </w:pPr>
      <w:r w:rsidRPr="00E33DAB">
        <w:rPr>
          <w:rFonts w:ascii="Arial" w:hAnsi="Arial" w:cs="Arial"/>
          <w:color w:val="000000"/>
          <w:kern w:val="0"/>
          <w:sz w:val="22"/>
          <w:szCs w:val="22"/>
          <w:lang w:eastAsia="it-IT"/>
        </w:rPr>
        <w:t xml:space="preserve">Nella consapevolezza che l'eliminazione di situazioni di conflittualità </w:t>
      </w:r>
      <w:r w:rsidR="00AA47FA">
        <w:rPr>
          <w:rFonts w:ascii="Arial" w:hAnsi="Arial" w:cs="Arial"/>
          <w:color w:val="000000"/>
          <w:kern w:val="0"/>
          <w:sz w:val="22"/>
          <w:szCs w:val="22"/>
          <w:lang w:eastAsia="it-IT"/>
        </w:rPr>
        <w:t>è</w:t>
      </w:r>
      <w:r w:rsidRPr="00E33DAB">
        <w:rPr>
          <w:rFonts w:ascii="Arial" w:hAnsi="Arial" w:cs="Arial"/>
          <w:color w:val="000000"/>
          <w:kern w:val="0"/>
          <w:sz w:val="22"/>
          <w:szCs w:val="22"/>
          <w:lang w:eastAsia="it-IT"/>
        </w:rPr>
        <w:t xml:space="preserve"> uno degli strumenti che concorrono alla prevenzione della corruzione, l'articolo 1 comma 41 della L. 190/2012 ha introdotto, con l'articolo 6 bis della L. 241/1990, l'obbligo di astensione, in caso di conflitto di interessi, del responsabile del procedimento e dei titolari degli uffici competenti ad adottare pareri, valutazioni tecniche, atti </w:t>
      </w:r>
      <w:proofErr w:type="spellStart"/>
      <w:r w:rsidRPr="00E33DAB">
        <w:rPr>
          <w:rFonts w:ascii="Arial" w:hAnsi="Arial" w:cs="Arial"/>
          <w:color w:val="000000"/>
          <w:kern w:val="0"/>
          <w:sz w:val="22"/>
          <w:szCs w:val="22"/>
          <w:lang w:eastAsia="it-IT"/>
        </w:rPr>
        <w:t>endoprocedimentali</w:t>
      </w:r>
      <w:proofErr w:type="spellEnd"/>
      <w:r w:rsidRPr="00E33DAB">
        <w:rPr>
          <w:rFonts w:ascii="Arial" w:hAnsi="Arial" w:cs="Arial"/>
          <w:color w:val="000000"/>
          <w:kern w:val="0"/>
          <w:sz w:val="22"/>
          <w:szCs w:val="22"/>
          <w:lang w:eastAsia="it-IT"/>
        </w:rPr>
        <w:t xml:space="preserve"> e il provvedimento finale, imponendo a tali soggetti l'obbligo di segnalare ogni situazione di conflitto, anche potenziale.</w:t>
      </w:r>
    </w:p>
    <w:p w:rsidR="001151E7" w:rsidRPr="00E33DAB" w:rsidRDefault="001151E7" w:rsidP="00BF3995">
      <w:pPr>
        <w:suppressAutoHyphens w:val="0"/>
        <w:jc w:val="both"/>
        <w:rPr>
          <w:rFonts w:ascii="Arial" w:hAnsi="Arial" w:cs="Arial"/>
          <w:color w:val="000000"/>
          <w:kern w:val="0"/>
          <w:sz w:val="22"/>
          <w:szCs w:val="22"/>
          <w:lang w:eastAsia="it-IT"/>
        </w:rPr>
      </w:pPr>
    </w:p>
    <w:p w:rsidR="001151E7" w:rsidRPr="00E33DAB" w:rsidRDefault="001151E7" w:rsidP="00BF3995">
      <w:pPr>
        <w:suppressAutoHyphens w:val="0"/>
        <w:jc w:val="both"/>
        <w:rPr>
          <w:rFonts w:ascii="Arial" w:hAnsi="Arial" w:cs="Arial"/>
          <w:color w:val="000000"/>
          <w:kern w:val="0"/>
          <w:sz w:val="22"/>
          <w:szCs w:val="22"/>
          <w:lang w:eastAsia="it-IT"/>
        </w:rPr>
      </w:pPr>
      <w:r w:rsidRPr="00E33DAB">
        <w:rPr>
          <w:rFonts w:ascii="Arial" w:hAnsi="Arial" w:cs="Arial"/>
          <w:color w:val="000000"/>
          <w:kern w:val="0"/>
          <w:sz w:val="22"/>
          <w:szCs w:val="22"/>
          <w:lang w:eastAsia="it-IT"/>
        </w:rPr>
        <w:t>Il conflitto può interessare il dipendente o il coniuge, il parente o l’affine, le persone soggette a tutela o curatela, ovvero soggetti con cui abbia frequentazione abituale oppure organizzazioni nelle quali abbia un ruolo di rilievo, e può fare riferimento a rapporti patrimoniali e finanziari, grave inimicizia, liti giudiziarie, indebite pressioni politiche o sindacali, gravi ragioni di conve</w:t>
      </w:r>
      <w:r w:rsidR="00C82D26" w:rsidRPr="00E33DAB">
        <w:rPr>
          <w:rFonts w:ascii="Arial" w:hAnsi="Arial" w:cs="Arial"/>
          <w:color w:val="000000"/>
          <w:kern w:val="0"/>
          <w:sz w:val="22"/>
          <w:szCs w:val="22"/>
          <w:lang w:eastAsia="it-IT"/>
        </w:rPr>
        <w:t>nienza, dubbi sull’imparzialità</w:t>
      </w:r>
      <w:r w:rsidR="00541AEC">
        <w:rPr>
          <w:rFonts w:ascii="Arial" w:hAnsi="Arial" w:cs="Arial"/>
          <w:color w:val="000000"/>
          <w:kern w:val="0"/>
          <w:sz w:val="22"/>
          <w:szCs w:val="22"/>
          <w:lang w:eastAsia="it-IT"/>
        </w:rPr>
        <w:t xml:space="preserve"> </w:t>
      </w:r>
      <w:r w:rsidRPr="00E33DAB">
        <w:rPr>
          <w:rFonts w:ascii="Arial" w:hAnsi="Arial" w:cs="Arial"/>
          <w:color w:val="000000"/>
          <w:kern w:val="0"/>
          <w:sz w:val="22"/>
          <w:szCs w:val="22"/>
          <w:lang w:eastAsia="it-IT"/>
        </w:rPr>
        <w:t>della Pubblica Amministrazione, lesione anche potenziale all’immagine dell’Azienda.</w:t>
      </w:r>
    </w:p>
    <w:p w:rsidR="001151E7" w:rsidRPr="00E33DAB" w:rsidRDefault="001151E7" w:rsidP="00BF3995">
      <w:pPr>
        <w:suppressAutoHyphens w:val="0"/>
        <w:jc w:val="both"/>
        <w:rPr>
          <w:rFonts w:ascii="Arial" w:hAnsi="Arial" w:cs="Arial"/>
          <w:color w:val="000000"/>
          <w:kern w:val="0"/>
          <w:sz w:val="22"/>
          <w:szCs w:val="22"/>
          <w:lang w:eastAsia="it-IT"/>
        </w:rPr>
      </w:pPr>
      <w:r w:rsidRPr="00E33DAB">
        <w:rPr>
          <w:rFonts w:ascii="Arial" w:hAnsi="Arial" w:cs="Arial"/>
          <w:color w:val="000000"/>
          <w:kern w:val="0"/>
          <w:sz w:val="22"/>
          <w:szCs w:val="22"/>
          <w:lang w:eastAsia="it-IT"/>
        </w:rPr>
        <w:lastRenderedPageBreak/>
        <w:t>Divieti specifici sono</w:t>
      </w:r>
      <w:r w:rsidR="00C82D26" w:rsidRPr="00E33DAB">
        <w:rPr>
          <w:rFonts w:ascii="Arial" w:hAnsi="Arial" w:cs="Arial"/>
          <w:color w:val="000000"/>
          <w:kern w:val="0"/>
          <w:sz w:val="22"/>
          <w:szCs w:val="22"/>
          <w:lang w:eastAsia="it-IT"/>
        </w:rPr>
        <w:t xml:space="preserve"> </w:t>
      </w:r>
      <w:r w:rsidRPr="00E33DAB">
        <w:rPr>
          <w:rFonts w:ascii="Arial" w:hAnsi="Arial" w:cs="Arial"/>
          <w:color w:val="000000"/>
          <w:kern w:val="0"/>
          <w:sz w:val="22"/>
          <w:szCs w:val="22"/>
          <w:lang w:eastAsia="it-IT"/>
        </w:rPr>
        <w:t xml:space="preserve">dettati per attività relative a gestione di risorse finanziarie, appalti, concorsi, affidamento di incarichi, riconoscimento di vantaggi economici e relative commissioni. </w:t>
      </w:r>
    </w:p>
    <w:p w:rsidR="00541AEC" w:rsidRDefault="00541AEC" w:rsidP="00BF3995">
      <w:pPr>
        <w:suppressAutoHyphens w:val="0"/>
        <w:jc w:val="both"/>
        <w:rPr>
          <w:rFonts w:ascii="Arial" w:hAnsi="Arial" w:cs="Arial"/>
          <w:color w:val="000000"/>
          <w:kern w:val="0"/>
          <w:sz w:val="22"/>
          <w:szCs w:val="22"/>
          <w:lang w:eastAsia="it-IT"/>
        </w:rPr>
      </w:pPr>
    </w:p>
    <w:p w:rsidR="001151E7" w:rsidRPr="00E33DAB" w:rsidRDefault="001151E7" w:rsidP="00BF3995">
      <w:pPr>
        <w:suppressAutoHyphens w:val="0"/>
        <w:jc w:val="both"/>
        <w:rPr>
          <w:rFonts w:ascii="Arial" w:hAnsi="Arial" w:cs="Arial"/>
          <w:color w:val="000000"/>
          <w:kern w:val="0"/>
          <w:sz w:val="22"/>
          <w:szCs w:val="22"/>
          <w:lang w:eastAsia="it-IT"/>
        </w:rPr>
      </w:pPr>
      <w:r w:rsidRPr="00E33DAB">
        <w:rPr>
          <w:rFonts w:ascii="Arial" w:hAnsi="Arial" w:cs="Arial"/>
          <w:color w:val="000000"/>
          <w:kern w:val="0"/>
          <w:sz w:val="22"/>
          <w:szCs w:val="22"/>
          <w:lang w:eastAsia="it-IT"/>
        </w:rPr>
        <w:t xml:space="preserve">In quest’ottica </w:t>
      </w:r>
      <w:r w:rsidRPr="008010E3">
        <w:rPr>
          <w:rFonts w:ascii="Arial" w:hAnsi="Arial" w:cs="Arial"/>
          <w:color w:val="000000"/>
          <w:kern w:val="0"/>
          <w:sz w:val="22"/>
          <w:szCs w:val="22"/>
          <w:lang w:eastAsia="it-IT"/>
        </w:rPr>
        <w:t>l’A</w:t>
      </w:r>
      <w:r w:rsidR="00AA47FA" w:rsidRPr="008010E3">
        <w:rPr>
          <w:rFonts w:ascii="Arial" w:hAnsi="Arial" w:cs="Arial"/>
          <w:color w:val="000000"/>
          <w:kern w:val="0"/>
          <w:sz w:val="22"/>
          <w:szCs w:val="22"/>
          <w:lang w:eastAsia="it-IT"/>
        </w:rPr>
        <w:t>SST, con deliberazione n.</w:t>
      </w:r>
      <w:r w:rsidR="008010E3" w:rsidRPr="008010E3">
        <w:rPr>
          <w:rFonts w:ascii="Arial" w:hAnsi="Arial" w:cs="Arial"/>
          <w:color w:val="000000"/>
          <w:kern w:val="0"/>
          <w:sz w:val="22"/>
          <w:szCs w:val="22"/>
          <w:lang w:eastAsia="it-IT"/>
        </w:rPr>
        <w:t xml:space="preserve"> 2286 </w:t>
      </w:r>
      <w:r w:rsidR="00AA47FA" w:rsidRPr="008010E3">
        <w:rPr>
          <w:rFonts w:ascii="Arial" w:hAnsi="Arial" w:cs="Arial"/>
          <w:color w:val="000000"/>
          <w:kern w:val="0"/>
          <w:sz w:val="22"/>
          <w:szCs w:val="22"/>
          <w:lang w:eastAsia="it-IT"/>
        </w:rPr>
        <w:t xml:space="preserve">del </w:t>
      </w:r>
      <w:r w:rsidR="008010E3" w:rsidRPr="008010E3">
        <w:rPr>
          <w:rFonts w:ascii="Arial" w:hAnsi="Arial" w:cs="Arial"/>
          <w:color w:val="000000"/>
          <w:kern w:val="0"/>
          <w:sz w:val="22"/>
          <w:szCs w:val="22"/>
          <w:lang w:eastAsia="it-IT"/>
        </w:rPr>
        <w:t>18.12.2018</w:t>
      </w:r>
      <w:r w:rsidR="00AA47FA" w:rsidRPr="008010E3">
        <w:rPr>
          <w:rFonts w:ascii="Arial" w:hAnsi="Arial" w:cs="Arial"/>
          <w:color w:val="000000"/>
          <w:kern w:val="0"/>
          <w:sz w:val="22"/>
          <w:szCs w:val="22"/>
          <w:lang w:eastAsia="it-IT"/>
        </w:rPr>
        <w:t>, ha</w:t>
      </w:r>
      <w:r w:rsidR="00AA47FA">
        <w:rPr>
          <w:rFonts w:ascii="Arial" w:hAnsi="Arial" w:cs="Arial"/>
          <w:color w:val="000000"/>
          <w:kern w:val="0"/>
          <w:sz w:val="22"/>
          <w:szCs w:val="22"/>
          <w:lang w:eastAsia="it-IT"/>
        </w:rPr>
        <w:t xml:space="preserve"> approvato </w:t>
      </w:r>
      <w:r w:rsidR="008010E3">
        <w:rPr>
          <w:rFonts w:ascii="Arial" w:hAnsi="Arial" w:cs="Arial"/>
          <w:color w:val="000000"/>
          <w:kern w:val="0"/>
          <w:sz w:val="22"/>
          <w:szCs w:val="22"/>
          <w:lang w:eastAsia="it-IT"/>
        </w:rPr>
        <w:t>il Regolamento in materia di conflitti di interesse</w:t>
      </w:r>
      <w:r w:rsidR="00AA47FA">
        <w:rPr>
          <w:rFonts w:ascii="Arial" w:hAnsi="Arial" w:cs="Arial"/>
          <w:color w:val="000000"/>
          <w:kern w:val="0"/>
          <w:sz w:val="22"/>
          <w:szCs w:val="22"/>
          <w:lang w:eastAsia="it-IT"/>
        </w:rPr>
        <w:t xml:space="preserve"> (corredat</w:t>
      </w:r>
      <w:r w:rsidR="008010E3">
        <w:rPr>
          <w:rFonts w:ascii="Arial" w:hAnsi="Arial" w:cs="Arial"/>
          <w:color w:val="000000"/>
          <w:kern w:val="0"/>
          <w:sz w:val="22"/>
          <w:szCs w:val="22"/>
          <w:lang w:eastAsia="it-IT"/>
        </w:rPr>
        <w:t>o</w:t>
      </w:r>
      <w:r w:rsidR="00AA47FA">
        <w:rPr>
          <w:rFonts w:ascii="Arial" w:hAnsi="Arial" w:cs="Arial"/>
          <w:color w:val="000000"/>
          <w:kern w:val="0"/>
          <w:sz w:val="22"/>
          <w:szCs w:val="22"/>
          <w:lang w:eastAsia="it-IT"/>
        </w:rPr>
        <w:t xml:space="preserve"> da idonea modulistica)</w:t>
      </w:r>
      <w:r w:rsidR="008010E3">
        <w:rPr>
          <w:rFonts w:ascii="Arial" w:hAnsi="Arial" w:cs="Arial"/>
          <w:color w:val="000000"/>
          <w:kern w:val="0"/>
          <w:sz w:val="22"/>
          <w:szCs w:val="22"/>
          <w:lang w:eastAsia="it-IT"/>
        </w:rPr>
        <w:t xml:space="preserve">, </w:t>
      </w:r>
      <w:r w:rsidR="006F6281">
        <w:rPr>
          <w:rFonts w:ascii="Arial" w:hAnsi="Arial" w:cs="Arial"/>
          <w:color w:val="000000"/>
          <w:kern w:val="0"/>
          <w:sz w:val="22"/>
          <w:szCs w:val="22"/>
          <w:lang w:eastAsia="it-IT"/>
        </w:rPr>
        <w:t xml:space="preserve">tenendo conto di </w:t>
      </w:r>
      <w:r w:rsidRPr="00E33DAB">
        <w:rPr>
          <w:rFonts w:ascii="Arial" w:hAnsi="Arial" w:cs="Arial"/>
          <w:color w:val="000000"/>
          <w:kern w:val="0"/>
          <w:sz w:val="22"/>
          <w:szCs w:val="22"/>
          <w:lang w:eastAsia="it-IT"/>
        </w:rPr>
        <w:t>due aspetti fondamentali:</w:t>
      </w:r>
    </w:p>
    <w:p w:rsidR="001151E7" w:rsidRPr="00AA47FA" w:rsidRDefault="006F6281" w:rsidP="00F04E89">
      <w:pPr>
        <w:pStyle w:val="Paragrafoelenco"/>
        <w:numPr>
          <w:ilvl w:val="0"/>
          <w:numId w:val="40"/>
        </w:numPr>
        <w:suppressAutoHyphens w:val="0"/>
        <w:ind w:left="426" w:hanging="426"/>
        <w:jc w:val="both"/>
        <w:rPr>
          <w:rFonts w:ascii="Arial" w:hAnsi="Arial" w:cs="Arial"/>
          <w:color w:val="000000"/>
          <w:kern w:val="0"/>
          <w:sz w:val="22"/>
          <w:szCs w:val="22"/>
          <w:lang w:eastAsia="it-IT"/>
        </w:rPr>
      </w:pPr>
      <w:r>
        <w:rPr>
          <w:rFonts w:ascii="Arial" w:hAnsi="Arial" w:cs="Arial"/>
          <w:color w:val="000000"/>
          <w:kern w:val="0"/>
          <w:sz w:val="22"/>
          <w:szCs w:val="22"/>
          <w:lang w:eastAsia="it-IT"/>
        </w:rPr>
        <w:t>c</w:t>
      </w:r>
      <w:r w:rsidR="001151E7" w:rsidRPr="00AA47FA">
        <w:rPr>
          <w:rFonts w:ascii="Arial" w:hAnsi="Arial" w:cs="Arial"/>
          <w:color w:val="000000"/>
          <w:kern w:val="0"/>
          <w:sz w:val="22"/>
          <w:szCs w:val="22"/>
          <w:lang w:eastAsia="it-IT"/>
        </w:rPr>
        <w:t>reare consapevolezza dell’obbligo di astensione</w:t>
      </w:r>
      <w:r w:rsidR="00AA47FA">
        <w:rPr>
          <w:rFonts w:ascii="Arial" w:hAnsi="Arial" w:cs="Arial"/>
          <w:color w:val="000000"/>
          <w:kern w:val="0"/>
          <w:sz w:val="22"/>
          <w:szCs w:val="22"/>
          <w:lang w:eastAsia="it-IT"/>
        </w:rPr>
        <w:t xml:space="preserve"> da parte dei dipendenti;</w:t>
      </w:r>
    </w:p>
    <w:p w:rsidR="00541AEC" w:rsidRPr="00541AEC" w:rsidRDefault="006F6281" w:rsidP="00F04E89">
      <w:pPr>
        <w:pStyle w:val="Paragrafoelenco"/>
        <w:numPr>
          <w:ilvl w:val="0"/>
          <w:numId w:val="40"/>
        </w:numPr>
        <w:suppressAutoHyphens w:val="0"/>
        <w:ind w:left="426" w:hanging="426"/>
        <w:jc w:val="both"/>
        <w:rPr>
          <w:rFonts w:ascii="Arial" w:hAnsi="Arial" w:cs="Arial"/>
          <w:color w:val="000000"/>
          <w:kern w:val="0"/>
          <w:sz w:val="22"/>
          <w:szCs w:val="22"/>
          <w:lang w:eastAsia="it-IT"/>
        </w:rPr>
      </w:pPr>
      <w:r>
        <w:rPr>
          <w:rFonts w:ascii="Arial" w:hAnsi="Arial" w:cs="Arial"/>
          <w:color w:val="000000"/>
          <w:kern w:val="0"/>
          <w:sz w:val="22"/>
          <w:szCs w:val="22"/>
          <w:lang w:eastAsia="it-IT"/>
        </w:rPr>
        <w:t>c</w:t>
      </w:r>
      <w:r w:rsidR="001151E7" w:rsidRPr="00AA47FA">
        <w:rPr>
          <w:rFonts w:ascii="Arial" w:hAnsi="Arial" w:cs="Arial"/>
          <w:color w:val="000000"/>
          <w:kern w:val="0"/>
          <w:sz w:val="22"/>
          <w:szCs w:val="22"/>
          <w:lang w:eastAsia="it-IT"/>
        </w:rPr>
        <w:t>oadiuvare il Responsabile dell’ufficio ch</w:t>
      </w:r>
      <w:r w:rsidR="00AA47FA">
        <w:rPr>
          <w:rFonts w:ascii="Arial" w:hAnsi="Arial" w:cs="Arial"/>
          <w:color w:val="000000"/>
          <w:kern w:val="0"/>
          <w:sz w:val="22"/>
          <w:szCs w:val="22"/>
          <w:lang w:eastAsia="it-IT"/>
        </w:rPr>
        <w:t>e deve decidere sull’astensione.</w:t>
      </w:r>
    </w:p>
    <w:p w:rsidR="00D71DF6" w:rsidRDefault="00D71DF6" w:rsidP="00541AEC">
      <w:pPr>
        <w:pStyle w:val="Paragrafoelenco"/>
        <w:suppressAutoHyphens w:val="0"/>
        <w:ind w:left="1080"/>
        <w:jc w:val="both"/>
        <w:rPr>
          <w:rFonts w:ascii="Arial" w:hAnsi="Arial" w:cs="Arial"/>
          <w:color w:val="000000"/>
          <w:kern w:val="0"/>
          <w:sz w:val="22"/>
          <w:szCs w:val="22"/>
          <w:highlight w:val="yellow"/>
          <w:lang w:eastAsia="it-IT"/>
        </w:rPr>
      </w:pPr>
    </w:p>
    <w:p w:rsidR="00870CE4" w:rsidRPr="009857BE" w:rsidRDefault="00BF3995" w:rsidP="00870CE4">
      <w:pPr>
        <w:suppressAutoHyphens w:val="0"/>
        <w:jc w:val="both"/>
        <w:rPr>
          <w:rFonts w:ascii="Arial" w:hAnsi="Arial" w:cs="Arial"/>
          <w:color w:val="000000"/>
          <w:kern w:val="0"/>
          <w:sz w:val="22"/>
          <w:szCs w:val="22"/>
          <w:lang w:eastAsia="it-IT"/>
        </w:rPr>
      </w:pPr>
      <w:r w:rsidRPr="009857BE">
        <w:rPr>
          <w:rFonts w:ascii="Arial" w:hAnsi="Arial" w:cs="Arial"/>
          <w:color w:val="000000"/>
          <w:kern w:val="0"/>
          <w:sz w:val="22"/>
          <w:szCs w:val="22"/>
          <w:lang w:eastAsia="it-IT"/>
        </w:rPr>
        <w:t xml:space="preserve">Fermi restando gli obblighi di </w:t>
      </w:r>
      <w:r w:rsidR="008010E3">
        <w:rPr>
          <w:rFonts w:ascii="Arial" w:hAnsi="Arial" w:cs="Arial"/>
          <w:color w:val="000000"/>
          <w:kern w:val="0"/>
          <w:sz w:val="22"/>
          <w:szCs w:val="22"/>
          <w:lang w:eastAsia="it-IT"/>
        </w:rPr>
        <w:t>l</w:t>
      </w:r>
      <w:r w:rsidRPr="009857BE">
        <w:rPr>
          <w:rFonts w:ascii="Arial" w:hAnsi="Arial" w:cs="Arial"/>
          <w:color w:val="000000"/>
          <w:kern w:val="0"/>
          <w:sz w:val="22"/>
          <w:szCs w:val="22"/>
          <w:lang w:eastAsia="it-IT"/>
        </w:rPr>
        <w:t>egge previsti per i casi specifici, l'Azienda ha</w:t>
      </w:r>
      <w:r w:rsidR="00335A25" w:rsidRPr="009857BE">
        <w:rPr>
          <w:rFonts w:ascii="Arial" w:hAnsi="Arial" w:cs="Arial"/>
          <w:color w:val="000000"/>
          <w:kern w:val="0"/>
          <w:sz w:val="22"/>
          <w:szCs w:val="22"/>
          <w:lang w:eastAsia="it-IT"/>
        </w:rPr>
        <w:t xml:space="preserve"> </w:t>
      </w:r>
      <w:r w:rsidRPr="009857BE">
        <w:rPr>
          <w:rFonts w:ascii="Arial" w:hAnsi="Arial" w:cs="Arial"/>
          <w:color w:val="000000"/>
          <w:kern w:val="0"/>
          <w:sz w:val="22"/>
          <w:szCs w:val="22"/>
          <w:lang w:eastAsia="it-IT"/>
        </w:rPr>
        <w:t>già da tempo</w:t>
      </w:r>
      <w:r w:rsidR="00335A25" w:rsidRPr="009857BE">
        <w:rPr>
          <w:rFonts w:ascii="Arial" w:hAnsi="Arial" w:cs="Arial"/>
          <w:color w:val="000000"/>
          <w:kern w:val="0"/>
          <w:sz w:val="22"/>
          <w:szCs w:val="22"/>
          <w:lang w:eastAsia="it-IT"/>
        </w:rPr>
        <w:t xml:space="preserve"> </w:t>
      </w:r>
      <w:r w:rsidRPr="009857BE">
        <w:rPr>
          <w:rFonts w:ascii="Arial" w:hAnsi="Arial" w:cs="Arial"/>
          <w:color w:val="000000"/>
          <w:kern w:val="0"/>
          <w:sz w:val="22"/>
          <w:szCs w:val="22"/>
          <w:lang w:eastAsia="it-IT"/>
        </w:rPr>
        <w:t>disciplinato la procedura di verifica e gestione delle situa</w:t>
      </w:r>
      <w:r w:rsidR="00870CE4">
        <w:rPr>
          <w:rFonts w:ascii="Arial" w:hAnsi="Arial" w:cs="Arial"/>
          <w:color w:val="000000"/>
          <w:kern w:val="0"/>
          <w:sz w:val="22"/>
          <w:szCs w:val="22"/>
          <w:lang w:eastAsia="it-IT"/>
        </w:rPr>
        <w:t>zioni di conflitto di interesse in specifici articoli dedicati alla tematica in questione.</w:t>
      </w:r>
    </w:p>
    <w:p w:rsidR="00EC5081" w:rsidRPr="00C82D26" w:rsidRDefault="00EC5081" w:rsidP="00EC5081">
      <w:pPr>
        <w:pStyle w:val="Paragrafoelenco"/>
        <w:suppressAutoHyphens w:val="0"/>
        <w:jc w:val="both"/>
        <w:rPr>
          <w:rFonts w:ascii="Arial" w:hAnsi="Arial" w:cs="Arial"/>
          <w:color w:val="000000"/>
          <w:kern w:val="0"/>
          <w:sz w:val="22"/>
          <w:szCs w:val="22"/>
          <w:highlight w:val="yellow"/>
          <w:lang w:eastAsia="it-IT"/>
        </w:rPr>
      </w:pPr>
    </w:p>
    <w:p w:rsidR="00BF3995" w:rsidRPr="00E33DAB" w:rsidRDefault="00BF3995" w:rsidP="00BF3995">
      <w:pPr>
        <w:suppressAutoHyphens w:val="0"/>
        <w:jc w:val="both"/>
        <w:rPr>
          <w:rFonts w:ascii="Arial" w:hAnsi="Arial" w:cs="Arial"/>
          <w:color w:val="000000"/>
          <w:kern w:val="0"/>
          <w:sz w:val="22"/>
          <w:szCs w:val="22"/>
          <w:lang w:eastAsia="it-IT"/>
        </w:rPr>
      </w:pPr>
      <w:r w:rsidRPr="00E33DAB">
        <w:rPr>
          <w:rFonts w:ascii="Arial" w:hAnsi="Arial" w:cs="Arial"/>
          <w:color w:val="000000"/>
          <w:kern w:val="0"/>
          <w:sz w:val="22"/>
          <w:szCs w:val="22"/>
          <w:lang w:eastAsia="it-IT"/>
        </w:rPr>
        <w:t xml:space="preserve">In base al Codice </w:t>
      </w:r>
      <w:r w:rsidR="001216C9">
        <w:rPr>
          <w:rFonts w:ascii="Arial" w:hAnsi="Arial" w:cs="Arial"/>
          <w:color w:val="000000"/>
          <w:kern w:val="0"/>
          <w:sz w:val="22"/>
          <w:szCs w:val="22"/>
          <w:lang w:eastAsia="it-IT"/>
        </w:rPr>
        <w:t xml:space="preserve">etico e </w:t>
      </w:r>
      <w:r w:rsidRPr="00E33DAB">
        <w:rPr>
          <w:rFonts w:ascii="Arial" w:hAnsi="Arial" w:cs="Arial"/>
          <w:color w:val="000000"/>
          <w:kern w:val="0"/>
          <w:sz w:val="22"/>
          <w:szCs w:val="22"/>
          <w:lang w:eastAsia="it-IT"/>
        </w:rPr>
        <w:t xml:space="preserve">di </w:t>
      </w:r>
      <w:r w:rsidR="00C82D26" w:rsidRPr="00E33DAB">
        <w:rPr>
          <w:rFonts w:ascii="Arial" w:hAnsi="Arial" w:cs="Arial"/>
          <w:color w:val="000000"/>
          <w:kern w:val="0"/>
          <w:sz w:val="22"/>
          <w:szCs w:val="22"/>
          <w:lang w:eastAsia="it-IT"/>
        </w:rPr>
        <w:t>c</w:t>
      </w:r>
      <w:r w:rsidRPr="00E33DAB">
        <w:rPr>
          <w:rFonts w:ascii="Arial" w:hAnsi="Arial" w:cs="Arial"/>
          <w:color w:val="000000"/>
          <w:kern w:val="0"/>
          <w:sz w:val="22"/>
          <w:szCs w:val="22"/>
          <w:lang w:eastAsia="it-IT"/>
        </w:rPr>
        <w:t xml:space="preserve">omportamento aziendale, il dovere di astensione è </w:t>
      </w:r>
      <w:r w:rsidR="00994E0F" w:rsidRPr="00E33DAB">
        <w:rPr>
          <w:rFonts w:ascii="Arial" w:hAnsi="Arial" w:cs="Arial"/>
          <w:color w:val="000000"/>
          <w:kern w:val="0"/>
          <w:sz w:val="22"/>
          <w:szCs w:val="22"/>
          <w:lang w:eastAsia="it-IT"/>
        </w:rPr>
        <w:t>d’</w:t>
      </w:r>
      <w:r w:rsidRPr="00E33DAB">
        <w:rPr>
          <w:rFonts w:ascii="Arial" w:hAnsi="Arial" w:cs="Arial"/>
          <w:color w:val="000000"/>
          <w:kern w:val="0"/>
          <w:sz w:val="22"/>
          <w:szCs w:val="22"/>
          <w:lang w:eastAsia="it-IT"/>
        </w:rPr>
        <w:t>obbligo anche per tutti i soggetti che operano, sia pure occasionalmente, in</w:t>
      </w:r>
      <w:r w:rsidR="00656CDD" w:rsidRPr="00E33DAB">
        <w:rPr>
          <w:rFonts w:ascii="Arial" w:hAnsi="Arial" w:cs="Arial"/>
          <w:color w:val="000000"/>
          <w:kern w:val="0"/>
          <w:sz w:val="22"/>
          <w:szCs w:val="22"/>
          <w:lang w:eastAsia="it-IT"/>
        </w:rPr>
        <w:t xml:space="preserve"> </w:t>
      </w:r>
      <w:r w:rsidRPr="00E33DAB">
        <w:rPr>
          <w:rFonts w:ascii="Arial" w:hAnsi="Arial" w:cs="Arial"/>
          <w:color w:val="000000"/>
          <w:kern w:val="0"/>
          <w:sz w:val="22"/>
          <w:szCs w:val="22"/>
          <w:lang w:eastAsia="it-IT"/>
        </w:rPr>
        <w:t>nome e nell'interesse dell'azienda e che si trovano ad avere un interesse attualmente o potenzialmente in conflitto con quello dell’azienda stessa (es. cointeressenze con fornitori o clienti) o che potrebbe interferire con la capacità di assumere decisioni coerenti con gli obiettivi aziendali.</w:t>
      </w:r>
    </w:p>
    <w:p w:rsidR="00BF3995" w:rsidRPr="00E33DAB" w:rsidRDefault="00BF3995" w:rsidP="00BF3995">
      <w:pPr>
        <w:suppressAutoHyphens w:val="0"/>
        <w:jc w:val="both"/>
        <w:rPr>
          <w:rFonts w:ascii="Arial" w:hAnsi="Arial" w:cs="Arial"/>
          <w:color w:val="000000"/>
          <w:kern w:val="0"/>
          <w:sz w:val="22"/>
          <w:szCs w:val="22"/>
          <w:lang w:eastAsia="it-IT"/>
        </w:rPr>
      </w:pPr>
      <w:r w:rsidRPr="00E33DAB">
        <w:rPr>
          <w:rFonts w:ascii="Arial" w:hAnsi="Arial" w:cs="Arial"/>
          <w:color w:val="000000"/>
          <w:kern w:val="0"/>
          <w:sz w:val="22"/>
          <w:szCs w:val="22"/>
          <w:lang w:eastAsia="it-IT"/>
        </w:rPr>
        <w:t>Tali soggetti devono astenersi dal porre in essere ogni atto in merito e segnalare la sussistenza del conflitto al diretto superiore o ad altra funzione aziendale, affinché compiano le opportune valutazioni.</w:t>
      </w:r>
    </w:p>
    <w:p w:rsidR="00BF3995" w:rsidRDefault="00BF3995" w:rsidP="00BF3995">
      <w:pPr>
        <w:suppressAutoHyphens w:val="0"/>
        <w:jc w:val="both"/>
        <w:rPr>
          <w:rFonts w:ascii="Arial" w:hAnsi="Arial" w:cs="Arial"/>
          <w:color w:val="000000"/>
          <w:kern w:val="0"/>
          <w:sz w:val="22"/>
          <w:szCs w:val="22"/>
          <w:lang w:eastAsia="it-IT"/>
        </w:rPr>
      </w:pPr>
      <w:r w:rsidRPr="00E33DAB">
        <w:rPr>
          <w:rFonts w:ascii="Arial" w:hAnsi="Arial" w:cs="Arial"/>
          <w:color w:val="000000"/>
          <w:kern w:val="0"/>
          <w:sz w:val="22"/>
          <w:szCs w:val="22"/>
          <w:lang w:eastAsia="it-IT"/>
        </w:rPr>
        <w:t>Le violazioni delle norme in tema di conflitto di interessi possono dare luogo, oltre all'invalidità del procedimento e del suo provvedimento conclusivo, a responsabilità di carattere civile, penale, amministrativo, contabile e disciplinare, nonché a conseguenze/sanzioni di carattere pecuniario, in</w:t>
      </w:r>
      <w:r w:rsidR="00EC5081" w:rsidRPr="00E33DAB">
        <w:rPr>
          <w:rFonts w:ascii="Arial" w:hAnsi="Arial" w:cs="Arial"/>
          <w:color w:val="000000"/>
          <w:kern w:val="0"/>
          <w:sz w:val="22"/>
          <w:szCs w:val="22"/>
          <w:lang w:eastAsia="it-IT"/>
        </w:rPr>
        <w:t xml:space="preserve"> </w:t>
      </w:r>
      <w:r w:rsidRPr="00E33DAB">
        <w:rPr>
          <w:rFonts w:ascii="Arial" w:hAnsi="Arial" w:cs="Arial"/>
          <w:color w:val="000000"/>
          <w:kern w:val="0"/>
          <w:sz w:val="22"/>
          <w:szCs w:val="22"/>
          <w:lang w:eastAsia="it-IT"/>
        </w:rPr>
        <w:t>relazion</w:t>
      </w:r>
      <w:r w:rsidR="00F90840">
        <w:rPr>
          <w:rFonts w:ascii="Arial" w:hAnsi="Arial" w:cs="Arial"/>
          <w:color w:val="000000"/>
          <w:kern w:val="0"/>
          <w:sz w:val="22"/>
          <w:szCs w:val="22"/>
          <w:lang w:eastAsia="it-IT"/>
        </w:rPr>
        <w:t>e alle fattispecie considerate.</w:t>
      </w:r>
    </w:p>
    <w:p w:rsidR="00450BCB" w:rsidRDefault="00450BCB" w:rsidP="00BF3995">
      <w:pPr>
        <w:suppressAutoHyphens w:val="0"/>
        <w:jc w:val="both"/>
        <w:rPr>
          <w:rFonts w:ascii="Arial" w:hAnsi="Arial" w:cs="Arial"/>
          <w:color w:val="000000"/>
          <w:kern w:val="0"/>
          <w:sz w:val="22"/>
          <w:szCs w:val="22"/>
          <w:lang w:eastAsia="it-IT"/>
        </w:rPr>
      </w:pPr>
    </w:p>
    <w:p w:rsidR="00F90840" w:rsidRDefault="00450BCB" w:rsidP="00BF3995">
      <w:pPr>
        <w:suppressAutoHyphens w:val="0"/>
        <w:jc w:val="both"/>
        <w:rPr>
          <w:rFonts w:ascii="Arial" w:hAnsi="Arial" w:cs="Arial"/>
          <w:color w:val="000000"/>
          <w:kern w:val="0"/>
          <w:sz w:val="22"/>
          <w:szCs w:val="22"/>
          <w:lang w:eastAsia="it-IT"/>
        </w:rPr>
      </w:pPr>
      <w:r>
        <w:rPr>
          <w:rFonts w:ascii="Arial" w:hAnsi="Arial" w:cs="Arial"/>
          <w:color w:val="000000"/>
          <w:kern w:val="0"/>
          <w:sz w:val="22"/>
          <w:szCs w:val="22"/>
          <w:lang w:eastAsia="it-IT"/>
        </w:rPr>
        <w:t xml:space="preserve">Si ricorda </w:t>
      </w:r>
      <w:r w:rsidRPr="00F8370F">
        <w:rPr>
          <w:rFonts w:ascii="Arial" w:hAnsi="Arial" w:cs="Arial"/>
          <w:color w:val="000000"/>
          <w:kern w:val="0"/>
          <w:sz w:val="22"/>
          <w:szCs w:val="22"/>
          <w:lang w:eastAsia="it-IT"/>
        </w:rPr>
        <w:t>la delibera n. 494 del 5/06/2019 dell’ANAC “</w:t>
      </w:r>
      <w:r w:rsidRPr="00A25126">
        <w:rPr>
          <w:rFonts w:ascii="Arial" w:hAnsi="Arial" w:cs="Arial"/>
          <w:i/>
          <w:color w:val="000000"/>
          <w:kern w:val="0"/>
          <w:sz w:val="22"/>
          <w:szCs w:val="22"/>
          <w:lang w:eastAsia="it-IT"/>
        </w:rPr>
        <w:t>Linee guida per l’individuazione e la gestione dei conflitti di interessi nelle procedure di affidamento di contratti pubblici</w:t>
      </w:r>
      <w:r>
        <w:rPr>
          <w:rFonts w:ascii="Arial" w:hAnsi="Arial" w:cs="Arial"/>
          <w:color w:val="000000"/>
          <w:kern w:val="0"/>
          <w:sz w:val="22"/>
          <w:szCs w:val="22"/>
          <w:lang w:eastAsia="it-IT"/>
        </w:rPr>
        <w:t>”, ai sensi dell’art. 4</w:t>
      </w:r>
      <w:r w:rsidR="007A7306">
        <w:rPr>
          <w:rFonts w:ascii="Arial" w:hAnsi="Arial" w:cs="Arial"/>
          <w:color w:val="000000"/>
          <w:kern w:val="0"/>
          <w:sz w:val="22"/>
          <w:szCs w:val="22"/>
          <w:lang w:eastAsia="it-IT"/>
        </w:rPr>
        <w:t xml:space="preserve">2 del </w:t>
      </w:r>
      <w:proofErr w:type="spellStart"/>
      <w:r w:rsidR="007A7306">
        <w:rPr>
          <w:rFonts w:ascii="Arial" w:hAnsi="Arial" w:cs="Arial"/>
          <w:color w:val="000000"/>
          <w:kern w:val="0"/>
          <w:sz w:val="22"/>
          <w:szCs w:val="22"/>
          <w:lang w:eastAsia="it-IT"/>
        </w:rPr>
        <w:t>D.Lgs</w:t>
      </w:r>
      <w:proofErr w:type="spellEnd"/>
      <w:r w:rsidR="007A7306">
        <w:rPr>
          <w:rFonts w:ascii="Arial" w:hAnsi="Arial" w:cs="Arial"/>
          <w:color w:val="000000"/>
          <w:kern w:val="0"/>
          <w:sz w:val="22"/>
          <w:szCs w:val="22"/>
          <w:lang w:eastAsia="it-IT"/>
        </w:rPr>
        <w:t xml:space="preserve"> n. 50/2016 e </w:t>
      </w:r>
      <w:proofErr w:type="spellStart"/>
      <w:r w:rsidR="007A7306">
        <w:rPr>
          <w:rFonts w:ascii="Arial" w:hAnsi="Arial" w:cs="Arial"/>
          <w:color w:val="000000"/>
          <w:kern w:val="0"/>
          <w:sz w:val="22"/>
          <w:szCs w:val="22"/>
          <w:lang w:eastAsia="it-IT"/>
        </w:rPr>
        <w:t>s.m.i.</w:t>
      </w:r>
      <w:proofErr w:type="spellEnd"/>
      <w:r w:rsidR="007A7306">
        <w:rPr>
          <w:rFonts w:ascii="Arial" w:hAnsi="Arial" w:cs="Arial"/>
          <w:color w:val="000000"/>
          <w:kern w:val="0"/>
          <w:sz w:val="22"/>
          <w:szCs w:val="22"/>
          <w:lang w:eastAsia="it-IT"/>
        </w:rPr>
        <w:t xml:space="preserve">, che espressamente richiede alle stazioni appaltanti di individuare, prevenire e risolvere in modo efficace ogni ipotesi di conflitto di interessi nello svolgimento delle procedure di aggiudicazione degli appalti. </w:t>
      </w:r>
    </w:p>
    <w:p w:rsidR="004A3C02" w:rsidRPr="00E33DAB" w:rsidRDefault="004A3C02" w:rsidP="00BF3995">
      <w:pPr>
        <w:suppressAutoHyphens w:val="0"/>
        <w:jc w:val="both"/>
        <w:rPr>
          <w:rFonts w:ascii="Arial" w:hAnsi="Arial" w:cs="Arial"/>
          <w:color w:val="000000"/>
          <w:kern w:val="0"/>
          <w:sz w:val="22"/>
          <w:szCs w:val="22"/>
          <w:lang w:eastAsia="it-IT"/>
        </w:rPr>
      </w:pPr>
    </w:p>
    <w:p w:rsidR="00C866D2" w:rsidRDefault="00AD1A20" w:rsidP="00BF3995">
      <w:pPr>
        <w:suppressAutoHyphens w:val="0"/>
        <w:jc w:val="both"/>
        <w:rPr>
          <w:rFonts w:ascii="Arial" w:hAnsi="Arial" w:cs="Arial"/>
          <w:color w:val="000000"/>
          <w:kern w:val="0"/>
          <w:sz w:val="22"/>
          <w:szCs w:val="22"/>
          <w:lang w:eastAsia="it-IT"/>
        </w:rPr>
      </w:pPr>
      <w:r>
        <w:rPr>
          <w:rFonts w:ascii="Arial" w:hAnsi="Arial" w:cs="Arial"/>
          <w:color w:val="000000"/>
          <w:kern w:val="0"/>
          <w:sz w:val="22"/>
          <w:szCs w:val="22"/>
          <w:lang w:eastAsia="it-IT"/>
        </w:rPr>
        <w:t>Nel corso dell’anno 2018</w:t>
      </w:r>
      <w:r w:rsidR="00541AEC">
        <w:rPr>
          <w:rFonts w:ascii="Arial" w:hAnsi="Arial" w:cs="Arial"/>
          <w:color w:val="000000"/>
          <w:kern w:val="0"/>
          <w:sz w:val="22"/>
          <w:szCs w:val="22"/>
          <w:lang w:eastAsia="it-IT"/>
        </w:rPr>
        <w:t xml:space="preserve"> è stato</w:t>
      </w:r>
      <w:r w:rsidR="004A062B">
        <w:rPr>
          <w:rFonts w:ascii="Arial" w:hAnsi="Arial" w:cs="Arial"/>
          <w:color w:val="000000"/>
          <w:kern w:val="0"/>
          <w:sz w:val="22"/>
          <w:szCs w:val="22"/>
          <w:lang w:eastAsia="it-IT"/>
        </w:rPr>
        <w:t xml:space="preserve"> </w:t>
      </w:r>
      <w:r>
        <w:rPr>
          <w:rFonts w:ascii="Arial" w:hAnsi="Arial" w:cs="Arial"/>
          <w:color w:val="000000"/>
          <w:kern w:val="0"/>
          <w:sz w:val="22"/>
          <w:szCs w:val="22"/>
          <w:lang w:eastAsia="it-IT"/>
        </w:rPr>
        <w:t>costituito</w:t>
      </w:r>
      <w:r w:rsidR="004A062B">
        <w:rPr>
          <w:rFonts w:ascii="Arial" w:hAnsi="Arial" w:cs="Arial"/>
          <w:color w:val="000000"/>
          <w:kern w:val="0"/>
          <w:sz w:val="22"/>
          <w:szCs w:val="22"/>
          <w:lang w:eastAsia="it-IT"/>
        </w:rPr>
        <w:t xml:space="preserve"> un gruppo lavoro </w:t>
      </w:r>
      <w:r>
        <w:rPr>
          <w:rFonts w:ascii="Arial" w:hAnsi="Arial" w:cs="Arial"/>
          <w:color w:val="000000"/>
          <w:kern w:val="0"/>
          <w:sz w:val="22"/>
          <w:szCs w:val="22"/>
          <w:lang w:eastAsia="it-IT"/>
        </w:rPr>
        <w:t>formato da</w:t>
      </w:r>
      <w:r w:rsidR="004A062B">
        <w:rPr>
          <w:rFonts w:ascii="Arial" w:hAnsi="Arial" w:cs="Arial"/>
          <w:color w:val="000000"/>
          <w:kern w:val="0"/>
          <w:sz w:val="22"/>
          <w:szCs w:val="22"/>
          <w:lang w:eastAsia="it-IT"/>
        </w:rPr>
        <w:t>l Responsabile della S.C. Gesti</w:t>
      </w:r>
      <w:r w:rsidR="00F90840">
        <w:rPr>
          <w:rFonts w:ascii="Arial" w:hAnsi="Arial" w:cs="Arial"/>
          <w:color w:val="000000"/>
          <w:kern w:val="0"/>
          <w:sz w:val="22"/>
          <w:szCs w:val="22"/>
          <w:lang w:eastAsia="it-IT"/>
        </w:rPr>
        <w:t xml:space="preserve">one </w:t>
      </w:r>
      <w:r w:rsidR="001216C9">
        <w:rPr>
          <w:rFonts w:ascii="Arial" w:hAnsi="Arial" w:cs="Arial"/>
          <w:color w:val="000000"/>
          <w:kern w:val="0"/>
          <w:sz w:val="22"/>
          <w:szCs w:val="22"/>
          <w:lang w:eastAsia="it-IT"/>
        </w:rPr>
        <w:t>R</w:t>
      </w:r>
      <w:r w:rsidR="00F90840">
        <w:rPr>
          <w:rFonts w:ascii="Arial" w:hAnsi="Arial" w:cs="Arial"/>
          <w:color w:val="000000"/>
          <w:kern w:val="0"/>
          <w:sz w:val="22"/>
          <w:szCs w:val="22"/>
          <w:lang w:eastAsia="it-IT"/>
        </w:rPr>
        <w:t xml:space="preserve">isorse </w:t>
      </w:r>
      <w:r w:rsidR="001216C9">
        <w:rPr>
          <w:rFonts w:ascii="Arial" w:hAnsi="Arial" w:cs="Arial"/>
          <w:color w:val="000000"/>
          <w:kern w:val="0"/>
          <w:sz w:val="22"/>
          <w:szCs w:val="22"/>
          <w:lang w:eastAsia="it-IT"/>
        </w:rPr>
        <w:t>U</w:t>
      </w:r>
      <w:r w:rsidR="00F90840">
        <w:rPr>
          <w:rFonts w:ascii="Arial" w:hAnsi="Arial" w:cs="Arial"/>
          <w:color w:val="000000"/>
          <w:kern w:val="0"/>
          <w:sz w:val="22"/>
          <w:szCs w:val="22"/>
          <w:lang w:eastAsia="it-IT"/>
        </w:rPr>
        <w:t xml:space="preserve">mane, </w:t>
      </w:r>
      <w:r w:rsidR="002B64EB">
        <w:rPr>
          <w:rFonts w:ascii="Arial" w:hAnsi="Arial" w:cs="Arial"/>
          <w:color w:val="000000"/>
          <w:kern w:val="0"/>
          <w:sz w:val="22"/>
          <w:szCs w:val="22"/>
          <w:lang w:eastAsia="it-IT"/>
        </w:rPr>
        <w:t xml:space="preserve">dal </w:t>
      </w:r>
      <w:r w:rsidR="004A062B">
        <w:rPr>
          <w:rFonts w:ascii="Arial" w:hAnsi="Arial" w:cs="Arial"/>
          <w:color w:val="000000"/>
          <w:kern w:val="0"/>
          <w:sz w:val="22"/>
          <w:szCs w:val="22"/>
          <w:lang w:eastAsia="it-IT"/>
        </w:rPr>
        <w:t>Responsabile del S</w:t>
      </w:r>
      <w:r w:rsidR="00D64634">
        <w:rPr>
          <w:rFonts w:ascii="Arial" w:hAnsi="Arial" w:cs="Arial"/>
          <w:color w:val="000000"/>
          <w:kern w:val="0"/>
          <w:sz w:val="22"/>
          <w:szCs w:val="22"/>
          <w:lang w:eastAsia="it-IT"/>
        </w:rPr>
        <w:t xml:space="preserve">ervizio Informativo Aziendale </w:t>
      </w:r>
      <w:r w:rsidR="004A062B">
        <w:rPr>
          <w:rFonts w:ascii="Arial" w:hAnsi="Arial" w:cs="Arial"/>
          <w:color w:val="000000"/>
          <w:kern w:val="0"/>
          <w:sz w:val="22"/>
          <w:szCs w:val="22"/>
          <w:lang w:eastAsia="it-IT"/>
        </w:rPr>
        <w:t xml:space="preserve">e </w:t>
      </w:r>
      <w:r w:rsidR="002B64EB">
        <w:rPr>
          <w:rFonts w:ascii="Arial" w:hAnsi="Arial" w:cs="Arial"/>
          <w:color w:val="000000"/>
          <w:kern w:val="0"/>
          <w:sz w:val="22"/>
          <w:szCs w:val="22"/>
          <w:lang w:eastAsia="it-IT"/>
        </w:rPr>
        <w:t xml:space="preserve">dal </w:t>
      </w:r>
      <w:r w:rsidR="004A062B">
        <w:rPr>
          <w:rFonts w:ascii="Arial" w:hAnsi="Arial" w:cs="Arial"/>
          <w:color w:val="000000"/>
          <w:kern w:val="0"/>
          <w:sz w:val="22"/>
          <w:szCs w:val="22"/>
          <w:lang w:eastAsia="it-IT"/>
        </w:rPr>
        <w:t>Direttore del Dipartimento Amministrativo</w:t>
      </w:r>
      <w:r w:rsidR="002B64EB">
        <w:rPr>
          <w:rFonts w:ascii="Arial" w:hAnsi="Arial" w:cs="Arial"/>
          <w:color w:val="000000"/>
          <w:kern w:val="0"/>
          <w:sz w:val="22"/>
          <w:szCs w:val="22"/>
          <w:lang w:eastAsia="it-IT"/>
        </w:rPr>
        <w:t xml:space="preserve">, che </w:t>
      </w:r>
      <w:r w:rsidR="004A062B">
        <w:rPr>
          <w:rFonts w:ascii="Arial" w:hAnsi="Arial" w:cs="Arial"/>
          <w:color w:val="000000"/>
          <w:kern w:val="0"/>
          <w:sz w:val="22"/>
          <w:szCs w:val="22"/>
          <w:lang w:eastAsia="it-IT"/>
        </w:rPr>
        <w:t xml:space="preserve">si </w:t>
      </w:r>
      <w:r w:rsidR="00541AEC">
        <w:rPr>
          <w:rFonts w:ascii="Arial" w:hAnsi="Arial" w:cs="Arial"/>
          <w:color w:val="000000"/>
          <w:kern w:val="0"/>
          <w:sz w:val="22"/>
          <w:szCs w:val="22"/>
          <w:lang w:eastAsia="it-IT"/>
        </w:rPr>
        <w:t xml:space="preserve">è occupato </w:t>
      </w:r>
      <w:r w:rsidR="004A062B">
        <w:rPr>
          <w:rFonts w:ascii="Arial" w:hAnsi="Arial" w:cs="Arial"/>
          <w:color w:val="000000"/>
          <w:kern w:val="0"/>
          <w:sz w:val="22"/>
          <w:szCs w:val="22"/>
          <w:lang w:eastAsia="it-IT"/>
        </w:rPr>
        <w:t>di realizzare un</w:t>
      </w:r>
      <w:r w:rsidR="00522798">
        <w:rPr>
          <w:rFonts w:ascii="Arial" w:hAnsi="Arial" w:cs="Arial"/>
          <w:color w:val="000000"/>
          <w:kern w:val="0"/>
          <w:sz w:val="22"/>
          <w:szCs w:val="22"/>
          <w:lang w:eastAsia="it-IT"/>
        </w:rPr>
        <w:t>a cartella elettronica condivisa</w:t>
      </w:r>
      <w:r w:rsidR="002B64EB">
        <w:rPr>
          <w:rFonts w:ascii="Arial" w:hAnsi="Arial" w:cs="Arial"/>
          <w:color w:val="000000"/>
          <w:kern w:val="0"/>
          <w:sz w:val="22"/>
          <w:szCs w:val="22"/>
          <w:lang w:eastAsia="it-IT"/>
        </w:rPr>
        <w:t xml:space="preserve"> tra le </w:t>
      </w:r>
      <w:r w:rsidR="00A43004">
        <w:rPr>
          <w:rFonts w:ascii="Arial" w:hAnsi="Arial" w:cs="Arial"/>
          <w:color w:val="000000"/>
          <w:kern w:val="0"/>
          <w:sz w:val="22"/>
          <w:szCs w:val="22"/>
          <w:lang w:eastAsia="it-IT"/>
        </w:rPr>
        <w:t xml:space="preserve">diverse </w:t>
      </w:r>
      <w:r w:rsidR="002B64EB">
        <w:rPr>
          <w:rFonts w:ascii="Arial" w:hAnsi="Arial" w:cs="Arial"/>
          <w:color w:val="000000"/>
          <w:kern w:val="0"/>
          <w:sz w:val="22"/>
          <w:szCs w:val="22"/>
          <w:lang w:eastAsia="it-IT"/>
        </w:rPr>
        <w:t>Strutture</w:t>
      </w:r>
      <w:r w:rsidR="00A43004">
        <w:rPr>
          <w:rFonts w:ascii="Arial" w:hAnsi="Arial" w:cs="Arial"/>
          <w:color w:val="000000"/>
          <w:kern w:val="0"/>
          <w:sz w:val="22"/>
          <w:szCs w:val="22"/>
          <w:lang w:eastAsia="it-IT"/>
        </w:rPr>
        <w:t xml:space="preserve"> interessate</w:t>
      </w:r>
      <w:r w:rsidR="002B64EB">
        <w:rPr>
          <w:rFonts w:ascii="Arial" w:hAnsi="Arial" w:cs="Arial"/>
          <w:color w:val="000000"/>
          <w:kern w:val="0"/>
          <w:sz w:val="22"/>
          <w:szCs w:val="22"/>
          <w:lang w:eastAsia="it-IT"/>
        </w:rPr>
        <w:t xml:space="preserve"> per la gestione delle dichiarazioni di assenza di conflitto di interesse raccolte, al fine di potere effettuare le dovute verifiche interne sui soggetti ai quali vengono conferiti dall’Azienda poteri </w:t>
      </w:r>
      <w:proofErr w:type="spellStart"/>
      <w:r w:rsidR="002B64EB">
        <w:rPr>
          <w:rFonts w:ascii="Arial" w:hAnsi="Arial" w:cs="Arial"/>
          <w:color w:val="000000"/>
          <w:kern w:val="0"/>
          <w:sz w:val="22"/>
          <w:szCs w:val="22"/>
          <w:lang w:eastAsia="it-IT"/>
        </w:rPr>
        <w:t>autoritativi</w:t>
      </w:r>
      <w:proofErr w:type="spellEnd"/>
      <w:r w:rsidR="002B64EB">
        <w:rPr>
          <w:rFonts w:ascii="Arial" w:hAnsi="Arial" w:cs="Arial"/>
          <w:color w:val="000000"/>
          <w:kern w:val="0"/>
          <w:sz w:val="22"/>
          <w:szCs w:val="22"/>
          <w:lang w:eastAsia="it-IT"/>
        </w:rPr>
        <w:t xml:space="preserve"> e negoziali</w:t>
      </w:r>
      <w:r w:rsidR="00A43004">
        <w:rPr>
          <w:rFonts w:ascii="Arial" w:hAnsi="Arial" w:cs="Arial"/>
          <w:color w:val="000000"/>
          <w:kern w:val="0"/>
          <w:sz w:val="22"/>
          <w:szCs w:val="22"/>
          <w:lang w:eastAsia="it-IT"/>
        </w:rPr>
        <w:t xml:space="preserve">, attraverso i dati raccolti </w:t>
      </w:r>
      <w:r w:rsidR="00541AEC">
        <w:rPr>
          <w:rFonts w:ascii="Arial" w:hAnsi="Arial" w:cs="Arial"/>
          <w:color w:val="000000"/>
          <w:kern w:val="0"/>
          <w:sz w:val="22"/>
          <w:szCs w:val="22"/>
          <w:lang w:eastAsia="it-IT"/>
        </w:rPr>
        <w:t xml:space="preserve">anche </w:t>
      </w:r>
      <w:r w:rsidR="00A43004">
        <w:rPr>
          <w:rFonts w:ascii="Arial" w:hAnsi="Arial" w:cs="Arial"/>
          <w:color w:val="000000"/>
          <w:kern w:val="0"/>
          <w:sz w:val="22"/>
          <w:szCs w:val="22"/>
          <w:lang w:eastAsia="it-IT"/>
        </w:rPr>
        <w:t>sulle</w:t>
      </w:r>
      <w:r w:rsidR="002B64EB">
        <w:rPr>
          <w:rFonts w:ascii="Arial" w:hAnsi="Arial" w:cs="Arial"/>
          <w:color w:val="000000"/>
          <w:kern w:val="0"/>
          <w:sz w:val="22"/>
          <w:szCs w:val="22"/>
          <w:lang w:eastAsia="it-IT"/>
        </w:rPr>
        <w:t xml:space="preserve"> autorizzazioni concesse agli stessi per attività extra officio (ex art. 53 del </w:t>
      </w:r>
      <w:proofErr w:type="spellStart"/>
      <w:r w:rsidR="002B64EB">
        <w:rPr>
          <w:rFonts w:ascii="Arial" w:hAnsi="Arial" w:cs="Arial"/>
          <w:color w:val="000000"/>
          <w:kern w:val="0"/>
          <w:sz w:val="22"/>
          <w:szCs w:val="22"/>
          <w:lang w:eastAsia="it-IT"/>
        </w:rPr>
        <w:t>D.Lgs.</w:t>
      </w:r>
      <w:proofErr w:type="spellEnd"/>
      <w:r w:rsidR="002B64EB">
        <w:rPr>
          <w:rFonts w:ascii="Arial" w:hAnsi="Arial" w:cs="Arial"/>
          <w:color w:val="000000"/>
          <w:kern w:val="0"/>
          <w:sz w:val="22"/>
          <w:szCs w:val="22"/>
          <w:lang w:eastAsia="it-IT"/>
        </w:rPr>
        <w:t xml:space="preserve"> 165/2001 e </w:t>
      </w:r>
      <w:proofErr w:type="spellStart"/>
      <w:r w:rsidR="002B64EB">
        <w:rPr>
          <w:rFonts w:ascii="Arial" w:hAnsi="Arial" w:cs="Arial"/>
          <w:color w:val="000000"/>
          <w:kern w:val="0"/>
          <w:sz w:val="22"/>
          <w:szCs w:val="22"/>
          <w:lang w:eastAsia="it-IT"/>
        </w:rPr>
        <w:t>s.m.i.</w:t>
      </w:r>
      <w:proofErr w:type="spellEnd"/>
      <w:r w:rsidR="002B64EB">
        <w:rPr>
          <w:rFonts w:ascii="Arial" w:hAnsi="Arial" w:cs="Arial"/>
          <w:color w:val="000000"/>
          <w:kern w:val="0"/>
          <w:sz w:val="22"/>
          <w:szCs w:val="22"/>
          <w:lang w:eastAsia="it-IT"/>
        </w:rPr>
        <w:t>)</w:t>
      </w:r>
      <w:r w:rsidR="00A43004">
        <w:rPr>
          <w:rFonts w:ascii="Arial" w:hAnsi="Arial" w:cs="Arial"/>
          <w:color w:val="000000"/>
          <w:kern w:val="0"/>
          <w:sz w:val="22"/>
          <w:szCs w:val="22"/>
          <w:lang w:eastAsia="it-IT"/>
        </w:rPr>
        <w:t>.</w:t>
      </w:r>
    </w:p>
    <w:p w:rsidR="00541AEC" w:rsidRDefault="00541AEC" w:rsidP="00BF3995">
      <w:pPr>
        <w:suppressAutoHyphens w:val="0"/>
        <w:jc w:val="both"/>
        <w:rPr>
          <w:rFonts w:ascii="Arial" w:hAnsi="Arial" w:cs="Arial"/>
          <w:color w:val="000000"/>
          <w:kern w:val="0"/>
          <w:sz w:val="22"/>
          <w:szCs w:val="22"/>
          <w:lang w:eastAsia="it-IT"/>
        </w:rPr>
      </w:pPr>
    </w:p>
    <w:p w:rsidR="00882F8E" w:rsidRDefault="00882F8E" w:rsidP="00BF3995">
      <w:pPr>
        <w:suppressAutoHyphens w:val="0"/>
        <w:jc w:val="both"/>
        <w:rPr>
          <w:rFonts w:ascii="Arial" w:hAnsi="Arial" w:cs="Arial"/>
          <w:color w:val="000000"/>
          <w:kern w:val="0"/>
          <w:sz w:val="22"/>
          <w:szCs w:val="22"/>
          <w:lang w:eastAsia="it-IT"/>
        </w:rPr>
      </w:pPr>
      <w:r>
        <w:rPr>
          <w:rFonts w:ascii="Arial" w:hAnsi="Arial" w:cs="Arial"/>
          <w:color w:val="000000"/>
          <w:kern w:val="0"/>
          <w:sz w:val="22"/>
          <w:szCs w:val="22"/>
          <w:lang w:eastAsia="it-IT"/>
        </w:rPr>
        <w:t>La cartella risulta regolarmente alimentata ed utilizzata nel corso dell’anno 2019.</w:t>
      </w:r>
    </w:p>
    <w:p w:rsidR="004A53CB" w:rsidRDefault="004A53CB" w:rsidP="00EC5081">
      <w:pPr>
        <w:suppressAutoHyphens w:val="0"/>
        <w:autoSpaceDE w:val="0"/>
        <w:autoSpaceDN w:val="0"/>
        <w:adjustRightInd w:val="0"/>
        <w:jc w:val="both"/>
        <w:rPr>
          <w:rFonts w:ascii="Arial" w:hAnsi="Arial" w:cs="Arial"/>
          <w:color w:val="000000"/>
          <w:kern w:val="0"/>
          <w:sz w:val="22"/>
          <w:szCs w:val="22"/>
          <w:lang w:eastAsia="it-IT"/>
        </w:rPr>
      </w:pPr>
    </w:p>
    <w:p w:rsidR="00EC5081" w:rsidRPr="00E33DAB" w:rsidRDefault="005A059E" w:rsidP="00EC5081">
      <w:pPr>
        <w:suppressAutoHyphens w:val="0"/>
        <w:autoSpaceDE w:val="0"/>
        <w:autoSpaceDN w:val="0"/>
        <w:adjustRightInd w:val="0"/>
        <w:jc w:val="both"/>
        <w:rPr>
          <w:rFonts w:ascii="Arial" w:hAnsi="Arial" w:cs="Arial"/>
          <w:color w:val="000000"/>
          <w:kern w:val="0"/>
          <w:sz w:val="22"/>
          <w:szCs w:val="22"/>
          <w:lang w:eastAsia="it-IT"/>
        </w:rPr>
      </w:pPr>
      <w:r w:rsidRPr="00E33DAB">
        <w:rPr>
          <w:rFonts w:ascii="Arial" w:hAnsi="Arial" w:cs="Arial"/>
          <w:color w:val="000000"/>
          <w:kern w:val="0"/>
          <w:sz w:val="22"/>
          <w:szCs w:val="22"/>
          <w:lang w:eastAsia="it-IT"/>
        </w:rPr>
        <w:t>TABELLA</w:t>
      </w:r>
      <w:r w:rsidR="00EC5081" w:rsidRPr="00E33DAB">
        <w:rPr>
          <w:rFonts w:ascii="Arial" w:hAnsi="Arial" w:cs="Arial"/>
          <w:color w:val="000000"/>
          <w:kern w:val="0"/>
          <w:sz w:val="22"/>
          <w:szCs w:val="22"/>
          <w:lang w:eastAsia="it-IT"/>
        </w:rPr>
        <w:t xml:space="preserve"> </w:t>
      </w:r>
      <w:proofErr w:type="spellStart"/>
      <w:r w:rsidR="00EC5081" w:rsidRPr="00E33DAB">
        <w:rPr>
          <w:rFonts w:ascii="Arial" w:hAnsi="Arial" w:cs="Arial"/>
          <w:color w:val="000000"/>
          <w:kern w:val="0"/>
          <w:sz w:val="22"/>
          <w:szCs w:val="22"/>
          <w:lang w:eastAsia="it-IT"/>
        </w:rPr>
        <w:t>DI</w:t>
      </w:r>
      <w:proofErr w:type="spellEnd"/>
      <w:r w:rsidR="00EC5081" w:rsidRPr="00E33DAB">
        <w:rPr>
          <w:rFonts w:ascii="Arial" w:hAnsi="Arial" w:cs="Arial"/>
          <w:color w:val="000000"/>
          <w:kern w:val="0"/>
          <w:sz w:val="22"/>
          <w:szCs w:val="22"/>
          <w:lang w:eastAsia="it-IT"/>
        </w:rPr>
        <w:t xml:space="preserve"> APPLICAZIONE DELLA MISURA</w:t>
      </w:r>
    </w:p>
    <w:p w:rsidR="00EC5081" w:rsidRPr="00E33DAB" w:rsidRDefault="00EC5081" w:rsidP="00EC5081">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031" w:type="dxa"/>
        <w:tblLayout w:type="fixed"/>
        <w:tblLook w:val="04A0"/>
      </w:tblPr>
      <w:tblGrid>
        <w:gridCol w:w="1668"/>
        <w:gridCol w:w="1275"/>
        <w:gridCol w:w="1560"/>
        <w:gridCol w:w="1417"/>
        <w:gridCol w:w="1418"/>
        <w:gridCol w:w="1275"/>
        <w:gridCol w:w="1418"/>
      </w:tblGrid>
      <w:tr w:rsidR="00656CDD" w:rsidRPr="00E33DAB" w:rsidTr="00F90840">
        <w:tc>
          <w:tcPr>
            <w:tcW w:w="1668" w:type="dxa"/>
          </w:tcPr>
          <w:p w:rsidR="00656CDD" w:rsidRPr="00E33DAB" w:rsidRDefault="00656CDD" w:rsidP="002304AE">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Misura di prevenzione</w:t>
            </w:r>
          </w:p>
        </w:tc>
        <w:tc>
          <w:tcPr>
            <w:tcW w:w="1275" w:type="dxa"/>
          </w:tcPr>
          <w:p w:rsidR="00656CDD" w:rsidRPr="00E33DAB" w:rsidRDefault="00656CDD" w:rsidP="002304AE">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Responsabili</w:t>
            </w:r>
          </w:p>
        </w:tc>
        <w:tc>
          <w:tcPr>
            <w:tcW w:w="1560" w:type="dxa"/>
          </w:tcPr>
          <w:p w:rsidR="00656CDD" w:rsidRPr="00E33DAB" w:rsidRDefault="00656CDD" w:rsidP="002304AE">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Obiettivi</w:t>
            </w:r>
          </w:p>
        </w:tc>
        <w:tc>
          <w:tcPr>
            <w:tcW w:w="1417" w:type="dxa"/>
          </w:tcPr>
          <w:p w:rsidR="00656CDD" w:rsidRPr="00E33DAB" w:rsidRDefault="00656CDD" w:rsidP="002304AE">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Azione programmata</w:t>
            </w:r>
          </w:p>
        </w:tc>
        <w:tc>
          <w:tcPr>
            <w:tcW w:w="1418" w:type="dxa"/>
          </w:tcPr>
          <w:p w:rsidR="00656CDD" w:rsidRPr="00E33DAB" w:rsidRDefault="00656CDD" w:rsidP="002304AE">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Indicatori</w:t>
            </w:r>
          </w:p>
        </w:tc>
        <w:tc>
          <w:tcPr>
            <w:tcW w:w="1275" w:type="dxa"/>
          </w:tcPr>
          <w:p w:rsidR="00656CDD" w:rsidRPr="00E33DAB" w:rsidRDefault="00656CDD" w:rsidP="002304AE">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Tempistica</w:t>
            </w:r>
          </w:p>
        </w:tc>
        <w:tc>
          <w:tcPr>
            <w:tcW w:w="1418" w:type="dxa"/>
          </w:tcPr>
          <w:p w:rsidR="00656CDD" w:rsidRPr="00E33DAB" w:rsidRDefault="00656CDD" w:rsidP="002304AE">
            <w:pPr>
              <w:suppressAutoHyphens w:val="0"/>
              <w:autoSpaceDE w:val="0"/>
              <w:autoSpaceDN w:val="0"/>
              <w:adjustRightInd w:val="0"/>
              <w:jc w:val="center"/>
              <w:rPr>
                <w:rFonts w:ascii="Arial" w:hAnsi="Arial" w:cs="Arial"/>
                <w:b/>
                <w:color w:val="000000"/>
                <w:kern w:val="0"/>
                <w:sz w:val="18"/>
                <w:szCs w:val="18"/>
                <w:lang w:eastAsia="it-IT"/>
              </w:rPr>
            </w:pPr>
            <w:r w:rsidRPr="00E33DAB">
              <w:rPr>
                <w:rFonts w:ascii="Arial" w:hAnsi="Arial" w:cs="Arial"/>
                <w:b/>
                <w:color w:val="000000"/>
                <w:kern w:val="0"/>
                <w:sz w:val="18"/>
                <w:szCs w:val="18"/>
                <w:lang w:eastAsia="it-IT"/>
              </w:rPr>
              <w:t>Monitoraggi</w:t>
            </w:r>
          </w:p>
        </w:tc>
      </w:tr>
      <w:tr w:rsidR="00656CDD" w:rsidRPr="00E33DAB" w:rsidTr="00F90840">
        <w:tc>
          <w:tcPr>
            <w:tcW w:w="1668" w:type="dxa"/>
          </w:tcPr>
          <w:p w:rsidR="00656CDD" w:rsidRPr="00E33DAB" w:rsidRDefault="00656CDD" w:rsidP="002304AE">
            <w:pPr>
              <w:suppressAutoHyphens w:val="0"/>
              <w:autoSpaceDE w:val="0"/>
              <w:autoSpaceDN w:val="0"/>
              <w:adjustRightInd w:val="0"/>
              <w:jc w:val="center"/>
              <w:rPr>
                <w:rFonts w:ascii="Arial" w:hAnsi="Arial" w:cs="Arial"/>
                <w:color w:val="000000"/>
                <w:kern w:val="0"/>
                <w:sz w:val="18"/>
                <w:szCs w:val="18"/>
                <w:lang w:eastAsia="it-IT"/>
              </w:rPr>
            </w:pPr>
            <w:r w:rsidRPr="00E33DAB">
              <w:rPr>
                <w:rFonts w:ascii="Arial" w:hAnsi="Arial" w:cs="Arial"/>
                <w:color w:val="000000"/>
                <w:kern w:val="0"/>
                <w:sz w:val="18"/>
                <w:szCs w:val="18"/>
                <w:lang w:eastAsia="it-IT"/>
              </w:rPr>
              <w:t>Gestione conflitti di interesse</w:t>
            </w:r>
          </w:p>
        </w:tc>
        <w:tc>
          <w:tcPr>
            <w:tcW w:w="1275" w:type="dxa"/>
          </w:tcPr>
          <w:p w:rsidR="00656CDD" w:rsidRPr="00E33DAB" w:rsidRDefault="00656CDD" w:rsidP="009E05F3">
            <w:pPr>
              <w:suppressAutoHyphens w:val="0"/>
              <w:autoSpaceDE w:val="0"/>
              <w:autoSpaceDN w:val="0"/>
              <w:adjustRightInd w:val="0"/>
              <w:ind w:left="1"/>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Direttori e Responsabili delle strutture aziendali</w:t>
            </w:r>
            <w:r w:rsidR="00541AEC">
              <w:rPr>
                <w:rFonts w:ascii="Arial" w:hAnsi="Arial" w:cs="Arial"/>
                <w:color w:val="000000"/>
                <w:kern w:val="0"/>
                <w:sz w:val="18"/>
                <w:szCs w:val="18"/>
                <w:lang w:eastAsia="it-IT"/>
              </w:rPr>
              <w:t xml:space="preserve"> che raccolgono le dichiarazioni di assenza di conflitto di interesse</w:t>
            </w:r>
          </w:p>
          <w:p w:rsidR="00656CDD" w:rsidRPr="00E33DAB" w:rsidRDefault="00656CDD" w:rsidP="009E05F3">
            <w:pPr>
              <w:pStyle w:val="Paragrafoelenco"/>
              <w:suppressAutoHyphens w:val="0"/>
              <w:autoSpaceDE w:val="0"/>
              <w:autoSpaceDN w:val="0"/>
              <w:adjustRightInd w:val="0"/>
              <w:ind w:left="1"/>
              <w:jc w:val="both"/>
              <w:rPr>
                <w:rFonts w:ascii="Arial" w:hAnsi="Arial" w:cs="Arial"/>
                <w:color w:val="000000"/>
                <w:kern w:val="0"/>
                <w:sz w:val="18"/>
                <w:szCs w:val="18"/>
                <w:lang w:eastAsia="it-IT"/>
              </w:rPr>
            </w:pPr>
          </w:p>
        </w:tc>
        <w:tc>
          <w:tcPr>
            <w:tcW w:w="1560" w:type="dxa"/>
          </w:tcPr>
          <w:p w:rsidR="00656CDD" w:rsidRPr="00E33DAB" w:rsidRDefault="00656CDD" w:rsidP="009E05F3">
            <w:pPr>
              <w:tabs>
                <w:tab w:val="left" w:pos="34"/>
              </w:tabs>
              <w:suppressAutoHyphens w:val="0"/>
              <w:autoSpaceDE w:val="0"/>
              <w:autoSpaceDN w:val="0"/>
              <w:adjustRightInd w:val="0"/>
              <w:ind w:right="34"/>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Evitare che la condizione di conflitto di interessi si trasformi in un comportamento illecito</w:t>
            </w:r>
          </w:p>
          <w:p w:rsidR="00656CDD" w:rsidRPr="00E33DAB" w:rsidRDefault="00656CDD" w:rsidP="009E05F3">
            <w:pPr>
              <w:pStyle w:val="Paragrafoelenco"/>
              <w:tabs>
                <w:tab w:val="left" w:pos="34"/>
              </w:tabs>
              <w:suppressAutoHyphens w:val="0"/>
              <w:autoSpaceDE w:val="0"/>
              <w:autoSpaceDN w:val="0"/>
              <w:adjustRightInd w:val="0"/>
              <w:ind w:left="0" w:right="34"/>
              <w:jc w:val="both"/>
              <w:rPr>
                <w:rFonts w:ascii="Arial" w:hAnsi="Arial" w:cs="Arial"/>
                <w:color w:val="000000"/>
                <w:kern w:val="0"/>
                <w:sz w:val="18"/>
                <w:szCs w:val="18"/>
                <w:lang w:eastAsia="it-IT"/>
              </w:rPr>
            </w:pPr>
          </w:p>
        </w:tc>
        <w:tc>
          <w:tcPr>
            <w:tcW w:w="1417" w:type="dxa"/>
          </w:tcPr>
          <w:p w:rsidR="00656CDD" w:rsidRPr="00E33DAB" w:rsidRDefault="00656CDD" w:rsidP="009E05F3">
            <w:pPr>
              <w:suppressAutoHyphens w:val="0"/>
              <w:autoSpaceDE w:val="0"/>
              <w:autoSpaceDN w:val="0"/>
              <w:adjustRightInd w:val="0"/>
              <w:ind w:firstLine="34"/>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Acquisizione dichiarazione sostitutiva relativa all’assenza di situazioni di conflitto di interesse</w:t>
            </w:r>
          </w:p>
        </w:tc>
        <w:tc>
          <w:tcPr>
            <w:tcW w:w="1418" w:type="dxa"/>
          </w:tcPr>
          <w:p w:rsidR="00656CDD" w:rsidRPr="00E33DAB" w:rsidRDefault="00656CDD" w:rsidP="009E05F3">
            <w:pPr>
              <w:suppressAutoHyphens w:val="0"/>
              <w:autoSpaceDE w:val="0"/>
              <w:autoSpaceDN w:val="0"/>
              <w:adjustRightInd w:val="0"/>
              <w:ind w:firstLine="34"/>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Raccolta del 100% delle dichiarazioni e verifica a campione di almeno 1% delle dichiarazioni presentate</w:t>
            </w:r>
          </w:p>
        </w:tc>
        <w:tc>
          <w:tcPr>
            <w:tcW w:w="1275" w:type="dxa"/>
          </w:tcPr>
          <w:p w:rsidR="00656CDD" w:rsidRPr="00E33DAB" w:rsidRDefault="00656CDD" w:rsidP="009E05F3">
            <w:pPr>
              <w:pStyle w:val="Paragrafoelenco"/>
              <w:tabs>
                <w:tab w:val="left" w:pos="-142"/>
              </w:tabs>
              <w:suppressAutoHyphens w:val="0"/>
              <w:autoSpaceDE w:val="0"/>
              <w:autoSpaceDN w:val="0"/>
              <w:adjustRightInd w:val="0"/>
              <w:ind w:left="0"/>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Al momento dell’assegnazione/autorizzazione dell’attività, con controllo semestrale delle verifiche e dichiarazioni raccolte</w:t>
            </w:r>
          </w:p>
        </w:tc>
        <w:tc>
          <w:tcPr>
            <w:tcW w:w="1418" w:type="dxa"/>
          </w:tcPr>
          <w:p w:rsidR="00656CDD" w:rsidRPr="00E33DAB" w:rsidRDefault="00656CDD" w:rsidP="009E05F3">
            <w:pPr>
              <w:tabs>
                <w:tab w:val="left" w:pos="-142"/>
              </w:tabs>
              <w:suppressAutoHyphens w:val="0"/>
              <w:autoSpaceDE w:val="0"/>
              <w:autoSpaceDN w:val="0"/>
              <w:adjustRightInd w:val="0"/>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 xml:space="preserve">Commissione </w:t>
            </w:r>
            <w:proofErr w:type="spellStart"/>
            <w:r w:rsidRPr="00E33DAB">
              <w:rPr>
                <w:rFonts w:ascii="Arial" w:hAnsi="Arial" w:cs="Arial"/>
                <w:color w:val="000000"/>
                <w:kern w:val="0"/>
                <w:sz w:val="18"/>
                <w:szCs w:val="18"/>
                <w:lang w:eastAsia="it-IT"/>
              </w:rPr>
              <w:t>Internal</w:t>
            </w:r>
            <w:proofErr w:type="spellEnd"/>
            <w:r w:rsidRPr="00E33DAB">
              <w:rPr>
                <w:rFonts w:ascii="Arial" w:hAnsi="Arial" w:cs="Arial"/>
                <w:color w:val="000000"/>
                <w:kern w:val="0"/>
                <w:sz w:val="18"/>
                <w:szCs w:val="18"/>
                <w:lang w:eastAsia="it-IT"/>
              </w:rPr>
              <w:t xml:space="preserve"> Auditing</w:t>
            </w:r>
          </w:p>
          <w:p w:rsidR="00656CDD" w:rsidRPr="00E33DAB" w:rsidRDefault="00656CDD" w:rsidP="009E05F3">
            <w:pPr>
              <w:tabs>
                <w:tab w:val="left" w:pos="-142"/>
              </w:tabs>
              <w:suppressAutoHyphens w:val="0"/>
              <w:autoSpaceDE w:val="0"/>
              <w:autoSpaceDN w:val="0"/>
              <w:adjustRightInd w:val="0"/>
              <w:jc w:val="both"/>
              <w:rPr>
                <w:rFonts w:ascii="Arial" w:hAnsi="Arial" w:cs="Arial"/>
                <w:color w:val="000000"/>
                <w:kern w:val="0"/>
                <w:sz w:val="18"/>
                <w:szCs w:val="18"/>
                <w:lang w:eastAsia="it-IT"/>
              </w:rPr>
            </w:pPr>
          </w:p>
          <w:p w:rsidR="0009120F" w:rsidRDefault="00656CDD" w:rsidP="009E05F3">
            <w:pPr>
              <w:pStyle w:val="Paragrafoelenco"/>
              <w:tabs>
                <w:tab w:val="left" w:pos="-142"/>
              </w:tabs>
              <w:suppressAutoHyphens w:val="0"/>
              <w:autoSpaceDE w:val="0"/>
              <w:autoSpaceDN w:val="0"/>
              <w:adjustRightInd w:val="0"/>
              <w:ind w:left="0"/>
              <w:jc w:val="both"/>
              <w:rPr>
                <w:rFonts w:ascii="Arial" w:hAnsi="Arial" w:cs="Arial"/>
                <w:color w:val="000000"/>
                <w:kern w:val="0"/>
                <w:sz w:val="18"/>
                <w:szCs w:val="18"/>
                <w:lang w:eastAsia="it-IT"/>
              </w:rPr>
            </w:pPr>
            <w:r w:rsidRPr="00E33DAB">
              <w:rPr>
                <w:rFonts w:ascii="Arial" w:hAnsi="Arial" w:cs="Arial"/>
                <w:color w:val="000000"/>
                <w:kern w:val="0"/>
                <w:sz w:val="18"/>
                <w:szCs w:val="18"/>
                <w:lang w:eastAsia="it-IT"/>
              </w:rPr>
              <w:t xml:space="preserve">Verifica semestrale di n. </w:t>
            </w:r>
            <w:r w:rsidR="00130231" w:rsidRPr="00E33DAB">
              <w:rPr>
                <w:rFonts w:ascii="Arial" w:hAnsi="Arial" w:cs="Arial"/>
                <w:color w:val="000000"/>
                <w:kern w:val="0"/>
                <w:sz w:val="18"/>
                <w:szCs w:val="18"/>
                <w:lang w:eastAsia="it-IT"/>
              </w:rPr>
              <w:t>3</w:t>
            </w:r>
            <w:r w:rsidRPr="00E33DAB">
              <w:rPr>
                <w:rFonts w:ascii="Arial" w:hAnsi="Arial" w:cs="Arial"/>
                <w:color w:val="000000"/>
                <w:kern w:val="0"/>
                <w:sz w:val="18"/>
                <w:szCs w:val="18"/>
                <w:lang w:eastAsia="it-IT"/>
              </w:rPr>
              <w:t xml:space="preserve"> dichiarazioni verificate</w:t>
            </w:r>
            <w:r w:rsidR="00130231" w:rsidRPr="00E33DAB">
              <w:rPr>
                <w:rFonts w:ascii="Arial" w:hAnsi="Arial" w:cs="Arial"/>
                <w:color w:val="000000"/>
                <w:kern w:val="0"/>
                <w:sz w:val="18"/>
                <w:szCs w:val="18"/>
                <w:lang w:eastAsia="it-IT"/>
              </w:rPr>
              <w:t xml:space="preserve"> </w:t>
            </w:r>
            <w:r w:rsidR="00012B39" w:rsidRPr="00E33DAB">
              <w:rPr>
                <w:rFonts w:ascii="Arial" w:hAnsi="Arial" w:cs="Arial"/>
                <w:color w:val="000000"/>
                <w:kern w:val="0"/>
                <w:sz w:val="18"/>
                <w:szCs w:val="18"/>
                <w:lang w:eastAsia="it-IT"/>
              </w:rPr>
              <w:t>su n. 2 strutture</w:t>
            </w:r>
            <w:r w:rsidR="00130231" w:rsidRPr="00E33DAB">
              <w:rPr>
                <w:rFonts w:ascii="Arial" w:hAnsi="Arial" w:cs="Arial"/>
                <w:color w:val="000000"/>
                <w:kern w:val="0"/>
                <w:sz w:val="18"/>
                <w:szCs w:val="18"/>
                <w:lang w:eastAsia="it-IT"/>
              </w:rPr>
              <w:t xml:space="preserve"> responsabil</w:t>
            </w:r>
            <w:r w:rsidR="00012B39" w:rsidRPr="00E33DAB">
              <w:rPr>
                <w:rFonts w:ascii="Arial" w:hAnsi="Arial" w:cs="Arial"/>
                <w:color w:val="000000"/>
                <w:kern w:val="0"/>
                <w:sz w:val="18"/>
                <w:szCs w:val="18"/>
                <w:lang w:eastAsia="it-IT"/>
              </w:rPr>
              <w:t>i</w:t>
            </w:r>
            <w:r w:rsidR="00130231" w:rsidRPr="00E33DAB">
              <w:rPr>
                <w:rFonts w:ascii="Arial" w:hAnsi="Arial" w:cs="Arial"/>
                <w:color w:val="000000"/>
                <w:kern w:val="0"/>
                <w:sz w:val="18"/>
                <w:szCs w:val="18"/>
                <w:lang w:eastAsia="it-IT"/>
              </w:rPr>
              <w:t xml:space="preserve"> della raccolta</w:t>
            </w:r>
          </w:p>
          <w:p w:rsidR="003C715A" w:rsidRDefault="003C715A" w:rsidP="0009120F">
            <w:pPr>
              <w:pStyle w:val="Paragrafoelenco"/>
              <w:tabs>
                <w:tab w:val="left" w:pos="-142"/>
              </w:tabs>
              <w:suppressAutoHyphens w:val="0"/>
              <w:autoSpaceDE w:val="0"/>
              <w:autoSpaceDN w:val="0"/>
              <w:adjustRightInd w:val="0"/>
              <w:ind w:left="0"/>
              <w:jc w:val="center"/>
              <w:rPr>
                <w:rFonts w:ascii="Arial" w:hAnsi="Arial" w:cs="Arial"/>
                <w:color w:val="000000"/>
                <w:kern w:val="0"/>
                <w:sz w:val="18"/>
                <w:szCs w:val="18"/>
                <w:lang w:eastAsia="it-IT"/>
              </w:rPr>
            </w:pPr>
          </w:p>
          <w:p w:rsidR="0009120F" w:rsidRDefault="0009120F" w:rsidP="0009120F">
            <w:pPr>
              <w:pStyle w:val="Paragrafoelenco"/>
              <w:tabs>
                <w:tab w:val="left" w:pos="-142"/>
              </w:tabs>
              <w:suppressAutoHyphens w:val="0"/>
              <w:autoSpaceDE w:val="0"/>
              <w:autoSpaceDN w:val="0"/>
              <w:adjustRightInd w:val="0"/>
              <w:ind w:left="0"/>
              <w:jc w:val="center"/>
              <w:rPr>
                <w:rFonts w:ascii="Arial" w:hAnsi="Arial" w:cs="Arial"/>
                <w:color w:val="000000"/>
                <w:kern w:val="0"/>
                <w:sz w:val="18"/>
                <w:szCs w:val="18"/>
                <w:lang w:eastAsia="it-IT"/>
              </w:rPr>
            </w:pPr>
            <w:r>
              <w:rPr>
                <w:rFonts w:ascii="Arial" w:hAnsi="Arial" w:cs="Arial"/>
                <w:color w:val="000000"/>
                <w:kern w:val="0"/>
                <w:sz w:val="18"/>
                <w:szCs w:val="18"/>
                <w:lang w:eastAsia="it-IT"/>
              </w:rPr>
              <w:t xml:space="preserve">30/06 e 31/12 </w:t>
            </w:r>
            <w:r>
              <w:rPr>
                <w:rFonts w:ascii="Arial" w:hAnsi="Arial" w:cs="Arial"/>
                <w:color w:val="000000"/>
                <w:kern w:val="0"/>
                <w:sz w:val="18"/>
                <w:szCs w:val="18"/>
                <w:lang w:eastAsia="it-IT"/>
              </w:rPr>
              <w:lastRenderedPageBreak/>
              <w:t>di ciascun anno</w:t>
            </w:r>
          </w:p>
          <w:p w:rsidR="00541AEC" w:rsidRDefault="00541AEC" w:rsidP="009E05F3">
            <w:pPr>
              <w:pStyle w:val="Paragrafoelenco"/>
              <w:tabs>
                <w:tab w:val="left" w:pos="-142"/>
              </w:tabs>
              <w:suppressAutoHyphens w:val="0"/>
              <w:autoSpaceDE w:val="0"/>
              <w:autoSpaceDN w:val="0"/>
              <w:adjustRightInd w:val="0"/>
              <w:ind w:left="0"/>
              <w:jc w:val="both"/>
              <w:rPr>
                <w:rFonts w:ascii="Arial" w:hAnsi="Arial" w:cs="Arial"/>
                <w:color w:val="000000"/>
                <w:kern w:val="0"/>
                <w:sz w:val="18"/>
                <w:szCs w:val="18"/>
                <w:lang w:eastAsia="it-IT"/>
              </w:rPr>
            </w:pPr>
          </w:p>
          <w:p w:rsidR="00541AEC" w:rsidRPr="00E33DAB" w:rsidRDefault="00541AEC" w:rsidP="00541AEC">
            <w:pPr>
              <w:pStyle w:val="Paragrafoelenco"/>
              <w:tabs>
                <w:tab w:val="left" w:pos="-142"/>
              </w:tabs>
              <w:suppressAutoHyphens w:val="0"/>
              <w:autoSpaceDE w:val="0"/>
              <w:autoSpaceDN w:val="0"/>
              <w:adjustRightInd w:val="0"/>
              <w:ind w:left="0"/>
              <w:jc w:val="center"/>
              <w:rPr>
                <w:rFonts w:ascii="Arial" w:hAnsi="Arial" w:cs="Arial"/>
                <w:color w:val="000000"/>
                <w:kern w:val="0"/>
                <w:sz w:val="18"/>
                <w:szCs w:val="18"/>
                <w:lang w:eastAsia="it-IT"/>
              </w:rPr>
            </w:pPr>
          </w:p>
        </w:tc>
      </w:tr>
      <w:tr w:rsidR="00A43004" w:rsidRPr="00356E51" w:rsidTr="00F90840">
        <w:tc>
          <w:tcPr>
            <w:tcW w:w="1668" w:type="dxa"/>
          </w:tcPr>
          <w:p w:rsidR="00A43004" w:rsidRPr="00356E51" w:rsidRDefault="00A43004" w:rsidP="001701D4">
            <w:pPr>
              <w:suppressAutoHyphens w:val="0"/>
              <w:autoSpaceDE w:val="0"/>
              <w:autoSpaceDN w:val="0"/>
              <w:adjustRightInd w:val="0"/>
              <w:jc w:val="center"/>
              <w:rPr>
                <w:rFonts w:ascii="Arial" w:hAnsi="Arial" w:cs="Arial"/>
                <w:color w:val="000000"/>
                <w:kern w:val="0"/>
                <w:sz w:val="18"/>
                <w:szCs w:val="18"/>
                <w:lang w:eastAsia="it-IT"/>
              </w:rPr>
            </w:pPr>
            <w:r w:rsidRPr="00356E51">
              <w:rPr>
                <w:rFonts w:ascii="Arial" w:hAnsi="Arial" w:cs="Arial"/>
                <w:color w:val="000000"/>
                <w:kern w:val="0"/>
                <w:sz w:val="18"/>
                <w:szCs w:val="18"/>
                <w:lang w:eastAsia="it-IT"/>
              </w:rPr>
              <w:lastRenderedPageBreak/>
              <w:t>Gestione conflitti di interesse</w:t>
            </w:r>
          </w:p>
        </w:tc>
        <w:tc>
          <w:tcPr>
            <w:tcW w:w="1275" w:type="dxa"/>
          </w:tcPr>
          <w:p w:rsidR="00357F36" w:rsidRDefault="00522798" w:rsidP="001701D4">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Direttori</w:t>
            </w:r>
            <w:r w:rsidR="00A43004" w:rsidRPr="00356E51">
              <w:rPr>
                <w:rFonts w:ascii="Arial" w:hAnsi="Arial" w:cs="Arial"/>
                <w:color w:val="000000"/>
                <w:kern w:val="0"/>
                <w:sz w:val="18"/>
                <w:szCs w:val="18"/>
                <w:lang w:eastAsia="it-IT"/>
              </w:rPr>
              <w:t xml:space="preserve"> S.C. Gestione</w:t>
            </w:r>
            <w:r w:rsidR="0094483C">
              <w:rPr>
                <w:rFonts w:ascii="Arial" w:hAnsi="Arial" w:cs="Arial"/>
                <w:color w:val="000000"/>
                <w:kern w:val="0"/>
                <w:sz w:val="18"/>
                <w:szCs w:val="18"/>
                <w:lang w:eastAsia="it-IT"/>
              </w:rPr>
              <w:t xml:space="preserve"> R</w:t>
            </w:r>
            <w:r w:rsidR="00357F36">
              <w:rPr>
                <w:rFonts w:ascii="Arial" w:hAnsi="Arial" w:cs="Arial"/>
                <w:color w:val="000000"/>
                <w:kern w:val="0"/>
                <w:sz w:val="18"/>
                <w:szCs w:val="18"/>
                <w:lang w:eastAsia="it-IT"/>
              </w:rPr>
              <w:t xml:space="preserve">isorse </w:t>
            </w:r>
            <w:r w:rsidR="0094483C">
              <w:rPr>
                <w:rFonts w:ascii="Arial" w:hAnsi="Arial" w:cs="Arial"/>
                <w:color w:val="000000"/>
                <w:kern w:val="0"/>
                <w:sz w:val="18"/>
                <w:szCs w:val="18"/>
                <w:lang w:eastAsia="it-IT"/>
              </w:rPr>
              <w:t>U</w:t>
            </w:r>
            <w:r w:rsidR="00357F36">
              <w:rPr>
                <w:rFonts w:ascii="Arial" w:hAnsi="Arial" w:cs="Arial"/>
                <w:color w:val="000000"/>
                <w:kern w:val="0"/>
                <w:sz w:val="18"/>
                <w:szCs w:val="18"/>
                <w:lang w:eastAsia="it-IT"/>
              </w:rPr>
              <w:t>mane</w:t>
            </w:r>
          </w:p>
          <w:p w:rsidR="00357F36" w:rsidRDefault="00357F36" w:rsidP="001701D4">
            <w:pPr>
              <w:pStyle w:val="Paragrafoelenco"/>
              <w:suppressAutoHyphens w:val="0"/>
              <w:autoSpaceDE w:val="0"/>
              <w:autoSpaceDN w:val="0"/>
              <w:adjustRightInd w:val="0"/>
              <w:ind w:left="1"/>
              <w:jc w:val="both"/>
              <w:rPr>
                <w:rFonts w:ascii="Arial" w:hAnsi="Arial" w:cs="Arial"/>
                <w:color w:val="000000"/>
                <w:kern w:val="0"/>
                <w:sz w:val="18"/>
                <w:szCs w:val="18"/>
                <w:lang w:eastAsia="it-IT"/>
              </w:rPr>
            </w:pPr>
          </w:p>
          <w:p w:rsidR="00357F36" w:rsidRDefault="00357F36" w:rsidP="00357F36">
            <w:pPr>
              <w:suppressAutoHyphens w:val="0"/>
              <w:autoSpaceDE w:val="0"/>
              <w:autoSpaceDN w:val="0"/>
              <w:adjustRightInd w:val="0"/>
              <w:jc w:val="both"/>
              <w:rPr>
                <w:rFonts w:ascii="Arial" w:hAnsi="Arial" w:cs="Arial"/>
                <w:color w:val="000000"/>
                <w:kern w:val="0"/>
                <w:sz w:val="18"/>
                <w:szCs w:val="18"/>
                <w:lang w:eastAsia="it-IT"/>
              </w:rPr>
            </w:pPr>
            <w:r>
              <w:rPr>
                <w:rFonts w:ascii="Arial" w:hAnsi="Arial" w:cs="Arial"/>
                <w:color w:val="000000"/>
                <w:kern w:val="0"/>
                <w:sz w:val="18"/>
                <w:szCs w:val="18"/>
                <w:lang w:eastAsia="it-IT"/>
              </w:rPr>
              <w:t>Ingegneria Clinica</w:t>
            </w:r>
          </w:p>
          <w:p w:rsidR="00357F36" w:rsidRDefault="00357F36" w:rsidP="00357F36">
            <w:pPr>
              <w:suppressAutoHyphens w:val="0"/>
              <w:autoSpaceDE w:val="0"/>
              <w:autoSpaceDN w:val="0"/>
              <w:adjustRightInd w:val="0"/>
              <w:jc w:val="both"/>
              <w:rPr>
                <w:rFonts w:ascii="Arial" w:hAnsi="Arial" w:cs="Arial"/>
                <w:color w:val="000000"/>
                <w:kern w:val="0"/>
                <w:sz w:val="18"/>
                <w:szCs w:val="18"/>
                <w:lang w:eastAsia="it-IT"/>
              </w:rPr>
            </w:pPr>
          </w:p>
          <w:p w:rsidR="00357F36" w:rsidRDefault="00522798" w:rsidP="00357F36">
            <w:pPr>
              <w:suppressAutoHyphens w:val="0"/>
              <w:autoSpaceDE w:val="0"/>
              <w:autoSpaceDN w:val="0"/>
              <w:adjustRightInd w:val="0"/>
              <w:jc w:val="both"/>
              <w:rPr>
                <w:rFonts w:ascii="Arial" w:hAnsi="Arial" w:cs="Arial"/>
                <w:color w:val="000000"/>
                <w:kern w:val="0"/>
                <w:sz w:val="18"/>
                <w:szCs w:val="18"/>
                <w:lang w:eastAsia="it-IT"/>
              </w:rPr>
            </w:pPr>
            <w:r w:rsidRPr="00357F36">
              <w:rPr>
                <w:rFonts w:ascii="Arial" w:hAnsi="Arial" w:cs="Arial"/>
                <w:color w:val="000000"/>
                <w:kern w:val="0"/>
                <w:sz w:val="18"/>
                <w:szCs w:val="18"/>
                <w:lang w:eastAsia="it-IT"/>
              </w:rPr>
              <w:t>Gestione Acquisti ed Economato</w:t>
            </w:r>
          </w:p>
          <w:p w:rsidR="00357F36" w:rsidRDefault="00357F36" w:rsidP="00357F36">
            <w:pPr>
              <w:suppressAutoHyphens w:val="0"/>
              <w:autoSpaceDE w:val="0"/>
              <w:autoSpaceDN w:val="0"/>
              <w:adjustRightInd w:val="0"/>
              <w:jc w:val="both"/>
              <w:rPr>
                <w:rFonts w:ascii="Arial" w:hAnsi="Arial" w:cs="Arial"/>
                <w:color w:val="000000"/>
                <w:kern w:val="0"/>
                <w:sz w:val="18"/>
                <w:szCs w:val="18"/>
                <w:lang w:eastAsia="it-IT"/>
              </w:rPr>
            </w:pPr>
          </w:p>
          <w:p w:rsidR="00357F36" w:rsidRDefault="00357F36" w:rsidP="00357F36">
            <w:pPr>
              <w:suppressAutoHyphens w:val="0"/>
              <w:autoSpaceDE w:val="0"/>
              <w:autoSpaceDN w:val="0"/>
              <w:adjustRightInd w:val="0"/>
              <w:jc w:val="both"/>
              <w:rPr>
                <w:rFonts w:ascii="Arial" w:hAnsi="Arial" w:cs="Arial"/>
                <w:color w:val="000000"/>
                <w:kern w:val="0"/>
                <w:sz w:val="18"/>
                <w:szCs w:val="18"/>
                <w:lang w:eastAsia="it-IT"/>
              </w:rPr>
            </w:pPr>
            <w:r>
              <w:rPr>
                <w:rFonts w:ascii="Arial" w:hAnsi="Arial" w:cs="Arial"/>
                <w:color w:val="000000"/>
                <w:kern w:val="0"/>
                <w:sz w:val="18"/>
                <w:szCs w:val="18"/>
                <w:lang w:eastAsia="it-IT"/>
              </w:rPr>
              <w:t>Tecnico Patrimoniale</w:t>
            </w:r>
          </w:p>
          <w:p w:rsidR="00357F36" w:rsidRDefault="00357F36" w:rsidP="00357F36">
            <w:pPr>
              <w:suppressAutoHyphens w:val="0"/>
              <w:autoSpaceDE w:val="0"/>
              <w:autoSpaceDN w:val="0"/>
              <w:adjustRightInd w:val="0"/>
              <w:jc w:val="both"/>
              <w:rPr>
                <w:rFonts w:ascii="Arial" w:hAnsi="Arial" w:cs="Arial"/>
                <w:color w:val="000000"/>
                <w:kern w:val="0"/>
                <w:sz w:val="18"/>
                <w:szCs w:val="18"/>
                <w:lang w:eastAsia="it-IT"/>
              </w:rPr>
            </w:pPr>
          </w:p>
          <w:p w:rsidR="00357F36" w:rsidRDefault="00522798" w:rsidP="00357F36">
            <w:pPr>
              <w:suppressAutoHyphens w:val="0"/>
              <w:autoSpaceDE w:val="0"/>
              <w:autoSpaceDN w:val="0"/>
              <w:adjustRightInd w:val="0"/>
              <w:jc w:val="both"/>
              <w:rPr>
                <w:rFonts w:ascii="Arial" w:hAnsi="Arial" w:cs="Arial"/>
                <w:color w:val="000000"/>
                <w:kern w:val="0"/>
                <w:sz w:val="18"/>
                <w:szCs w:val="18"/>
                <w:lang w:eastAsia="it-IT"/>
              </w:rPr>
            </w:pPr>
            <w:r w:rsidRPr="00357F36">
              <w:rPr>
                <w:rFonts w:ascii="Arial" w:hAnsi="Arial" w:cs="Arial"/>
                <w:color w:val="000000"/>
                <w:kern w:val="0"/>
                <w:sz w:val="18"/>
                <w:szCs w:val="18"/>
                <w:lang w:eastAsia="it-IT"/>
              </w:rPr>
              <w:t>Formazione</w:t>
            </w:r>
          </w:p>
          <w:p w:rsidR="00AA47FA" w:rsidRDefault="00AA47FA" w:rsidP="00357F36">
            <w:pPr>
              <w:suppressAutoHyphens w:val="0"/>
              <w:autoSpaceDE w:val="0"/>
              <w:autoSpaceDN w:val="0"/>
              <w:adjustRightInd w:val="0"/>
              <w:jc w:val="both"/>
              <w:rPr>
                <w:rFonts w:ascii="Arial" w:hAnsi="Arial" w:cs="Arial"/>
                <w:color w:val="000000"/>
                <w:kern w:val="0"/>
                <w:sz w:val="18"/>
                <w:szCs w:val="18"/>
                <w:lang w:eastAsia="it-IT"/>
              </w:rPr>
            </w:pPr>
          </w:p>
          <w:p w:rsidR="00357F36" w:rsidRDefault="00522798" w:rsidP="00357F36">
            <w:pPr>
              <w:suppressAutoHyphens w:val="0"/>
              <w:autoSpaceDE w:val="0"/>
              <w:autoSpaceDN w:val="0"/>
              <w:adjustRightInd w:val="0"/>
              <w:jc w:val="both"/>
              <w:rPr>
                <w:rFonts w:ascii="Arial" w:hAnsi="Arial" w:cs="Arial"/>
                <w:color w:val="000000"/>
                <w:kern w:val="0"/>
                <w:sz w:val="18"/>
                <w:szCs w:val="18"/>
                <w:lang w:eastAsia="it-IT"/>
              </w:rPr>
            </w:pPr>
            <w:r w:rsidRPr="00357F36">
              <w:rPr>
                <w:rFonts w:ascii="Arial" w:hAnsi="Arial" w:cs="Arial"/>
                <w:color w:val="000000"/>
                <w:kern w:val="0"/>
                <w:sz w:val="18"/>
                <w:szCs w:val="18"/>
                <w:lang w:eastAsia="it-IT"/>
              </w:rPr>
              <w:t>Ric</w:t>
            </w:r>
            <w:r w:rsidR="00357F36">
              <w:rPr>
                <w:rFonts w:ascii="Arial" w:hAnsi="Arial" w:cs="Arial"/>
                <w:color w:val="000000"/>
                <w:kern w:val="0"/>
                <w:sz w:val="18"/>
                <w:szCs w:val="18"/>
                <w:lang w:eastAsia="it-IT"/>
              </w:rPr>
              <w:t>erca e Sperimenta</w:t>
            </w:r>
            <w:r w:rsidR="00D64634">
              <w:rPr>
                <w:rFonts w:ascii="Arial" w:hAnsi="Arial" w:cs="Arial"/>
                <w:color w:val="000000"/>
                <w:kern w:val="0"/>
                <w:sz w:val="18"/>
                <w:szCs w:val="18"/>
                <w:lang w:eastAsia="it-IT"/>
              </w:rPr>
              <w:t>-</w:t>
            </w:r>
            <w:r w:rsidR="00357F36">
              <w:rPr>
                <w:rFonts w:ascii="Arial" w:hAnsi="Arial" w:cs="Arial"/>
                <w:color w:val="000000"/>
                <w:kern w:val="0"/>
                <w:sz w:val="18"/>
                <w:szCs w:val="18"/>
                <w:lang w:eastAsia="it-IT"/>
              </w:rPr>
              <w:t xml:space="preserve">zioni </w:t>
            </w:r>
            <w:r w:rsidR="00D64634">
              <w:rPr>
                <w:rFonts w:ascii="Arial" w:hAnsi="Arial" w:cs="Arial"/>
                <w:color w:val="000000"/>
                <w:kern w:val="0"/>
                <w:sz w:val="18"/>
                <w:szCs w:val="18"/>
                <w:lang w:eastAsia="it-IT"/>
              </w:rPr>
              <w:t>C</w:t>
            </w:r>
            <w:r w:rsidR="00357F36">
              <w:rPr>
                <w:rFonts w:ascii="Arial" w:hAnsi="Arial" w:cs="Arial"/>
                <w:color w:val="000000"/>
                <w:kern w:val="0"/>
                <w:sz w:val="18"/>
                <w:szCs w:val="18"/>
                <w:lang w:eastAsia="it-IT"/>
              </w:rPr>
              <w:t>liniche</w:t>
            </w:r>
          </w:p>
          <w:p w:rsidR="00357F36" w:rsidRDefault="00357F36" w:rsidP="00357F36">
            <w:pPr>
              <w:suppressAutoHyphens w:val="0"/>
              <w:autoSpaceDE w:val="0"/>
              <w:autoSpaceDN w:val="0"/>
              <w:adjustRightInd w:val="0"/>
              <w:jc w:val="both"/>
              <w:rPr>
                <w:rFonts w:ascii="Arial" w:hAnsi="Arial" w:cs="Arial"/>
                <w:color w:val="000000"/>
                <w:kern w:val="0"/>
                <w:sz w:val="18"/>
                <w:szCs w:val="18"/>
                <w:lang w:eastAsia="it-IT"/>
              </w:rPr>
            </w:pPr>
          </w:p>
          <w:p w:rsidR="00357F36" w:rsidRDefault="00357F36" w:rsidP="00357F36">
            <w:pPr>
              <w:suppressAutoHyphens w:val="0"/>
              <w:autoSpaceDE w:val="0"/>
              <w:autoSpaceDN w:val="0"/>
              <w:adjustRightInd w:val="0"/>
              <w:jc w:val="both"/>
              <w:rPr>
                <w:rFonts w:ascii="Arial" w:hAnsi="Arial" w:cs="Arial"/>
                <w:color w:val="000000"/>
                <w:kern w:val="0"/>
                <w:sz w:val="18"/>
                <w:szCs w:val="18"/>
                <w:lang w:eastAsia="it-IT"/>
              </w:rPr>
            </w:pPr>
            <w:r>
              <w:rPr>
                <w:rFonts w:ascii="Arial" w:hAnsi="Arial" w:cs="Arial"/>
                <w:color w:val="000000"/>
                <w:kern w:val="0"/>
                <w:sz w:val="18"/>
                <w:szCs w:val="18"/>
                <w:lang w:eastAsia="it-IT"/>
              </w:rPr>
              <w:t>A</w:t>
            </w:r>
            <w:r w:rsidR="00D64634">
              <w:rPr>
                <w:rFonts w:ascii="Arial" w:hAnsi="Arial" w:cs="Arial"/>
                <w:color w:val="000000"/>
                <w:kern w:val="0"/>
                <w:sz w:val="18"/>
                <w:szCs w:val="18"/>
                <w:lang w:eastAsia="it-IT"/>
              </w:rPr>
              <w:t>ffari Generali e Legali</w:t>
            </w:r>
          </w:p>
          <w:p w:rsidR="00357F36" w:rsidRDefault="00357F36" w:rsidP="00357F36">
            <w:pPr>
              <w:suppressAutoHyphens w:val="0"/>
              <w:autoSpaceDE w:val="0"/>
              <w:autoSpaceDN w:val="0"/>
              <w:adjustRightInd w:val="0"/>
              <w:jc w:val="both"/>
              <w:rPr>
                <w:rFonts w:ascii="Arial" w:hAnsi="Arial" w:cs="Arial"/>
                <w:color w:val="000000"/>
                <w:kern w:val="0"/>
                <w:sz w:val="18"/>
                <w:szCs w:val="18"/>
                <w:lang w:eastAsia="it-IT"/>
              </w:rPr>
            </w:pPr>
          </w:p>
          <w:p w:rsidR="00A43004" w:rsidRPr="00356E51" w:rsidRDefault="00A43004" w:rsidP="00882F8E">
            <w:pPr>
              <w:suppressAutoHyphens w:val="0"/>
              <w:autoSpaceDE w:val="0"/>
              <w:autoSpaceDN w:val="0"/>
              <w:adjustRightInd w:val="0"/>
              <w:jc w:val="both"/>
              <w:rPr>
                <w:rFonts w:ascii="Arial" w:hAnsi="Arial" w:cs="Arial"/>
                <w:color w:val="000000"/>
                <w:kern w:val="0"/>
                <w:sz w:val="18"/>
                <w:szCs w:val="18"/>
                <w:lang w:eastAsia="it-IT"/>
              </w:rPr>
            </w:pPr>
          </w:p>
        </w:tc>
        <w:tc>
          <w:tcPr>
            <w:tcW w:w="1560" w:type="dxa"/>
          </w:tcPr>
          <w:p w:rsidR="00A43004" w:rsidRPr="00356E51" w:rsidRDefault="00A43004" w:rsidP="001701D4">
            <w:pPr>
              <w:tabs>
                <w:tab w:val="left" w:pos="34"/>
              </w:tabs>
              <w:ind w:right="34"/>
            </w:pPr>
            <w:r w:rsidRPr="00356E51">
              <w:rPr>
                <w:rFonts w:ascii="Arial" w:hAnsi="Arial" w:cs="Arial"/>
                <w:color w:val="000000"/>
                <w:kern w:val="0"/>
                <w:sz w:val="18"/>
                <w:szCs w:val="18"/>
                <w:lang w:eastAsia="it-IT"/>
              </w:rPr>
              <w:t>Evitare che la condizione di conflitto di interessi si trasformi in un comportamento illecito</w:t>
            </w:r>
          </w:p>
        </w:tc>
        <w:tc>
          <w:tcPr>
            <w:tcW w:w="1417" w:type="dxa"/>
          </w:tcPr>
          <w:p w:rsidR="00A43004" w:rsidRPr="00356E51" w:rsidRDefault="00522798" w:rsidP="00522798">
            <w:pPr>
              <w:suppressAutoHyphens w:val="0"/>
              <w:autoSpaceDE w:val="0"/>
              <w:autoSpaceDN w:val="0"/>
              <w:adjustRightInd w:val="0"/>
              <w:jc w:val="both"/>
              <w:rPr>
                <w:rFonts w:ascii="Arial" w:hAnsi="Arial" w:cs="Arial"/>
                <w:color w:val="000000"/>
                <w:kern w:val="0"/>
                <w:sz w:val="18"/>
                <w:szCs w:val="18"/>
                <w:lang w:eastAsia="it-IT"/>
              </w:rPr>
            </w:pPr>
            <w:r w:rsidRPr="00AA47FA">
              <w:rPr>
                <w:rFonts w:ascii="Arial" w:hAnsi="Arial" w:cs="Arial"/>
                <w:color w:val="000000"/>
                <w:kern w:val="0"/>
                <w:sz w:val="18"/>
                <w:szCs w:val="18"/>
                <w:lang w:eastAsia="it-IT"/>
              </w:rPr>
              <w:t xml:space="preserve">Alimentazione costante della cartella condivisa </w:t>
            </w:r>
            <w:r w:rsidR="00A43004" w:rsidRPr="00AA47FA">
              <w:rPr>
                <w:rFonts w:ascii="Arial" w:hAnsi="Arial" w:cs="Arial"/>
                <w:color w:val="000000"/>
                <w:kern w:val="0"/>
                <w:sz w:val="18"/>
                <w:szCs w:val="18"/>
                <w:lang w:eastAsia="it-IT"/>
              </w:rPr>
              <w:t xml:space="preserve">per la </w:t>
            </w:r>
            <w:r w:rsidRPr="00AA47FA">
              <w:rPr>
                <w:rFonts w:ascii="Arial" w:hAnsi="Arial" w:cs="Arial"/>
                <w:color w:val="000000"/>
                <w:kern w:val="0"/>
                <w:sz w:val="18"/>
                <w:szCs w:val="18"/>
                <w:lang w:eastAsia="it-IT"/>
              </w:rPr>
              <w:t xml:space="preserve">verifica e </w:t>
            </w:r>
            <w:r w:rsidR="00A43004" w:rsidRPr="00AA47FA">
              <w:rPr>
                <w:rFonts w:ascii="Arial" w:hAnsi="Arial" w:cs="Arial"/>
                <w:color w:val="000000"/>
                <w:kern w:val="0"/>
                <w:sz w:val="18"/>
                <w:szCs w:val="18"/>
                <w:lang w:eastAsia="it-IT"/>
              </w:rPr>
              <w:t xml:space="preserve">gestione delle dichiarazioni </w:t>
            </w:r>
            <w:r w:rsidRPr="00AA47FA">
              <w:rPr>
                <w:rFonts w:ascii="Arial" w:hAnsi="Arial" w:cs="Arial"/>
                <w:color w:val="000000"/>
                <w:kern w:val="0"/>
                <w:sz w:val="18"/>
                <w:szCs w:val="18"/>
                <w:lang w:eastAsia="it-IT"/>
              </w:rPr>
              <w:t xml:space="preserve">di assenza di conflitto di interesse </w:t>
            </w:r>
            <w:r w:rsidR="00A43004" w:rsidRPr="00AA47FA">
              <w:rPr>
                <w:rFonts w:ascii="Arial" w:hAnsi="Arial" w:cs="Arial"/>
                <w:color w:val="000000"/>
                <w:kern w:val="0"/>
                <w:sz w:val="18"/>
                <w:szCs w:val="18"/>
                <w:lang w:eastAsia="it-IT"/>
              </w:rPr>
              <w:t xml:space="preserve">e delle autorizzazioni ex art 53 </w:t>
            </w:r>
            <w:proofErr w:type="spellStart"/>
            <w:r w:rsidR="00A43004" w:rsidRPr="00AA47FA">
              <w:rPr>
                <w:rFonts w:ascii="Arial" w:hAnsi="Arial" w:cs="Arial"/>
                <w:color w:val="000000"/>
                <w:kern w:val="0"/>
                <w:sz w:val="18"/>
                <w:szCs w:val="18"/>
                <w:lang w:eastAsia="it-IT"/>
              </w:rPr>
              <w:t>D.Lgs.</w:t>
            </w:r>
            <w:proofErr w:type="spellEnd"/>
            <w:r w:rsidR="00A43004" w:rsidRPr="00AA47FA">
              <w:rPr>
                <w:rFonts w:ascii="Arial" w:hAnsi="Arial" w:cs="Arial"/>
                <w:color w:val="000000"/>
                <w:kern w:val="0"/>
                <w:sz w:val="18"/>
                <w:szCs w:val="18"/>
                <w:lang w:eastAsia="it-IT"/>
              </w:rPr>
              <w:t xml:space="preserve"> 165/2001</w:t>
            </w:r>
          </w:p>
        </w:tc>
        <w:tc>
          <w:tcPr>
            <w:tcW w:w="1418" w:type="dxa"/>
          </w:tcPr>
          <w:p w:rsidR="00A43004" w:rsidRPr="00356E51" w:rsidRDefault="00522798" w:rsidP="00863BF0">
            <w:pPr>
              <w:suppressAutoHyphens w:val="0"/>
              <w:autoSpaceDE w:val="0"/>
              <w:autoSpaceDN w:val="0"/>
              <w:adjustRightInd w:val="0"/>
              <w:ind w:firstLine="34"/>
              <w:jc w:val="both"/>
              <w:rPr>
                <w:rFonts w:ascii="Arial" w:hAnsi="Arial" w:cs="Arial"/>
                <w:color w:val="000000"/>
                <w:kern w:val="0"/>
                <w:sz w:val="18"/>
                <w:szCs w:val="18"/>
                <w:lang w:eastAsia="it-IT"/>
              </w:rPr>
            </w:pPr>
            <w:r>
              <w:rPr>
                <w:rFonts w:ascii="Arial" w:hAnsi="Arial" w:cs="Arial"/>
                <w:color w:val="000000"/>
                <w:kern w:val="0"/>
                <w:sz w:val="18"/>
                <w:szCs w:val="18"/>
                <w:lang w:eastAsia="it-IT"/>
              </w:rPr>
              <w:t>Inserimento d</w:t>
            </w:r>
            <w:r w:rsidR="00863BF0">
              <w:rPr>
                <w:rFonts w:ascii="Arial" w:hAnsi="Arial" w:cs="Arial"/>
                <w:color w:val="000000"/>
                <w:kern w:val="0"/>
                <w:sz w:val="18"/>
                <w:szCs w:val="18"/>
                <w:lang w:eastAsia="it-IT"/>
              </w:rPr>
              <w:t xml:space="preserve">i almeno il 90% </w:t>
            </w:r>
            <w:r>
              <w:rPr>
                <w:rFonts w:ascii="Arial" w:hAnsi="Arial" w:cs="Arial"/>
                <w:color w:val="000000"/>
                <w:kern w:val="0"/>
                <w:sz w:val="18"/>
                <w:szCs w:val="18"/>
                <w:lang w:eastAsia="it-IT"/>
              </w:rPr>
              <w:t>delle dichiarazioni e delle autorizzazioni</w:t>
            </w:r>
          </w:p>
        </w:tc>
        <w:tc>
          <w:tcPr>
            <w:tcW w:w="1275" w:type="dxa"/>
          </w:tcPr>
          <w:p w:rsidR="00A43004" w:rsidRPr="00356E51" w:rsidRDefault="00F66A47" w:rsidP="001701D4">
            <w:pPr>
              <w:pStyle w:val="Paragrafoelenco"/>
              <w:tabs>
                <w:tab w:val="left" w:pos="-142"/>
              </w:tabs>
              <w:suppressAutoHyphens w:val="0"/>
              <w:autoSpaceDE w:val="0"/>
              <w:autoSpaceDN w:val="0"/>
              <w:adjustRightInd w:val="0"/>
              <w:ind w:left="0"/>
              <w:jc w:val="center"/>
              <w:rPr>
                <w:rFonts w:ascii="Arial" w:hAnsi="Arial" w:cs="Arial"/>
                <w:color w:val="000000"/>
                <w:kern w:val="0"/>
                <w:sz w:val="18"/>
                <w:szCs w:val="18"/>
                <w:lang w:eastAsia="it-IT"/>
              </w:rPr>
            </w:pPr>
            <w:r>
              <w:rPr>
                <w:rFonts w:ascii="Arial" w:hAnsi="Arial" w:cs="Arial"/>
                <w:color w:val="000000"/>
                <w:kern w:val="0"/>
                <w:sz w:val="18"/>
                <w:szCs w:val="18"/>
                <w:lang w:eastAsia="it-IT"/>
              </w:rPr>
              <w:t>Al momento della raccolta</w:t>
            </w:r>
          </w:p>
        </w:tc>
        <w:tc>
          <w:tcPr>
            <w:tcW w:w="1418" w:type="dxa"/>
          </w:tcPr>
          <w:p w:rsidR="00A43004" w:rsidRDefault="00522798" w:rsidP="001701D4">
            <w:pPr>
              <w:pStyle w:val="Paragrafoelenco"/>
              <w:tabs>
                <w:tab w:val="left" w:pos="-142"/>
              </w:tabs>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Commissione </w:t>
            </w:r>
            <w:proofErr w:type="spellStart"/>
            <w:r>
              <w:rPr>
                <w:rFonts w:ascii="Arial" w:hAnsi="Arial" w:cs="Arial"/>
                <w:color w:val="000000"/>
                <w:kern w:val="0"/>
                <w:sz w:val="18"/>
                <w:szCs w:val="18"/>
                <w:lang w:eastAsia="it-IT"/>
              </w:rPr>
              <w:t>Internal</w:t>
            </w:r>
            <w:proofErr w:type="spellEnd"/>
            <w:r>
              <w:rPr>
                <w:rFonts w:ascii="Arial" w:hAnsi="Arial" w:cs="Arial"/>
                <w:color w:val="000000"/>
                <w:kern w:val="0"/>
                <w:sz w:val="18"/>
                <w:szCs w:val="18"/>
                <w:lang w:eastAsia="it-IT"/>
              </w:rPr>
              <w:t xml:space="preserve"> Auditing </w:t>
            </w:r>
          </w:p>
          <w:p w:rsidR="00522798" w:rsidRDefault="00522798" w:rsidP="001701D4">
            <w:pPr>
              <w:pStyle w:val="Paragrafoelenco"/>
              <w:tabs>
                <w:tab w:val="left" w:pos="-142"/>
              </w:tabs>
              <w:suppressAutoHyphens w:val="0"/>
              <w:autoSpaceDE w:val="0"/>
              <w:autoSpaceDN w:val="0"/>
              <w:adjustRightInd w:val="0"/>
              <w:ind w:left="0"/>
              <w:jc w:val="both"/>
              <w:rPr>
                <w:rFonts w:ascii="Arial" w:hAnsi="Arial" w:cs="Arial"/>
                <w:color w:val="000000"/>
                <w:kern w:val="0"/>
                <w:sz w:val="18"/>
                <w:szCs w:val="18"/>
                <w:lang w:eastAsia="it-IT"/>
              </w:rPr>
            </w:pPr>
          </w:p>
          <w:p w:rsidR="0009120F" w:rsidRDefault="0009120F" w:rsidP="0009120F">
            <w:pPr>
              <w:pStyle w:val="Paragrafoelenco"/>
              <w:tabs>
                <w:tab w:val="left" w:pos="-142"/>
              </w:tabs>
              <w:suppressAutoHyphens w:val="0"/>
              <w:autoSpaceDE w:val="0"/>
              <w:autoSpaceDN w:val="0"/>
              <w:adjustRightInd w:val="0"/>
              <w:ind w:left="0"/>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 e 31/12 di ciascun anno</w:t>
            </w:r>
          </w:p>
          <w:p w:rsidR="00A43004" w:rsidRPr="00356E51" w:rsidRDefault="00A43004" w:rsidP="001701D4">
            <w:pPr>
              <w:pStyle w:val="Paragrafoelenco"/>
              <w:tabs>
                <w:tab w:val="left" w:pos="-142"/>
              </w:tabs>
              <w:suppressAutoHyphens w:val="0"/>
              <w:autoSpaceDE w:val="0"/>
              <w:autoSpaceDN w:val="0"/>
              <w:adjustRightInd w:val="0"/>
              <w:ind w:left="0"/>
              <w:jc w:val="both"/>
              <w:rPr>
                <w:rFonts w:ascii="Arial" w:hAnsi="Arial" w:cs="Arial"/>
                <w:color w:val="000000"/>
                <w:kern w:val="0"/>
                <w:sz w:val="18"/>
                <w:szCs w:val="18"/>
                <w:lang w:eastAsia="it-IT"/>
              </w:rPr>
            </w:pPr>
          </w:p>
        </w:tc>
      </w:tr>
    </w:tbl>
    <w:p w:rsidR="00130231" w:rsidRDefault="00130231" w:rsidP="00130231">
      <w:pPr>
        <w:suppressAutoHyphens w:val="0"/>
        <w:autoSpaceDE w:val="0"/>
        <w:autoSpaceDN w:val="0"/>
        <w:adjustRightInd w:val="0"/>
        <w:jc w:val="both"/>
        <w:rPr>
          <w:rFonts w:ascii="Arial" w:hAnsi="Arial" w:cs="Arial"/>
          <w:sz w:val="22"/>
          <w:szCs w:val="22"/>
        </w:rPr>
      </w:pPr>
    </w:p>
    <w:p w:rsidR="00632CD5" w:rsidRPr="00E33DAB" w:rsidRDefault="00632CD5" w:rsidP="00130231">
      <w:pPr>
        <w:suppressAutoHyphens w:val="0"/>
        <w:autoSpaceDE w:val="0"/>
        <w:autoSpaceDN w:val="0"/>
        <w:adjustRightInd w:val="0"/>
        <w:jc w:val="both"/>
        <w:rPr>
          <w:rFonts w:ascii="Arial" w:hAnsi="Arial" w:cs="Arial"/>
          <w:sz w:val="22"/>
          <w:szCs w:val="22"/>
        </w:rPr>
      </w:pPr>
    </w:p>
    <w:p w:rsidR="00EC38F0" w:rsidRPr="00E33DAB" w:rsidRDefault="00EC38F0" w:rsidP="00CC3F25">
      <w:pPr>
        <w:pStyle w:val="Titolo2"/>
        <w:rPr>
          <w:sz w:val="24"/>
          <w:szCs w:val="24"/>
        </w:rPr>
      </w:pPr>
      <w:bookmarkStart w:id="23" w:name="_Toc26524418"/>
      <w:r w:rsidRPr="00E33DAB">
        <w:rPr>
          <w:sz w:val="24"/>
          <w:szCs w:val="24"/>
        </w:rPr>
        <w:t>Misure ulteriori di prevenzione di natura trasversale</w:t>
      </w:r>
      <w:bookmarkEnd w:id="23"/>
    </w:p>
    <w:p w:rsidR="00EC38F0" w:rsidRPr="00770859" w:rsidRDefault="00EC38F0" w:rsidP="00EC38F0">
      <w:pPr>
        <w:suppressAutoHyphens w:val="0"/>
        <w:autoSpaceDE w:val="0"/>
        <w:autoSpaceDN w:val="0"/>
        <w:adjustRightInd w:val="0"/>
        <w:jc w:val="both"/>
        <w:rPr>
          <w:rFonts w:ascii="Arial" w:hAnsi="Arial" w:cs="Arial"/>
          <w:sz w:val="22"/>
          <w:szCs w:val="22"/>
        </w:rPr>
      </w:pPr>
      <w:r w:rsidRPr="00E33DAB">
        <w:rPr>
          <w:rFonts w:ascii="Arial" w:hAnsi="Arial" w:cs="Arial"/>
          <w:sz w:val="22"/>
          <w:szCs w:val="22"/>
        </w:rPr>
        <w:t>L’A</w:t>
      </w:r>
      <w:r w:rsidR="00142471" w:rsidRPr="00E33DAB">
        <w:rPr>
          <w:rFonts w:ascii="Arial" w:hAnsi="Arial" w:cs="Arial"/>
          <w:sz w:val="22"/>
          <w:szCs w:val="22"/>
        </w:rPr>
        <w:t>zienda</w:t>
      </w:r>
      <w:r w:rsidRPr="00E33DAB">
        <w:rPr>
          <w:rFonts w:ascii="Arial" w:hAnsi="Arial" w:cs="Arial"/>
          <w:sz w:val="22"/>
          <w:szCs w:val="22"/>
        </w:rPr>
        <w:t xml:space="preserve"> considera quali misure ulteriori e trasversali di prevenzione, finalizzate sia alla prevenzione</w:t>
      </w:r>
      <w:r w:rsidRPr="00770859">
        <w:rPr>
          <w:rFonts w:ascii="Arial" w:hAnsi="Arial" w:cs="Arial"/>
          <w:sz w:val="22"/>
          <w:szCs w:val="22"/>
        </w:rPr>
        <w:t xml:space="preserve"> della corruzione, sia al buon andamento dell’attività dell’amministrazione, le seguenti:</w:t>
      </w:r>
    </w:p>
    <w:p w:rsidR="00EC38F0" w:rsidRPr="00770859" w:rsidRDefault="00EC38F0" w:rsidP="00D8053A">
      <w:pPr>
        <w:numPr>
          <w:ilvl w:val="0"/>
          <w:numId w:val="2"/>
        </w:numPr>
        <w:tabs>
          <w:tab w:val="clear" w:pos="720"/>
          <w:tab w:val="num" w:pos="426"/>
        </w:tabs>
        <w:suppressAutoHyphens w:val="0"/>
        <w:autoSpaceDE w:val="0"/>
        <w:autoSpaceDN w:val="0"/>
        <w:adjustRightInd w:val="0"/>
        <w:ind w:left="426" w:hanging="426"/>
        <w:jc w:val="both"/>
        <w:rPr>
          <w:rFonts w:ascii="Arial" w:hAnsi="Arial" w:cs="Arial"/>
          <w:sz w:val="22"/>
          <w:szCs w:val="22"/>
        </w:rPr>
      </w:pPr>
      <w:r w:rsidRPr="00770859">
        <w:rPr>
          <w:rFonts w:ascii="Arial" w:hAnsi="Arial" w:cs="Arial"/>
          <w:sz w:val="22"/>
          <w:szCs w:val="22"/>
        </w:rPr>
        <w:t>l’articolato sistema dei controlli interni costituito da:</w:t>
      </w:r>
    </w:p>
    <w:p w:rsidR="00EC38F0" w:rsidRPr="00770859" w:rsidRDefault="00EC38F0" w:rsidP="00D8053A">
      <w:pPr>
        <w:numPr>
          <w:ilvl w:val="0"/>
          <w:numId w:val="5"/>
        </w:numPr>
        <w:suppressAutoHyphens w:val="0"/>
        <w:autoSpaceDE w:val="0"/>
        <w:autoSpaceDN w:val="0"/>
        <w:adjustRightInd w:val="0"/>
        <w:ind w:hanging="426"/>
        <w:jc w:val="both"/>
        <w:rPr>
          <w:rFonts w:ascii="Arial" w:hAnsi="Arial" w:cs="Arial"/>
          <w:sz w:val="22"/>
          <w:szCs w:val="22"/>
        </w:rPr>
      </w:pPr>
      <w:r w:rsidRPr="00770859">
        <w:rPr>
          <w:rFonts w:ascii="Arial" w:hAnsi="Arial" w:cs="Arial"/>
          <w:sz w:val="22"/>
          <w:szCs w:val="22"/>
        </w:rPr>
        <w:t>Sistema Qualità: l’Azienda è certificata secondo la norma ISO, applica e monitora un efficace sistema di procedure interne diversi ambiti di attività;</w:t>
      </w:r>
    </w:p>
    <w:p w:rsidR="00EC38F0" w:rsidRPr="00770859" w:rsidRDefault="00EC38F0" w:rsidP="00D8053A">
      <w:pPr>
        <w:numPr>
          <w:ilvl w:val="0"/>
          <w:numId w:val="5"/>
        </w:numPr>
        <w:suppressAutoHyphens w:val="0"/>
        <w:autoSpaceDE w:val="0"/>
        <w:autoSpaceDN w:val="0"/>
        <w:adjustRightInd w:val="0"/>
        <w:ind w:hanging="426"/>
        <w:jc w:val="both"/>
        <w:rPr>
          <w:rFonts w:ascii="Arial" w:hAnsi="Arial" w:cs="Arial"/>
          <w:sz w:val="22"/>
          <w:szCs w:val="22"/>
        </w:rPr>
      </w:pPr>
      <w:r w:rsidRPr="00770859">
        <w:rPr>
          <w:rFonts w:ascii="Arial" w:hAnsi="Arial" w:cs="Arial"/>
          <w:sz w:val="22"/>
          <w:szCs w:val="22"/>
        </w:rPr>
        <w:t>Controllo di Gestione: la funzione è costituita ed è disciplinata, in particolare, dalle “Linee Guida sul Controllo di Gestione delle Aziende Sanitarie della Regione Lombardia”;</w:t>
      </w:r>
    </w:p>
    <w:p w:rsidR="00EC38F0" w:rsidRPr="00770859" w:rsidRDefault="00EC38F0" w:rsidP="00D8053A">
      <w:pPr>
        <w:numPr>
          <w:ilvl w:val="0"/>
          <w:numId w:val="5"/>
        </w:numPr>
        <w:suppressAutoHyphens w:val="0"/>
        <w:autoSpaceDE w:val="0"/>
        <w:autoSpaceDN w:val="0"/>
        <w:adjustRightInd w:val="0"/>
        <w:ind w:hanging="426"/>
        <w:jc w:val="both"/>
        <w:rPr>
          <w:rFonts w:ascii="Arial" w:hAnsi="Arial" w:cs="Arial"/>
          <w:sz w:val="22"/>
          <w:szCs w:val="22"/>
        </w:rPr>
      </w:pPr>
      <w:r w:rsidRPr="00770859">
        <w:rPr>
          <w:rFonts w:ascii="Arial" w:hAnsi="Arial" w:cs="Arial"/>
          <w:sz w:val="22"/>
          <w:szCs w:val="22"/>
        </w:rPr>
        <w:t>processi di controllo interno,</w:t>
      </w:r>
      <w:r w:rsidR="00E6043B" w:rsidRPr="00770859">
        <w:rPr>
          <w:rFonts w:ascii="Arial" w:hAnsi="Arial" w:cs="Arial"/>
          <w:sz w:val="22"/>
          <w:szCs w:val="22"/>
        </w:rPr>
        <w:t xml:space="preserve"> </w:t>
      </w:r>
      <w:proofErr w:type="spellStart"/>
      <w:r w:rsidR="00E6043B" w:rsidRPr="00770859">
        <w:rPr>
          <w:rFonts w:ascii="Arial" w:hAnsi="Arial" w:cs="Arial"/>
          <w:sz w:val="22"/>
          <w:szCs w:val="22"/>
        </w:rPr>
        <w:t>Internal</w:t>
      </w:r>
      <w:proofErr w:type="spellEnd"/>
      <w:r w:rsidR="00E6043B" w:rsidRPr="00770859">
        <w:rPr>
          <w:rFonts w:ascii="Arial" w:hAnsi="Arial" w:cs="Arial"/>
          <w:sz w:val="22"/>
          <w:szCs w:val="22"/>
        </w:rPr>
        <w:t xml:space="preserve"> Auditing,</w:t>
      </w:r>
      <w:r w:rsidRPr="00770859">
        <w:rPr>
          <w:rFonts w:ascii="Arial" w:hAnsi="Arial" w:cs="Arial"/>
          <w:sz w:val="22"/>
          <w:szCs w:val="22"/>
        </w:rPr>
        <w:t xml:space="preserve"> anche a supporto degli organismi istituzionali di controllo esterno (quali il N</w:t>
      </w:r>
      <w:r w:rsidR="00E6043B" w:rsidRPr="00770859">
        <w:rPr>
          <w:rFonts w:ascii="Arial" w:hAnsi="Arial" w:cs="Arial"/>
          <w:sz w:val="22"/>
          <w:szCs w:val="22"/>
        </w:rPr>
        <w:t>VP</w:t>
      </w:r>
      <w:r w:rsidRPr="00770859">
        <w:rPr>
          <w:rFonts w:ascii="Arial" w:hAnsi="Arial" w:cs="Arial"/>
          <w:sz w:val="22"/>
          <w:szCs w:val="22"/>
        </w:rPr>
        <w:t>);</w:t>
      </w:r>
    </w:p>
    <w:p w:rsidR="00EC38F0" w:rsidRPr="00770859" w:rsidRDefault="00EC38F0" w:rsidP="00D8053A">
      <w:pPr>
        <w:numPr>
          <w:ilvl w:val="0"/>
          <w:numId w:val="2"/>
        </w:numPr>
        <w:tabs>
          <w:tab w:val="clear" w:pos="720"/>
          <w:tab w:val="num" w:pos="426"/>
        </w:tabs>
        <w:suppressAutoHyphens w:val="0"/>
        <w:autoSpaceDE w:val="0"/>
        <w:autoSpaceDN w:val="0"/>
        <w:adjustRightInd w:val="0"/>
        <w:ind w:left="426" w:hanging="426"/>
        <w:jc w:val="both"/>
        <w:rPr>
          <w:rFonts w:ascii="Arial" w:hAnsi="Arial" w:cs="Arial"/>
          <w:sz w:val="22"/>
          <w:szCs w:val="22"/>
        </w:rPr>
      </w:pPr>
      <w:r w:rsidRPr="00770859">
        <w:rPr>
          <w:rFonts w:ascii="Arial" w:hAnsi="Arial" w:cs="Arial"/>
          <w:sz w:val="22"/>
          <w:szCs w:val="22"/>
        </w:rPr>
        <w:t>l’insieme dei Regolamenti Aziendali, che disciplinano gli ambiti di attività dell’azienda;</w:t>
      </w:r>
    </w:p>
    <w:p w:rsidR="00EC38F0" w:rsidRPr="00770859" w:rsidRDefault="00EC38F0" w:rsidP="00D8053A">
      <w:pPr>
        <w:numPr>
          <w:ilvl w:val="0"/>
          <w:numId w:val="2"/>
        </w:numPr>
        <w:tabs>
          <w:tab w:val="clear" w:pos="720"/>
          <w:tab w:val="num" w:pos="426"/>
        </w:tabs>
        <w:suppressAutoHyphens w:val="0"/>
        <w:autoSpaceDE w:val="0"/>
        <w:autoSpaceDN w:val="0"/>
        <w:adjustRightInd w:val="0"/>
        <w:ind w:left="426" w:hanging="426"/>
        <w:jc w:val="both"/>
        <w:rPr>
          <w:rFonts w:ascii="Arial" w:hAnsi="Arial" w:cs="Arial"/>
          <w:sz w:val="22"/>
          <w:szCs w:val="22"/>
        </w:rPr>
      </w:pPr>
      <w:r w:rsidRPr="00770859">
        <w:rPr>
          <w:rFonts w:ascii="Arial" w:hAnsi="Arial" w:cs="Arial"/>
          <w:sz w:val="22"/>
          <w:szCs w:val="22"/>
        </w:rPr>
        <w:t>l’informatizzazione diffusa dei processi aziendali, che consente per tutte le attività dell’</w:t>
      </w:r>
      <w:r w:rsidR="0059220A" w:rsidRPr="00770859">
        <w:rPr>
          <w:rFonts w:ascii="Arial" w:hAnsi="Arial" w:cs="Arial"/>
          <w:sz w:val="22"/>
          <w:szCs w:val="22"/>
        </w:rPr>
        <w:t>A</w:t>
      </w:r>
      <w:r w:rsidRPr="00770859">
        <w:rPr>
          <w:rFonts w:ascii="Arial" w:hAnsi="Arial" w:cs="Arial"/>
          <w:sz w:val="22"/>
          <w:szCs w:val="22"/>
        </w:rPr>
        <w:t>zienda la tracciabilità dello sviluppo del processo.</w:t>
      </w:r>
    </w:p>
    <w:p w:rsidR="00EC38F0" w:rsidRPr="00770859" w:rsidRDefault="00EC38F0" w:rsidP="00EC38F0">
      <w:pPr>
        <w:suppressAutoHyphens w:val="0"/>
        <w:autoSpaceDE w:val="0"/>
        <w:autoSpaceDN w:val="0"/>
        <w:adjustRightInd w:val="0"/>
        <w:jc w:val="both"/>
        <w:rPr>
          <w:rFonts w:ascii="Arial" w:hAnsi="Arial" w:cs="Arial"/>
          <w:sz w:val="22"/>
          <w:szCs w:val="22"/>
        </w:rPr>
      </w:pPr>
    </w:p>
    <w:p w:rsidR="00EC38F0" w:rsidRPr="00770859" w:rsidRDefault="00EC38F0" w:rsidP="00EC38F0">
      <w:pPr>
        <w:suppressAutoHyphens w:val="0"/>
        <w:autoSpaceDE w:val="0"/>
        <w:autoSpaceDN w:val="0"/>
        <w:adjustRightInd w:val="0"/>
        <w:jc w:val="both"/>
        <w:rPr>
          <w:rFonts w:ascii="Arial" w:hAnsi="Arial" w:cs="Arial"/>
          <w:sz w:val="22"/>
          <w:szCs w:val="22"/>
        </w:rPr>
      </w:pPr>
      <w:r w:rsidRPr="00770859">
        <w:rPr>
          <w:rFonts w:ascii="Arial" w:hAnsi="Arial" w:cs="Arial"/>
          <w:sz w:val="22"/>
          <w:szCs w:val="22"/>
        </w:rPr>
        <w:t>L’attività di prevenzi</w:t>
      </w:r>
      <w:r w:rsidR="0059220A" w:rsidRPr="00770859">
        <w:rPr>
          <w:rFonts w:ascii="Arial" w:hAnsi="Arial" w:cs="Arial"/>
          <w:sz w:val="22"/>
          <w:szCs w:val="22"/>
        </w:rPr>
        <w:t>one e contrasto alla corruzione in Azienda</w:t>
      </w:r>
      <w:r w:rsidRPr="00770859">
        <w:rPr>
          <w:rFonts w:ascii="Arial" w:hAnsi="Arial" w:cs="Arial"/>
          <w:sz w:val="22"/>
          <w:szCs w:val="22"/>
        </w:rPr>
        <w:t xml:space="preserve"> viene realizzata ulteriormente attraverso i controlli operati dal Collegio Sindacale quale organo aziendale nell’ambito della sfera di competenza.</w:t>
      </w:r>
    </w:p>
    <w:p w:rsidR="00EC38F0" w:rsidRPr="00770859" w:rsidRDefault="00EC38F0" w:rsidP="00EC38F0">
      <w:pPr>
        <w:widowControl w:val="0"/>
        <w:autoSpaceDE w:val="0"/>
        <w:autoSpaceDN w:val="0"/>
        <w:adjustRightInd w:val="0"/>
        <w:spacing w:before="2" w:line="239" w:lineRule="auto"/>
        <w:ind w:right="52"/>
        <w:jc w:val="both"/>
        <w:rPr>
          <w:rFonts w:ascii="Arial" w:hAnsi="Arial" w:cs="Arial"/>
          <w:sz w:val="22"/>
          <w:szCs w:val="22"/>
        </w:rPr>
      </w:pPr>
    </w:p>
    <w:p w:rsidR="003D4A7B" w:rsidRPr="008C0C8D" w:rsidRDefault="008C0C8D" w:rsidP="00CC3F25">
      <w:pPr>
        <w:pStyle w:val="Titolo1"/>
        <w:rPr>
          <w:sz w:val="24"/>
          <w:szCs w:val="24"/>
        </w:rPr>
      </w:pPr>
      <w:bookmarkStart w:id="24" w:name="_Toc26524419"/>
      <w:r w:rsidRPr="008C0C8D">
        <w:rPr>
          <w:sz w:val="24"/>
          <w:szCs w:val="24"/>
        </w:rPr>
        <w:t>LE MISURE SPECIFICHE</w:t>
      </w:r>
      <w:bookmarkEnd w:id="24"/>
    </w:p>
    <w:p w:rsidR="00EB5FF8" w:rsidRPr="00770859" w:rsidRDefault="003D4A7B" w:rsidP="00EB5FF8">
      <w:pPr>
        <w:ind w:left="-5"/>
        <w:jc w:val="both"/>
        <w:rPr>
          <w:rFonts w:ascii="Arial" w:hAnsi="Arial" w:cs="Arial"/>
          <w:sz w:val="22"/>
          <w:szCs w:val="22"/>
        </w:rPr>
      </w:pPr>
      <w:r w:rsidRPr="00770859">
        <w:rPr>
          <w:rFonts w:ascii="Arial" w:hAnsi="Arial" w:cs="Arial"/>
          <w:sz w:val="22"/>
          <w:szCs w:val="22"/>
        </w:rPr>
        <w:t xml:space="preserve">Vengono di seguito evidenziate le misure specifiche relative alle singole aree di rischio </w:t>
      </w:r>
      <w:r w:rsidR="00180117" w:rsidRPr="00770859">
        <w:rPr>
          <w:rFonts w:ascii="Arial" w:hAnsi="Arial" w:cs="Arial"/>
          <w:sz w:val="22"/>
          <w:szCs w:val="22"/>
        </w:rPr>
        <w:t>suddivise per area di interesse (ripor</w:t>
      </w:r>
      <w:r w:rsidR="001827C9">
        <w:rPr>
          <w:rFonts w:ascii="Arial" w:hAnsi="Arial" w:cs="Arial"/>
          <w:sz w:val="22"/>
          <w:szCs w:val="22"/>
        </w:rPr>
        <w:t>tate in sintesi nell’Allegato 2</w:t>
      </w:r>
      <w:r w:rsidR="00180117" w:rsidRPr="00770859">
        <w:rPr>
          <w:rFonts w:ascii="Arial" w:hAnsi="Arial" w:cs="Arial"/>
          <w:sz w:val="22"/>
          <w:szCs w:val="22"/>
        </w:rPr>
        <w:t>) e</w:t>
      </w:r>
      <w:r w:rsidRPr="00770859">
        <w:rPr>
          <w:rFonts w:ascii="Arial" w:hAnsi="Arial" w:cs="Arial"/>
          <w:sz w:val="22"/>
          <w:szCs w:val="22"/>
        </w:rPr>
        <w:t xml:space="preserve"> che si aggiungono a quelle generali trasversali riportate nei punti precedenti. </w:t>
      </w:r>
      <w:bookmarkStart w:id="25" w:name="_Toc45638"/>
    </w:p>
    <w:p w:rsidR="00353EE2" w:rsidRPr="00770859" w:rsidRDefault="00353EE2" w:rsidP="00EB5FF8">
      <w:pPr>
        <w:ind w:left="-5"/>
        <w:jc w:val="both"/>
        <w:rPr>
          <w:rFonts w:ascii="Arial" w:hAnsi="Arial" w:cs="Arial"/>
          <w:color w:val="0070C0"/>
          <w:sz w:val="22"/>
          <w:szCs w:val="22"/>
        </w:rPr>
      </w:pPr>
    </w:p>
    <w:bookmarkEnd w:id="25"/>
    <w:p w:rsidR="00715850" w:rsidRPr="00770859" w:rsidRDefault="00353EE2" w:rsidP="00F04E89">
      <w:pPr>
        <w:pStyle w:val="Paragrafoelenco"/>
        <w:numPr>
          <w:ilvl w:val="0"/>
          <w:numId w:val="38"/>
        </w:numPr>
        <w:suppressAutoHyphens w:val="0"/>
        <w:ind w:left="426" w:right="-1" w:hanging="426"/>
        <w:jc w:val="both"/>
        <w:rPr>
          <w:rFonts w:ascii="Arial" w:hAnsi="Arial" w:cs="Arial"/>
          <w:b/>
          <w:color w:val="0070C0"/>
          <w:sz w:val="22"/>
          <w:szCs w:val="22"/>
        </w:rPr>
      </w:pPr>
      <w:r w:rsidRPr="00770859">
        <w:rPr>
          <w:rFonts w:ascii="Arial" w:hAnsi="Arial" w:cs="Arial"/>
          <w:b/>
          <w:color w:val="0070C0"/>
          <w:sz w:val="22"/>
          <w:szCs w:val="22"/>
        </w:rPr>
        <w:t xml:space="preserve">Area di rischio CONTRATTI PUBBLICI </w:t>
      </w:r>
      <w:r w:rsidR="003C715A">
        <w:rPr>
          <w:rFonts w:ascii="Arial" w:hAnsi="Arial" w:cs="Arial"/>
          <w:b/>
          <w:color w:val="0070C0"/>
          <w:sz w:val="22"/>
          <w:szCs w:val="22"/>
        </w:rPr>
        <w:t>-</w:t>
      </w:r>
      <w:r w:rsidR="001A7698">
        <w:rPr>
          <w:rFonts w:ascii="Arial" w:hAnsi="Arial" w:cs="Arial"/>
          <w:b/>
          <w:color w:val="0070C0"/>
          <w:sz w:val="22"/>
          <w:szCs w:val="22"/>
        </w:rPr>
        <w:t xml:space="preserve"> Affidamento di lavori e forniture di beni e servizi</w:t>
      </w:r>
    </w:p>
    <w:p w:rsidR="00353EE2" w:rsidRPr="00800522" w:rsidRDefault="00353EE2" w:rsidP="00142471">
      <w:pPr>
        <w:pStyle w:val="Paragrafoelenco"/>
        <w:ind w:left="0"/>
        <w:jc w:val="both"/>
        <w:rPr>
          <w:rFonts w:ascii="Arial" w:hAnsi="Arial" w:cs="Arial"/>
          <w:b/>
          <w:sz w:val="22"/>
          <w:szCs w:val="22"/>
        </w:rPr>
      </w:pPr>
    </w:p>
    <w:p w:rsidR="00800522" w:rsidRPr="00624C88" w:rsidRDefault="00800522" w:rsidP="00F04E89">
      <w:pPr>
        <w:pStyle w:val="Corpodeltesto2"/>
        <w:widowControl w:val="0"/>
        <w:numPr>
          <w:ilvl w:val="0"/>
          <w:numId w:val="42"/>
        </w:numPr>
        <w:tabs>
          <w:tab w:val="left" w:pos="284"/>
        </w:tabs>
        <w:suppressAutoHyphens w:val="0"/>
        <w:spacing w:after="0" w:line="240" w:lineRule="auto"/>
        <w:ind w:left="284" w:hanging="284"/>
        <w:jc w:val="both"/>
        <w:rPr>
          <w:rFonts w:ascii="Arial" w:hAnsi="Arial" w:cs="Arial"/>
          <w:sz w:val="22"/>
          <w:szCs w:val="22"/>
        </w:rPr>
      </w:pPr>
      <w:r w:rsidRPr="00624C88">
        <w:rPr>
          <w:rFonts w:ascii="Arial" w:hAnsi="Arial" w:cs="Arial"/>
          <w:sz w:val="22"/>
          <w:szCs w:val="22"/>
        </w:rPr>
        <w:t xml:space="preserve">Ogni anno l’Azienda procede, contestualmente all’approvazione del bilancio preventivo, all’approvazione del programma annuale per l’acquisizione di beni e servizi e all’approvazione dell’elenco annuale dei lavori ricompresi nel programma triennale relativi all’esercizio </w:t>
      </w:r>
      <w:r w:rsidRPr="00624C88">
        <w:rPr>
          <w:rFonts w:ascii="Arial" w:hAnsi="Arial" w:cs="Arial"/>
          <w:sz w:val="22"/>
          <w:szCs w:val="22"/>
        </w:rPr>
        <w:lastRenderedPageBreak/>
        <w:t>successivo.</w:t>
      </w:r>
    </w:p>
    <w:p w:rsidR="00800522" w:rsidRPr="00624C88" w:rsidRDefault="00800522" w:rsidP="00800522">
      <w:pPr>
        <w:pStyle w:val="Corpodeltesto2"/>
        <w:widowControl w:val="0"/>
        <w:tabs>
          <w:tab w:val="left" w:pos="284"/>
        </w:tabs>
        <w:suppressAutoHyphens w:val="0"/>
        <w:spacing w:after="0" w:line="240" w:lineRule="auto"/>
        <w:ind w:left="284"/>
        <w:jc w:val="both"/>
        <w:rPr>
          <w:rFonts w:ascii="Arial" w:hAnsi="Arial" w:cs="Arial"/>
          <w:sz w:val="22"/>
          <w:szCs w:val="22"/>
        </w:rPr>
      </w:pPr>
    </w:p>
    <w:p w:rsidR="00800522" w:rsidRPr="00624C88" w:rsidRDefault="00800522" w:rsidP="00314DDF">
      <w:pPr>
        <w:pStyle w:val="Default"/>
        <w:widowControl w:val="0"/>
        <w:tabs>
          <w:tab w:val="center" w:pos="284"/>
        </w:tabs>
        <w:ind w:left="284" w:hanging="284"/>
        <w:jc w:val="both"/>
        <w:rPr>
          <w:rFonts w:ascii="Arial" w:hAnsi="Arial" w:cs="Arial"/>
          <w:sz w:val="22"/>
          <w:szCs w:val="22"/>
        </w:rPr>
      </w:pPr>
      <w:r w:rsidRPr="00624C88">
        <w:rPr>
          <w:rFonts w:ascii="Arial" w:hAnsi="Arial" w:cs="Arial"/>
          <w:sz w:val="22"/>
          <w:szCs w:val="22"/>
        </w:rPr>
        <w:t>2.</w:t>
      </w:r>
      <w:r w:rsidRPr="00624C88">
        <w:rPr>
          <w:rFonts w:ascii="Arial" w:hAnsi="Arial" w:cs="Arial"/>
          <w:sz w:val="22"/>
          <w:szCs w:val="22"/>
        </w:rPr>
        <w:tab/>
        <w:t xml:space="preserve">  Al tal fine i responsabili delle </w:t>
      </w:r>
      <w:proofErr w:type="spellStart"/>
      <w:r w:rsidR="00251B97">
        <w:rPr>
          <w:rFonts w:ascii="Arial" w:hAnsi="Arial" w:cs="Arial"/>
          <w:sz w:val="22"/>
          <w:szCs w:val="22"/>
        </w:rPr>
        <w:t>SS.CC</w:t>
      </w:r>
      <w:proofErr w:type="spellEnd"/>
      <w:r w:rsidR="00251B97">
        <w:rPr>
          <w:rFonts w:ascii="Arial" w:hAnsi="Arial" w:cs="Arial"/>
          <w:sz w:val="22"/>
          <w:szCs w:val="22"/>
        </w:rPr>
        <w:t>.</w:t>
      </w:r>
      <w:r w:rsidRPr="00624C88">
        <w:rPr>
          <w:rFonts w:ascii="Arial" w:hAnsi="Arial" w:cs="Arial"/>
          <w:sz w:val="22"/>
          <w:szCs w:val="22"/>
        </w:rPr>
        <w:t xml:space="preserve"> Acquisti</w:t>
      </w:r>
      <w:r w:rsidR="0094483C">
        <w:rPr>
          <w:rFonts w:ascii="Arial" w:hAnsi="Arial" w:cs="Arial"/>
          <w:sz w:val="22"/>
          <w:szCs w:val="22"/>
        </w:rPr>
        <w:t xml:space="preserve"> ed Economato</w:t>
      </w:r>
      <w:r w:rsidRPr="00624C88">
        <w:rPr>
          <w:rFonts w:ascii="Arial" w:hAnsi="Arial" w:cs="Arial"/>
          <w:sz w:val="22"/>
          <w:szCs w:val="22"/>
        </w:rPr>
        <w:t>, Tecnico-Patrimoniale, Ingegneria Clinica, Farmacia, Affari Generali e Legali e Servizi</w:t>
      </w:r>
      <w:r w:rsidR="00064BCE">
        <w:rPr>
          <w:rFonts w:ascii="Arial" w:hAnsi="Arial" w:cs="Arial"/>
          <w:sz w:val="22"/>
          <w:szCs w:val="22"/>
        </w:rPr>
        <w:t>o</w:t>
      </w:r>
      <w:r w:rsidRPr="00624C88">
        <w:rPr>
          <w:rFonts w:ascii="Arial" w:hAnsi="Arial" w:cs="Arial"/>
          <w:sz w:val="22"/>
          <w:szCs w:val="22"/>
        </w:rPr>
        <w:t xml:space="preserve"> Informativ</w:t>
      </w:r>
      <w:r w:rsidR="00064BCE">
        <w:rPr>
          <w:rFonts w:ascii="Arial" w:hAnsi="Arial" w:cs="Arial"/>
          <w:sz w:val="22"/>
          <w:szCs w:val="22"/>
        </w:rPr>
        <w:t>o</w:t>
      </w:r>
      <w:r w:rsidRPr="00624C88">
        <w:rPr>
          <w:rFonts w:ascii="Arial" w:hAnsi="Arial" w:cs="Arial"/>
          <w:sz w:val="22"/>
          <w:szCs w:val="22"/>
        </w:rPr>
        <w:t xml:space="preserve"> Aziendal</w:t>
      </w:r>
      <w:r w:rsidR="00064BCE">
        <w:rPr>
          <w:rFonts w:ascii="Arial" w:hAnsi="Arial" w:cs="Arial"/>
          <w:sz w:val="22"/>
          <w:szCs w:val="22"/>
        </w:rPr>
        <w:t>e</w:t>
      </w:r>
      <w:r w:rsidRPr="00624C88">
        <w:rPr>
          <w:rFonts w:ascii="Arial" w:hAnsi="Arial" w:cs="Arial"/>
          <w:sz w:val="22"/>
          <w:szCs w:val="22"/>
        </w:rPr>
        <w:t xml:space="preserve"> presentano entro il 31 dicembre di ogni anno una relazione -previa acquisizione, ove necessario, del parere della Commissione HTA aziendale (HEALTH TECHNOLOGY ASSESSMENT) alla Direzione Generale contenente:</w:t>
      </w:r>
    </w:p>
    <w:p w:rsidR="00800522" w:rsidRPr="00624C88" w:rsidRDefault="00800522" w:rsidP="00800522">
      <w:pPr>
        <w:pStyle w:val="Default"/>
        <w:widowControl w:val="0"/>
        <w:ind w:left="709" w:hanging="425"/>
        <w:jc w:val="both"/>
        <w:rPr>
          <w:rFonts w:ascii="Arial" w:hAnsi="Arial" w:cs="Arial"/>
          <w:sz w:val="22"/>
          <w:szCs w:val="22"/>
        </w:rPr>
      </w:pPr>
      <w:r w:rsidRPr="00624C88">
        <w:rPr>
          <w:rFonts w:ascii="Arial" w:hAnsi="Arial" w:cs="Arial"/>
          <w:sz w:val="22"/>
          <w:szCs w:val="22"/>
        </w:rPr>
        <w:t>a)</w:t>
      </w:r>
      <w:r w:rsidRPr="00624C88">
        <w:rPr>
          <w:rFonts w:ascii="Arial" w:hAnsi="Arial" w:cs="Arial"/>
          <w:sz w:val="22"/>
          <w:szCs w:val="22"/>
        </w:rPr>
        <w:tab/>
        <w:t xml:space="preserve">un’analisi motivata delle effettive esigenze di beni e servizi da soddisfare nel nuovo esercizio attraverso una valutazione quantitativa e qualitativa svolta sulla base della propria esperienza pregressa e/o delle esperienze delle altre aziende del Sistema Sanitario Regionale e/o nazionale da cui possa derivare un miglioramento dell’economicità </w:t>
      </w:r>
      <w:r w:rsidR="00F63C7D">
        <w:rPr>
          <w:rFonts w:ascii="Arial" w:hAnsi="Arial" w:cs="Arial"/>
          <w:sz w:val="22"/>
          <w:szCs w:val="22"/>
        </w:rPr>
        <w:t>e/o dell’efficacia dell’azione a</w:t>
      </w:r>
      <w:r w:rsidRPr="00624C88">
        <w:rPr>
          <w:rFonts w:ascii="Arial" w:hAnsi="Arial" w:cs="Arial"/>
          <w:sz w:val="22"/>
          <w:szCs w:val="22"/>
        </w:rPr>
        <w:t>mministrativa; una valutazione dei costi/benefici dell’affidamento dei servizi all’esterno, anche con riferimento al lungo periodo, in luogo della gestione diretta degli stessi con personale dipendente;</w:t>
      </w:r>
    </w:p>
    <w:p w:rsidR="00800522" w:rsidRPr="00624C88" w:rsidRDefault="00800522" w:rsidP="00800522">
      <w:pPr>
        <w:pStyle w:val="Default"/>
        <w:widowControl w:val="0"/>
        <w:ind w:left="709" w:hanging="425"/>
        <w:jc w:val="both"/>
        <w:rPr>
          <w:rFonts w:ascii="Arial" w:hAnsi="Arial" w:cs="Arial"/>
          <w:sz w:val="22"/>
          <w:szCs w:val="22"/>
        </w:rPr>
      </w:pPr>
      <w:r w:rsidRPr="00624C88">
        <w:rPr>
          <w:rFonts w:ascii="Arial" w:hAnsi="Arial" w:cs="Arial"/>
          <w:sz w:val="22"/>
          <w:szCs w:val="22"/>
        </w:rPr>
        <w:t>b)</w:t>
      </w:r>
      <w:r w:rsidRPr="00624C88">
        <w:rPr>
          <w:rFonts w:ascii="Arial" w:hAnsi="Arial" w:cs="Arial"/>
          <w:sz w:val="22"/>
          <w:szCs w:val="22"/>
        </w:rPr>
        <w:tab/>
        <w:t>l’individuazione dell’oggetto dei contratti, degli importi presunti, della relativa forma di finanziamento, del Responsabile Unico del Procedimento (RUP);</w:t>
      </w:r>
    </w:p>
    <w:p w:rsidR="00800522" w:rsidRPr="00D43234" w:rsidRDefault="00800522" w:rsidP="00800522">
      <w:pPr>
        <w:pStyle w:val="Default"/>
        <w:widowControl w:val="0"/>
        <w:ind w:left="709" w:hanging="425"/>
        <w:jc w:val="both"/>
        <w:rPr>
          <w:rFonts w:ascii="Arial" w:hAnsi="Arial" w:cs="Arial"/>
          <w:sz w:val="22"/>
          <w:szCs w:val="22"/>
        </w:rPr>
      </w:pPr>
      <w:r w:rsidRPr="00624C88">
        <w:rPr>
          <w:rFonts w:ascii="Arial" w:hAnsi="Arial" w:cs="Arial"/>
          <w:sz w:val="22"/>
          <w:szCs w:val="22"/>
        </w:rPr>
        <w:t>c)</w:t>
      </w:r>
      <w:r w:rsidRPr="00624C88">
        <w:rPr>
          <w:rFonts w:ascii="Arial" w:hAnsi="Arial" w:cs="Arial"/>
          <w:sz w:val="22"/>
          <w:szCs w:val="22"/>
        </w:rPr>
        <w:tab/>
        <w:t>una valutazione delle alternative contrattuali e procedurali possibili al fine di individuare la soluzione più efficiente ed efficace per il soddisfacimento dei bisogni; in tale valutazione rientra anche la scelta tra l’esperimento di un’autonoma procedura di gara o il ricorso a strumenti di centralizzazione (salvo i casi in cui quest’ultimi siano imposti per legge o provvedimenti regionali).</w:t>
      </w:r>
    </w:p>
    <w:p w:rsidR="00624C88" w:rsidRDefault="00624C88" w:rsidP="00EB5FF8">
      <w:pPr>
        <w:jc w:val="both"/>
        <w:rPr>
          <w:rFonts w:ascii="Arial" w:hAnsi="Arial" w:cs="Arial"/>
          <w:sz w:val="22"/>
          <w:szCs w:val="22"/>
        </w:rPr>
      </w:pPr>
    </w:p>
    <w:p w:rsidR="00EB5FF8" w:rsidRPr="00770859" w:rsidRDefault="00DE0B83" w:rsidP="00EB5FF8">
      <w:pPr>
        <w:jc w:val="both"/>
        <w:rPr>
          <w:rFonts w:ascii="Arial" w:hAnsi="Arial" w:cs="Arial"/>
          <w:sz w:val="22"/>
          <w:szCs w:val="22"/>
        </w:rPr>
      </w:pPr>
      <w:r w:rsidRPr="00770859">
        <w:rPr>
          <w:rFonts w:ascii="Arial" w:hAnsi="Arial" w:cs="Arial"/>
          <w:sz w:val="22"/>
          <w:szCs w:val="22"/>
        </w:rPr>
        <w:t xml:space="preserve">Sono di seguito riportate le misure </w:t>
      </w:r>
      <w:r w:rsidR="002304AE" w:rsidRPr="00061E1E">
        <w:rPr>
          <w:rFonts w:ascii="Arial" w:hAnsi="Arial" w:cs="Arial"/>
          <w:sz w:val="22"/>
          <w:szCs w:val="22"/>
        </w:rPr>
        <w:t>già introdotte negli anni</w:t>
      </w:r>
      <w:r w:rsidR="00EB5FF8" w:rsidRPr="00061E1E">
        <w:rPr>
          <w:rFonts w:ascii="Arial" w:hAnsi="Arial" w:cs="Arial"/>
          <w:sz w:val="22"/>
          <w:szCs w:val="22"/>
        </w:rPr>
        <w:t xml:space="preserve"> 2016</w:t>
      </w:r>
      <w:r w:rsidR="00522798">
        <w:rPr>
          <w:rFonts w:ascii="Arial" w:hAnsi="Arial" w:cs="Arial"/>
          <w:sz w:val="22"/>
          <w:szCs w:val="22"/>
        </w:rPr>
        <w:t>,</w:t>
      </w:r>
      <w:r w:rsidR="002304AE" w:rsidRPr="00061E1E">
        <w:rPr>
          <w:rFonts w:ascii="Arial" w:hAnsi="Arial" w:cs="Arial"/>
          <w:sz w:val="22"/>
          <w:szCs w:val="22"/>
        </w:rPr>
        <w:t xml:space="preserve"> 2017</w:t>
      </w:r>
      <w:r w:rsidR="00882F8E">
        <w:rPr>
          <w:rFonts w:ascii="Arial" w:hAnsi="Arial" w:cs="Arial"/>
          <w:sz w:val="22"/>
          <w:szCs w:val="22"/>
        </w:rPr>
        <w:t xml:space="preserve">, </w:t>
      </w:r>
      <w:r w:rsidR="00522798">
        <w:rPr>
          <w:rFonts w:ascii="Arial" w:hAnsi="Arial" w:cs="Arial"/>
          <w:sz w:val="22"/>
          <w:szCs w:val="22"/>
        </w:rPr>
        <w:t>2018</w:t>
      </w:r>
      <w:r w:rsidRPr="00061E1E">
        <w:rPr>
          <w:rFonts w:ascii="Arial" w:hAnsi="Arial" w:cs="Arial"/>
          <w:sz w:val="22"/>
          <w:szCs w:val="22"/>
        </w:rPr>
        <w:t xml:space="preserve"> </w:t>
      </w:r>
      <w:r w:rsidR="00882F8E">
        <w:rPr>
          <w:rFonts w:ascii="Arial" w:hAnsi="Arial" w:cs="Arial"/>
          <w:sz w:val="22"/>
          <w:szCs w:val="22"/>
        </w:rPr>
        <w:t xml:space="preserve">e 2019 </w:t>
      </w:r>
      <w:r w:rsidRPr="00061E1E">
        <w:rPr>
          <w:rFonts w:ascii="Arial" w:hAnsi="Arial" w:cs="Arial"/>
          <w:sz w:val="22"/>
          <w:szCs w:val="22"/>
        </w:rPr>
        <w:t>e che saranno mantenute anche per il triennio di vigenza del presente Piano, con indicazione</w:t>
      </w:r>
      <w:r w:rsidRPr="00770859">
        <w:rPr>
          <w:rFonts w:ascii="Arial" w:hAnsi="Arial" w:cs="Arial"/>
          <w:sz w:val="22"/>
          <w:szCs w:val="22"/>
        </w:rPr>
        <w:t xml:space="preserve"> di alcune nuove misure specifiche, ri</w:t>
      </w:r>
      <w:r w:rsidR="001827C9">
        <w:rPr>
          <w:rFonts w:ascii="Arial" w:hAnsi="Arial" w:cs="Arial"/>
          <w:sz w:val="22"/>
          <w:szCs w:val="22"/>
        </w:rPr>
        <w:t>portate altresì nell’Allegato 2</w:t>
      </w:r>
      <w:r w:rsidR="00F90840">
        <w:rPr>
          <w:rFonts w:ascii="Arial" w:hAnsi="Arial" w:cs="Arial"/>
          <w:sz w:val="22"/>
          <w:szCs w:val="22"/>
        </w:rPr>
        <w:t>.</w:t>
      </w:r>
    </w:p>
    <w:p w:rsidR="001620C8" w:rsidRDefault="001620C8" w:rsidP="00EB5FF8">
      <w:pPr>
        <w:jc w:val="both"/>
        <w:rPr>
          <w:rFonts w:ascii="Arial" w:hAnsi="Arial" w:cs="Arial"/>
          <w:sz w:val="22"/>
          <w:szCs w:val="22"/>
        </w:rPr>
      </w:pPr>
    </w:p>
    <w:p w:rsidR="001B0CEF" w:rsidRDefault="001B0CEF" w:rsidP="00EB5FF8">
      <w:pPr>
        <w:jc w:val="both"/>
        <w:rPr>
          <w:rFonts w:ascii="Arial" w:hAnsi="Arial" w:cs="Arial"/>
          <w:sz w:val="22"/>
          <w:szCs w:val="22"/>
        </w:rPr>
      </w:pPr>
    </w:p>
    <w:p w:rsidR="003D4A7B" w:rsidRPr="00770859" w:rsidRDefault="005A2D21" w:rsidP="00142471">
      <w:pPr>
        <w:pBdr>
          <w:top w:val="single" w:sz="4" w:space="1" w:color="auto"/>
          <w:left w:val="single" w:sz="4" w:space="0" w:color="auto"/>
          <w:bottom w:val="single" w:sz="4" w:space="1" w:color="auto"/>
          <w:right w:val="single" w:sz="4" w:space="4" w:color="auto"/>
        </w:pBdr>
        <w:spacing w:after="96"/>
        <w:jc w:val="both"/>
        <w:rPr>
          <w:rFonts w:ascii="Arial" w:hAnsi="Arial" w:cs="Arial"/>
          <w:b/>
          <w:i/>
          <w:sz w:val="22"/>
          <w:szCs w:val="22"/>
        </w:rPr>
      </w:pPr>
      <w:r>
        <w:rPr>
          <w:rFonts w:ascii="Arial" w:hAnsi="Arial" w:cs="Arial"/>
          <w:b/>
          <w:bCs/>
          <w:i/>
          <w:sz w:val="22"/>
          <w:szCs w:val="22"/>
        </w:rPr>
        <w:t>1.1 C</w:t>
      </w:r>
      <w:r w:rsidR="003D4A7B" w:rsidRPr="00770859">
        <w:rPr>
          <w:rFonts w:ascii="Arial" w:hAnsi="Arial" w:cs="Arial"/>
          <w:b/>
          <w:bCs/>
          <w:i/>
          <w:sz w:val="22"/>
          <w:szCs w:val="22"/>
        </w:rPr>
        <w:t xml:space="preserve">lausola di divieto di </w:t>
      </w:r>
      <w:proofErr w:type="spellStart"/>
      <w:r w:rsidR="003D4A7B" w:rsidRPr="00770859">
        <w:rPr>
          <w:rFonts w:ascii="Arial" w:hAnsi="Arial" w:cs="Arial"/>
          <w:b/>
          <w:bCs/>
          <w:i/>
          <w:sz w:val="22"/>
          <w:szCs w:val="22"/>
        </w:rPr>
        <w:t>pantouflage</w:t>
      </w:r>
      <w:proofErr w:type="spellEnd"/>
      <w:r w:rsidR="003D4A7B" w:rsidRPr="00770859">
        <w:rPr>
          <w:rFonts w:ascii="Arial" w:hAnsi="Arial" w:cs="Arial"/>
          <w:b/>
          <w:bCs/>
          <w:i/>
          <w:sz w:val="22"/>
          <w:szCs w:val="22"/>
        </w:rPr>
        <w:t xml:space="preserve"> </w:t>
      </w:r>
    </w:p>
    <w:p w:rsidR="001620C8" w:rsidRPr="00770859" w:rsidRDefault="001620C8" w:rsidP="003D4A7B">
      <w:pPr>
        <w:suppressAutoHyphens w:val="0"/>
        <w:spacing w:after="36"/>
        <w:jc w:val="both"/>
        <w:rPr>
          <w:rFonts w:ascii="Arial" w:hAnsi="Arial" w:cs="Arial"/>
          <w:sz w:val="22"/>
          <w:szCs w:val="22"/>
        </w:rPr>
      </w:pPr>
    </w:p>
    <w:p w:rsidR="003D4A7B" w:rsidRPr="00770859" w:rsidRDefault="003D4A7B" w:rsidP="003D4A7B">
      <w:pPr>
        <w:suppressAutoHyphens w:val="0"/>
        <w:spacing w:after="36"/>
        <w:jc w:val="both"/>
        <w:rPr>
          <w:rFonts w:ascii="Arial" w:hAnsi="Arial" w:cs="Arial"/>
          <w:sz w:val="22"/>
          <w:szCs w:val="22"/>
        </w:rPr>
      </w:pPr>
      <w:r w:rsidRPr="00061E1E">
        <w:rPr>
          <w:rFonts w:ascii="Arial" w:hAnsi="Arial" w:cs="Arial"/>
          <w:sz w:val="22"/>
          <w:szCs w:val="22"/>
        </w:rPr>
        <w:t xml:space="preserve">In </w:t>
      </w:r>
      <w:r w:rsidR="00715850" w:rsidRPr="00061E1E">
        <w:rPr>
          <w:rFonts w:ascii="Arial" w:hAnsi="Arial" w:cs="Arial"/>
          <w:sz w:val="22"/>
          <w:szCs w:val="22"/>
        </w:rPr>
        <w:t>ottemperanza di quanto previsto</w:t>
      </w:r>
      <w:r w:rsidRPr="00061E1E">
        <w:rPr>
          <w:rFonts w:ascii="Arial" w:hAnsi="Arial" w:cs="Arial"/>
          <w:sz w:val="22"/>
          <w:szCs w:val="22"/>
        </w:rPr>
        <w:t xml:space="preserve"> all’art. 53</w:t>
      </w:r>
      <w:r w:rsidR="00F90840">
        <w:rPr>
          <w:rFonts w:ascii="Arial" w:hAnsi="Arial" w:cs="Arial"/>
          <w:sz w:val="22"/>
          <w:szCs w:val="22"/>
        </w:rPr>
        <w:t>,</w:t>
      </w:r>
      <w:r w:rsidRPr="00061E1E">
        <w:rPr>
          <w:rFonts w:ascii="Arial" w:hAnsi="Arial" w:cs="Arial"/>
          <w:sz w:val="22"/>
          <w:szCs w:val="22"/>
        </w:rPr>
        <w:t xml:space="preserve"> comma 16 </w:t>
      </w:r>
      <w:proofErr w:type="spellStart"/>
      <w:r w:rsidRPr="00061E1E">
        <w:rPr>
          <w:rFonts w:ascii="Arial" w:hAnsi="Arial" w:cs="Arial"/>
          <w:sz w:val="22"/>
          <w:szCs w:val="22"/>
        </w:rPr>
        <w:t>ter</w:t>
      </w:r>
      <w:proofErr w:type="spellEnd"/>
      <w:r w:rsidRPr="00061E1E">
        <w:rPr>
          <w:rFonts w:ascii="Arial" w:hAnsi="Arial" w:cs="Arial"/>
          <w:sz w:val="22"/>
          <w:szCs w:val="22"/>
        </w:rPr>
        <w:t xml:space="preserve"> del D.</w:t>
      </w:r>
      <w:r w:rsidR="00715850" w:rsidRPr="00061E1E">
        <w:rPr>
          <w:rFonts w:ascii="Arial" w:hAnsi="Arial" w:cs="Arial"/>
          <w:sz w:val="22"/>
          <w:szCs w:val="22"/>
        </w:rPr>
        <w:t xml:space="preserve"> </w:t>
      </w:r>
      <w:proofErr w:type="spellStart"/>
      <w:r w:rsidRPr="00061E1E">
        <w:rPr>
          <w:rFonts w:ascii="Arial" w:hAnsi="Arial" w:cs="Arial"/>
          <w:sz w:val="22"/>
          <w:szCs w:val="22"/>
        </w:rPr>
        <w:t>Lgs</w:t>
      </w:r>
      <w:proofErr w:type="spellEnd"/>
      <w:r w:rsidRPr="00061E1E">
        <w:rPr>
          <w:rFonts w:ascii="Arial" w:hAnsi="Arial" w:cs="Arial"/>
          <w:sz w:val="22"/>
          <w:szCs w:val="22"/>
        </w:rPr>
        <w:t xml:space="preserve">. </w:t>
      </w:r>
      <w:r w:rsidR="00715850" w:rsidRPr="00061E1E">
        <w:rPr>
          <w:rFonts w:ascii="Arial" w:hAnsi="Arial" w:cs="Arial"/>
          <w:sz w:val="22"/>
          <w:szCs w:val="22"/>
        </w:rPr>
        <w:t xml:space="preserve">n. </w:t>
      </w:r>
      <w:r w:rsidRPr="00061E1E">
        <w:rPr>
          <w:rFonts w:ascii="Arial" w:hAnsi="Arial" w:cs="Arial"/>
          <w:sz w:val="22"/>
          <w:szCs w:val="22"/>
        </w:rPr>
        <w:t>165/</w:t>
      </w:r>
      <w:r w:rsidR="00715850" w:rsidRPr="00061E1E">
        <w:rPr>
          <w:rFonts w:ascii="Arial" w:hAnsi="Arial" w:cs="Arial"/>
          <w:sz w:val="22"/>
          <w:szCs w:val="22"/>
        </w:rPr>
        <w:t>2001</w:t>
      </w:r>
      <w:r w:rsidR="00F8370F">
        <w:rPr>
          <w:rFonts w:ascii="Arial" w:hAnsi="Arial" w:cs="Arial"/>
          <w:sz w:val="22"/>
          <w:szCs w:val="22"/>
        </w:rPr>
        <w:t xml:space="preserve"> e </w:t>
      </w:r>
      <w:proofErr w:type="spellStart"/>
      <w:r w:rsidR="00F8370F">
        <w:rPr>
          <w:rFonts w:ascii="Arial" w:hAnsi="Arial" w:cs="Arial"/>
          <w:sz w:val="22"/>
          <w:szCs w:val="22"/>
        </w:rPr>
        <w:t>s.m.i.</w:t>
      </w:r>
      <w:proofErr w:type="spellEnd"/>
      <w:r w:rsidR="00715850" w:rsidRPr="00061E1E">
        <w:rPr>
          <w:rFonts w:ascii="Arial" w:hAnsi="Arial" w:cs="Arial"/>
          <w:sz w:val="22"/>
          <w:szCs w:val="22"/>
        </w:rPr>
        <w:t>,</w:t>
      </w:r>
      <w:r w:rsidRPr="00061E1E">
        <w:rPr>
          <w:rFonts w:ascii="Arial" w:hAnsi="Arial" w:cs="Arial"/>
          <w:sz w:val="22"/>
          <w:szCs w:val="22"/>
        </w:rPr>
        <w:t xml:space="preserve"> </w:t>
      </w:r>
      <w:r w:rsidR="002304AE" w:rsidRPr="00061E1E">
        <w:rPr>
          <w:rFonts w:ascii="Arial" w:hAnsi="Arial" w:cs="Arial"/>
          <w:sz w:val="22"/>
          <w:szCs w:val="22"/>
        </w:rPr>
        <w:t>già a decorrere dall’anno 2016, si è disposto</w:t>
      </w:r>
      <w:r w:rsidRPr="00061E1E">
        <w:rPr>
          <w:rFonts w:ascii="Arial" w:hAnsi="Arial" w:cs="Arial"/>
          <w:sz w:val="22"/>
          <w:szCs w:val="22"/>
        </w:rPr>
        <w:t xml:space="preserve"> l’inserimento della seguente clausola negli schemi di contratti pubblici di acquisizione di beni e servizi e di affidamento di lavori:</w:t>
      </w:r>
    </w:p>
    <w:p w:rsidR="003D4A7B" w:rsidRDefault="003D4A7B" w:rsidP="003D4A7B">
      <w:pPr>
        <w:suppressAutoHyphens w:val="0"/>
        <w:spacing w:after="36"/>
        <w:jc w:val="both"/>
        <w:rPr>
          <w:rFonts w:ascii="Arial" w:hAnsi="Arial" w:cs="Arial"/>
          <w:sz w:val="22"/>
          <w:szCs w:val="22"/>
        </w:rPr>
      </w:pPr>
      <w:r w:rsidRPr="00770859">
        <w:rPr>
          <w:rFonts w:ascii="Arial" w:hAnsi="Arial" w:cs="Arial"/>
          <w:i/>
          <w:iCs/>
          <w:sz w:val="22"/>
          <w:szCs w:val="22"/>
        </w:rPr>
        <w:t xml:space="preserve">“L’aggiudicatario, con la sottoscrizione del presente contratto, dichiara che, a decorrere dall’entrata in vigore del comma 16 </w:t>
      </w:r>
      <w:proofErr w:type="spellStart"/>
      <w:r w:rsidRPr="00770859">
        <w:rPr>
          <w:rFonts w:ascii="Arial" w:hAnsi="Arial" w:cs="Arial"/>
          <w:i/>
          <w:iCs/>
          <w:sz w:val="22"/>
          <w:szCs w:val="22"/>
        </w:rPr>
        <w:t>ter</w:t>
      </w:r>
      <w:proofErr w:type="spellEnd"/>
      <w:r w:rsidRPr="00770859">
        <w:rPr>
          <w:rFonts w:ascii="Arial" w:hAnsi="Arial" w:cs="Arial"/>
          <w:i/>
          <w:iCs/>
          <w:sz w:val="22"/>
          <w:szCs w:val="22"/>
        </w:rPr>
        <w:t xml:space="preserve"> dell’art. 53 del </w:t>
      </w:r>
      <w:proofErr w:type="spellStart"/>
      <w:r w:rsidRPr="00770859">
        <w:rPr>
          <w:rFonts w:ascii="Arial" w:hAnsi="Arial" w:cs="Arial"/>
          <w:i/>
          <w:iCs/>
          <w:sz w:val="22"/>
          <w:szCs w:val="22"/>
        </w:rPr>
        <w:t>D.Lgs.</w:t>
      </w:r>
      <w:proofErr w:type="spellEnd"/>
      <w:r w:rsidR="00715850" w:rsidRPr="00770859">
        <w:rPr>
          <w:rFonts w:ascii="Arial" w:hAnsi="Arial" w:cs="Arial"/>
          <w:i/>
          <w:iCs/>
          <w:sz w:val="22"/>
          <w:szCs w:val="22"/>
        </w:rPr>
        <w:t xml:space="preserve"> </w:t>
      </w:r>
      <w:r w:rsidRPr="00770859">
        <w:rPr>
          <w:rFonts w:ascii="Arial" w:hAnsi="Arial" w:cs="Arial"/>
          <w:i/>
          <w:iCs/>
          <w:sz w:val="22"/>
          <w:szCs w:val="22"/>
        </w:rPr>
        <w:t>n. 165/2001 (28.11.2012), non ha affidato incarichi o lavori retribuiti, di natura autonoma o subordinata, a ex dipendenti delle pubbliche  amministrazioni di cui all’art.</w:t>
      </w:r>
      <w:r w:rsidR="00F7701E">
        <w:rPr>
          <w:rFonts w:ascii="Arial" w:hAnsi="Arial" w:cs="Arial"/>
          <w:i/>
          <w:iCs/>
          <w:sz w:val="22"/>
          <w:szCs w:val="22"/>
        </w:rPr>
        <w:t xml:space="preserve"> </w:t>
      </w:r>
      <w:r w:rsidRPr="00770859">
        <w:rPr>
          <w:rFonts w:ascii="Arial" w:hAnsi="Arial" w:cs="Arial"/>
          <w:i/>
          <w:iCs/>
          <w:sz w:val="22"/>
          <w:szCs w:val="22"/>
        </w:rPr>
        <w:t xml:space="preserve">1, comma 2, del medesimo decreto, entro tre anni dalla loro cessazione dal servizio, se questi avevano esercitato, nei confronti dell’aggiudicatario medesimo, poteri </w:t>
      </w:r>
      <w:proofErr w:type="spellStart"/>
      <w:r w:rsidRPr="00770859">
        <w:rPr>
          <w:rFonts w:ascii="Arial" w:hAnsi="Arial" w:cs="Arial"/>
          <w:i/>
          <w:iCs/>
          <w:sz w:val="22"/>
          <w:szCs w:val="22"/>
        </w:rPr>
        <w:t>autoritativi</w:t>
      </w:r>
      <w:proofErr w:type="spellEnd"/>
      <w:r w:rsidRPr="00770859">
        <w:rPr>
          <w:rFonts w:ascii="Arial" w:hAnsi="Arial" w:cs="Arial"/>
          <w:i/>
          <w:iCs/>
          <w:sz w:val="22"/>
          <w:szCs w:val="22"/>
        </w:rPr>
        <w:t xml:space="preserve"> o negoziali in nome e per conto dell’Amministrazione di appartenenza, consapevole del divieto di conferire tali incarichi previsto dall’art.16-ter del D.</w:t>
      </w:r>
      <w:r w:rsidR="00F7701E">
        <w:rPr>
          <w:rFonts w:ascii="Arial" w:hAnsi="Arial" w:cs="Arial"/>
          <w:i/>
          <w:iCs/>
          <w:sz w:val="22"/>
          <w:szCs w:val="22"/>
        </w:rPr>
        <w:t xml:space="preserve"> </w:t>
      </w:r>
      <w:proofErr w:type="spellStart"/>
      <w:r w:rsidRPr="00770859">
        <w:rPr>
          <w:rFonts w:ascii="Arial" w:hAnsi="Arial" w:cs="Arial"/>
          <w:i/>
          <w:iCs/>
          <w:sz w:val="22"/>
          <w:szCs w:val="22"/>
        </w:rPr>
        <w:t>L</w:t>
      </w:r>
      <w:r w:rsidR="00F7701E">
        <w:rPr>
          <w:rFonts w:ascii="Arial" w:hAnsi="Arial" w:cs="Arial"/>
          <w:i/>
          <w:iCs/>
          <w:sz w:val="22"/>
          <w:szCs w:val="22"/>
        </w:rPr>
        <w:t>.gs</w:t>
      </w:r>
      <w:r w:rsidRPr="00770859">
        <w:rPr>
          <w:rFonts w:ascii="Arial" w:hAnsi="Arial" w:cs="Arial"/>
          <w:i/>
          <w:iCs/>
          <w:sz w:val="22"/>
          <w:szCs w:val="22"/>
        </w:rPr>
        <w:t>.</w:t>
      </w:r>
      <w:proofErr w:type="spellEnd"/>
      <w:r w:rsidRPr="00770859">
        <w:rPr>
          <w:rFonts w:ascii="Arial" w:hAnsi="Arial" w:cs="Arial"/>
          <w:i/>
          <w:iCs/>
          <w:sz w:val="22"/>
          <w:szCs w:val="22"/>
        </w:rPr>
        <w:t xml:space="preserve"> 265/2001.”</w:t>
      </w:r>
      <w:r w:rsidR="00740F5F">
        <w:rPr>
          <w:rFonts w:ascii="Arial" w:hAnsi="Arial" w:cs="Arial"/>
          <w:sz w:val="22"/>
          <w:szCs w:val="22"/>
        </w:rPr>
        <w:t>.</w:t>
      </w:r>
    </w:p>
    <w:p w:rsidR="00740F5F" w:rsidRDefault="00740F5F" w:rsidP="003D4A7B">
      <w:pPr>
        <w:suppressAutoHyphens w:val="0"/>
        <w:spacing w:after="36"/>
        <w:jc w:val="both"/>
        <w:rPr>
          <w:rFonts w:ascii="Arial" w:hAnsi="Arial" w:cs="Arial"/>
          <w:sz w:val="22"/>
          <w:szCs w:val="22"/>
        </w:rPr>
      </w:pPr>
      <w:r>
        <w:rPr>
          <w:rFonts w:ascii="Arial" w:hAnsi="Arial" w:cs="Arial"/>
          <w:sz w:val="22"/>
          <w:szCs w:val="22"/>
        </w:rPr>
        <w:t xml:space="preserve">E’ fatto divieto </w:t>
      </w:r>
      <w:r w:rsidR="00707C2C">
        <w:rPr>
          <w:rFonts w:ascii="Arial" w:hAnsi="Arial" w:cs="Arial"/>
          <w:sz w:val="22"/>
          <w:szCs w:val="22"/>
        </w:rPr>
        <w:t xml:space="preserve">per il dipendente cessato dal servizio di svolgere attività lavorativa o professionale presso soggetti privati destinatari dei poteri negoziali e </w:t>
      </w:r>
      <w:proofErr w:type="spellStart"/>
      <w:r w:rsidR="00707C2C">
        <w:rPr>
          <w:rFonts w:ascii="Arial" w:hAnsi="Arial" w:cs="Arial"/>
          <w:sz w:val="22"/>
          <w:szCs w:val="22"/>
        </w:rPr>
        <w:t>autoritativi</w:t>
      </w:r>
      <w:proofErr w:type="spellEnd"/>
      <w:r w:rsidR="00707C2C">
        <w:rPr>
          <w:rFonts w:ascii="Arial" w:hAnsi="Arial" w:cs="Arial"/>
          <w:sz w:val="22"/>
          <w:szCs w:val="22"/>
        </w:rPr>
        <w:t xml:space="preserve"> esercitati in favore degli stessi. Tale divieto è da intendersi esteso a tutti i soggetti assimilabili ai dipendenti pubblici, quindi a coloro che sono legati alla Pubblica Amministrazione da un rapporto di lavoro a tempo indeterminato, determinato o autonomo (parere A</w:t>
      </w:r>
      <w:r w:rsidR="006D70E4">
        <w:rPr>
          <w:rFonts w:ascii="Arial" w:hAnsi="Arial" w:cs="Arial"/>
          <w:sz w:val="22"/>
          <w:szCs w:val="22"/>
        </w:rPr>
        <w:t>NAC</w:t>
      </w:r>
      <w:r w:rsidR="00707C2C">
        <w:rPr>
          <w:rFonts w:ascii="Arial" w:hAnsi="Arial" w:cs="Arial"/>
          <w:sz w:val="22"/>
          <w:szCs w:val="22"/>
        </w:rPr>
        <w:t xml:space="preserve"> AG/2 del 4/02/2015).</w:t>
      </w:r>
    </w:p>
    <w:p w:rsidR="004A7F28" w:rsidRDefault="004A7F28" w:rsidP="003D4A7B">
      <w:pPr>
        <w:suppressAutoHyphens w:val="0"/>
        <w:spacing w:after="36"/>
        <w:jc w:val="both"/>
        <w:rPr>
          <w:rFonts w:ascii="Arial" w:hAnsi="Arial" w:cs="Arial"/>
          <w:sz w:val="22"/>
          <w:szCs w:val="22"/>
        </w:rPr>
      </w:pPr>
      <w:r>
        <w:rPr>
          <w:rFonts w:ascii="Arial" w:hAnsi="Arial" w:cs="Arial"/>
          <w:sz w:val="22"/>
          <w:szCs w:val="22"/>
        </w:rPr>
        <w:t xml:space="preserve">I dipendenti con poteri </w:t>
      </w:r>
      <w:proofErr w:type="spellStart"/>
      <w:r>
        <w:rPr>
          <w:rFonts w:ascii="Arial" w:hAnsi="Arial" w:cs="Arial"/>
          <w:sz w:val="22"/>
          <w:szCs w:val="22"/>
        </w:rPr>
        <w:t>autoritativi</w:t>
      </w:r>
      <w:proofErr w:type="spellEnd"/>
      <w:r>
        <w:rPr>
          <w:rFonts w:ascii="Arial" w:hAnsi="Arial" w:cs="Arial"/>
          <w:sz w:val="22"/>
          <w:szCs w:val="22"/>
        </w:rPr>
        <w:t xml:space="preserve"> o negoziali sono soggetti che esercitano concretamente ed effettivamente, per conto della P.A., i poteri sopra accennati, attraverso l’emanazione di provvedimenti amministrativi e il perfezionamento di negozi giuridici o che comunque hanno il potere di incidere in modo determinante sulla decisione oggetto del provvedimento finale, collaborando all’istruttoria, attraverso l’elaborazione di at</w:t>
      </w:r>
      <w:r w:rsidR="00F90840">
        <w:rPr>
          <w:rFonts w:ascii="Arial" w:hAnsi="Arial" w:cs="Arial"/>
          <w:sz w:val="22"/>
          <w:szCs w:val="22"/>
        </w:rPr>
        <w:t xml:space="preserve">ti </w:t>
      </w:r>
      <w:proofErr w:type="spellStart"/>
      <w:r w:rsidR="00F90840">
        <w:rPr>
          <w:rFonts w:ascii="Arial" w:hAnsi="Arial" w:cs="Arial"/>
          <w:sz w:val="22"/>
          <w:szCs w:val="22"/>
        </w:rPr>
        <w:t>endoprocedimentali</w:t>
      </w:r>
      <w:proofErr w:type="spellEnd"/>
      <w:r w:rsidR="00F90840">
        <w:rPr>
          <w:rFonts w:ascii="Arial" w:hAnsi="Arial" w:cs="Arial"/>
          <w:sz w:val="22"/>
          <w:szCs w:val="22"/>
        </w:rPr>
        <w:t xml:space="preserve"> obbligator</w:t>
      </w:r>
      <w:r>
        <w:rPr>
          <w:rFonts w:ascii="Arial" w:hAnsi="Arial" w:cs="Arial"/>
          <w:sz w:val="22"/>
          <w:szCs w:val="22"/>
        </w:rPr>
        <w:t>i (perizie, pareri</w:t>
      </w:r>
      <w:r w:rsidR="003C715A">
        <w:rPr>
          <w:rFonts w:ascii="Arial" w:hAnsi="Arial" w:cs="Arial"/>
          <w:sz w:val="22"/>
          <w:szCs w:val="22"/>
        </w:rPr>
        <w:t>,</w:t>
      </w:r>
      <w:r>
        <w:rPr>
          <w:rFonts w:ascii="Arial" w:hAnsi="Arial" w:cs="Arial"/>
          <w:sz w:val="22"/>
          <w:szCs w:val="22"/>
        </w:rPr>
        <w:t xml:space="preserve"> certificazioni) che vincolano in maniera significativa la decisione della </w:t>
      </w:r>
      <w:proofErr w:type="spellStart"/>
      <w:r>
        <w:rPr>
          <w:rFonts w:ascii="Arial" w:hAnsi="Arial" w:cs="Arial"/>
          <w:sz w:val="22"/>
          <w:szCs w:val="22"/>
        </w:rPr>
        <w:t>P.A</w:t>
      </w:r>
      <w:proofErr w:type="spellEnd"/>
      <w:r>
        <w:rPr>
          <w:rFonts w:ascii="Arial" w:hAnsi="Arial" w:cs="Arial"/>
          <w:sz w:val="22"/>
          <w:szCs w:val="22"/>
        </w:rPr>
        <w:t>..</w:t>
      </w:r>
    </w:p>
    <w:p w:rsidR="004A7F28" w:rsidRDefault="004A7F28" w:rsidP="003D4A7B">
      <w:pPr>
        <w:suppressAutoHyphens w:val="0"/>
        <w:spacing w:after="36"/>
        <w:jc w:val="both"/>
        <w:rPr>
          <w:rFonts w:ascii="Arial" w:hAnsi="Arial" w:cs="Arial"/>
          <w:sz w:val="22"/>
          <w:szCs w:val="22"/>
        </w:rPr>
      </w:pPr>
      <w:r>
        <w:rPr>
          <w:rFonts w:ascii="Arial" w:hAnsi="Arial" w:cs="Arial"/>
          <w:sz w:val="22"/>
          <w:szCs w:val="22"/>
        </w:rPr>
        <w:t xml:space="preserve">Pertanto il divieto di </w:t>
      </w:r>
      <w:proofErr w:type="spellStart"/>
      <w:r>
        <w:rPr>
          <w:rFonts w:ascii="Arial" w:hAnsi="Arial" w:cs="Arial"/>
          <w:sz w:val="22"/>
          <w:szCs w:val="22"/>
        </w:rPr>
        <w:t>pantouflage</w:t>
      </w:r>
      <w:proofErr w:type="spellEnd"/>
      <w:r>
        <w:rPr>
          <w:rFonts w:ascii="Arial" w:hAnsi="Arial" w:cs="Arial"/>
          <w:sz w:val="22"/>
          <w:szCs w:val="22"/>
        </w:rPr>
        <w:t xml:space="preserve"> si applica non solo al soggetto che abbia sottoscritto l’atto, ma anche a coloro che abbiano partecipato al procedimento.</w:t>
      </w:r>
    </w:p>
    <w:p w:rsidR="00707C2C" w:rsidRDefault="00707C2C" w:rsidP="003D4A7B">
      <w:pPr>
        <w:suppressAutoHyphens w:val="0"/>
        <w:spacing w:after="36"/>
        <w:jc w:val="both"/>
        <w:rPr>
          <w:rFonts w:ascii="Arial" w:hAnsi="Arial" w:cs="Arial"/>
          <w:sz w:val="22"/>
          <w:szCs w:val="22"/>
        </w:rPr>
      </w:pPr>
      <w:r>
        <w:rPr>
          <w:rFonts w:ascii="Arial" w:hAnsi="Arial" w:cs="Arial"/>
          <w:sz w:val="22"/>
          <w:szCs w:val="22"/>
        </w:rPr>
        <w:t xml:space="preserve">Le conseguenze della violazione del divieto di </w:t>
      </w:r>
      <w:proofErr w:type="spellStart"/>
      <w:r w:rsidR="004A7F28" w:rsidRPr="004A7F28">
        <w:rPr>
          <w:rFonts w:ascii="Arial" w:hAnsi="Arial" w:cs="Arial"/>
          <w:i/>
          <w:sz w:val="22"/>
          <w:szCs w:val="22"/>
        </w:rPr>
        <w:t>p</w:t>
      </w:r>
      <w:r w:rsidRPr="004A7F28">
        <w:rPr>
          <w:rFonts w:ascii="Arial" w:hAnsi="Arial" w:cs="Arial"/>
          <w:i/>
          <w:sz w:val="22"/>
          <w:szCs w:val="22"/>
        </w:rPr>
        <w:t>antouflage</w:t>
      </w:r>
      <w:proofErr w:type="spellEnd"/>
      <w:r>
        <w:rPr>
          <w:rFonts w:ascii="Arial" w:hAnsi="Arial" w:cs="Arial"/>
          <w:sz w:val="22"/>
          <w:szCs w:val="22"/>
        </w:rPr>
        <w:t xml:space="preserve"> attengono </w:t>
      </w:r>
      <w:r w:rsidR="004A7F28">
        <w:rPr>
          <w:rFonts w:ascii="Arial" w:hAnsi="Arial" w:cs="Arial"/>
          <w:sz w:val="22"/>
          <w:szCs w:val="22"/>
        </w:rPr>
        <w:t>in primo luogo alla nullità dei contratti conclusi e degli incarichi conferiti all’ex dipendente pubblico dai soggetti privati.</w:t>
      </w:r>
    </w:p>
    <w:p w:rsidR="004A3C02" w:rsidRDefault="004A3C02" w:rsidP="003D4A7B">
      <w:pPr>
        <w:suppressAutoHyphens w:val="0"/>
        <w:spacing w:after="36"/>
        <w:jc w:val="both"/>
        <w:rPr>
          <w:rFonts w:ascii="Arial" w:hAnsi="Arial" w:cs="Arial"/>
          <w:sz w:val="22"/>
          <w:szCs w:val="22"/>
        </w:rPr>
      </w:pPr>
    </w:p>
    <w:p w:rsidR="00F8370F" w:rsidRDefault="00F8370F" w:rsidP="003D4A7B">
      <w:pPr>
        <w:suppressAutoHyphens w:val="0"/>
        <w:spacing w:after="36"/>
        <w:jc w:val="both"/>
        <w:rPr>
          <w:rFonts w:ascii="Arial" w:hAnsi="Arial" w:cs="Arial"/>
          <w:sz w:val="22"/>
          <w:szCs w:val="22"/>
        </w:rPr>
      </w:pPr>
    </w:p>
    <w:p w:rsidR="00C77F9C" w:rsidRDefault="005A059E" w:rsidP="00C77F9C">
      <w:pPr>
        <w:suppressAutoHyphens w:val="0"/>
        <w:autoSpaceDE w:val="0"/>
        <w:autoSpaceDN w:val="0"/>
        <w:adjustRightInd w:val="0"/>
        <w:jc w:val="both"/>
        <w:rPr>
          <w:rFonts w:ascii="Arial" w:hAnsi="Arial" w:cs="Arial"/>
          <w:color w:val="000000"/>
          <w:kern w:val="0"/>
          <w:sz w:val="22"/>
          <w:szCs w:val="22"/>
          <w:lang w:eastAsia="it-IT"/>
        </w:rPr>
      </w:pPr>
      <w:r w:rsidRPr="00061E1E">
        <w:rPr>
          <w:rFonts w:ascii="Arial" w:hAnsi="Arial" w:cs="Arial"/>
          <w:color w:val="000000"/>
          <w:kern w:val="0"/>
          <w:sz w:val="22"/>
          <w:szCs w:val="22"/>
          <w:lang w:eastAsia="it-IT"/>
        </w:rPr>
        <w:t>TABELLA</w:t>
      </w:r>
      <w:r w:rsidR="00C77F9C" w:rsidRPr="00061E1E">
        <w:rPr>
          <w:rFonts w:ascii="Arial" w:hAnsi="Arial" w:cs="Arial"/>
          <w:color w:val="000000"/>
          <w:kern w:val="0"/>
          <w:sz w:val="22"/>
          <w:szCs w:val="22"/>
          <w:lang w:eastAsia="it-IT"/>
        </w:rPr>
        <w:t xml:space="preserve"> </w:t>
      </w:r>
      <w:proofErr w:type="spellStart"/>
      <w:r w:rsidR="00C77F9C" w:rsidRPr="00061E1E">
        <w:rPr>
          <w:rFonts w:ascii="Arial" w:hAnsi="Arial" w:cs="Arial"/>
          <w:color w:val="000000"/>
          <w:kern w:val="0"/>
          <w:sz w:val="22"/>
          <w:szCs w:val="22"/>
          <w:lang w:eastAsia="it-IT"/>
        </w:rPr>
        <w:t>DI</w:t>
      </w:r>
      <w:proofErr w:type="spellEnd"/>
      <w:r w:rsidR="00C77F9C" w:rsidRPr="00061E1E">
        <w:rPr>
          <w:rFonts w:ascii="Arial" w:hAnsi="Arial" w:cs="Arial"/>
          <w:color w:val="000000"/>
          <w:kern w:val="0"/>
          <w:sz w:val="22"/>
          <w:szCs w:val="22"/>
          <w:lang w:eastAsia="it-IT"/>
        </w:rPr>
        <w:t xml:space="preserve"> APPLICAZIONE DELLA MISURA</w:t>
      </w:r>
    </w:p>
    <w:tbl>
      <w:tblPr>
        <w:tblStyle w:val="Grigliatabella"/>
        <w:tblpPr w:leftFromText="141" w:rightFromText="141" w:vertAnchor="text" w:horzAnchor="margin" w:tblpY="133"/>
        <w:tblW w:w="9781" w:type="dxa"/>
        <w:tblLayout w:type="fixed"/>
        <w:tblLook w:val="04A0"/>
      </w:tblPr>
      <w:tblGrid>
        <w:gridCol w:w="1559"/>
        <w:gridCol w:w="1418"/>
        <w:gridCol w:w="1417"/>
        <w:gridCol w:w="1418"/>
        <w:gridCol w:w="1384"/>
        <w:gridCol w:w="1276"/>
        <w:gridCol w:w="1309"/>
      </w:tblGrid>
      <w:tr w:rsidR="00CC045C" w:rsidRPr="00061E1E" w:rsidTr="00CC045C">
        <w:tc>
          <w:tcPr>
            <w:tcW w:w="1559" w:type="dxa"/>
          </w:tcPr>
          <w:p w:rsidR="00CC045C" w:rsidRPr="00061E1E" w:rsidRDefault="00CC045C" w:rsidP="00CC045C">
            <w:pPr>
              <w:suppressAutoHyphens w:val="0"/>
              <w:autoSpaceDE w:val="0"/>
              <w:autoSpaceDN w:val="0"/>
              <w:adjustRightInd w:val="0"/>
              <w:jc w:val="center"/>
              <w:rPr>
                <w:rFonts w:ascii="Arial" w:hAnsi="Arial" w:cs="Arial"/>
                <w:b/>
                <w:color w:val="000000"/>
                <w:kern w:val="0"/>
                <w:sz w:val="18"/>
                <w:szCs w:val="18"/>
                <w:lang w:eastAsia="it-IT"/>
              </w:rPr>
            </w:pPr>
            <w:r w:rsidRPr="00061E1E">
              <w:rPr>
                <w:rFonts w:ascii="Arial" w:hAnsi="Arial" w:cs="Arial"/>
                <w:b/>
                <w:color w:val="000000"/>
                <w:kern w:val="0"/>
                <w:sz w:val="18"/>
                <w:szCs w:val="18"/>
                <w:lang w:eastAsia="it-IT"/>
              </w:rPr>
              <w:t>Misura di prevenzione</w:t>
            </w:r>
          </w:p>
        </w:tc>
        <w:tc>
          <w:tcPr>
            <w:tcW w:w="1418" w:type="dxa"/>
          </w:tcPr>
          <w:p w:rsidR="00CC045C" w:rsidRPr="00061E1E" w:rsidRDefault="00CC045C" w:rsidP="00CC045C">
            <w:pPr>
              <w:suppressAutoHyphens w:val="0"/>
              <w:autoSpaceDE w:val="0"/>
              <w:autoSpaceDN w:val="0"/>
              <w:adjustRightInd w:val="0"/>
              <w:jc w:val="center"/>
              <w:rPr>
                <w:rFonts w:ascii="Arial" w:hAnsi="Arial" w:cs="Arial"/>
                <w:b/>
                <w:color w:val="000000"/>
                <w:kern w:val="0"/>
                <w:sz w:val="18"/>
                <w:szCs w:val="18"/>
                <w:lang w:eastAsia="it-IT"/>
              </w:rPr>
            </w:pPr>
            <w:r w:rsidRPr="00061E1E">
              <w:rPr>
                <w:rFonts w:ascii="Arial" w:hAnsi="Arial" w:cs="Arial"/>
                <w:b/>
                <w:color w:val="000000"/>
                <w:kern w:val="0"/>
                <w:sz w:val="18"/>
                <w:szCs w:val="18"/>
                <w:lang w:eastAsia="it-IT"/>
              </w:rPr>
              <w:t>Responsabili</w:t>
            </w:r>
          </w:p>
        </w:tc>
        <w:tc>
          <w:tcPr>
            <w:tcW w:w="1417" w:type="dxa"/>
          </w:tcPr>
          <w:p w:rsidR="00CC045C" w:rsidRPr="00061E1E" w:rsidRDefault="00CC045C" w:rsidP="00CC045C">
            <w:pPr>
              <w:suppressAutoHyphens w:val="0"/>
              <w:autoSpaceDE w:val="0"/>
              <w:autoSpaceDN w:val="0"/>
              <w:adjustRightInd w:val="0"/>
              <w:jc w:val="center"/>
              <w:rPr>
                <w:rFonts w:ascii="Arial" w:hAnsi="Arial" w:cs="Arial"/>
                <w:b/>
                <w:color w:val="000000"/>
                <w:kern w:val="0"/>
                <w:sz w:val="18"/>
                <w:szCs w:val="18"/>
                <w:lang w:eastAsia="it-IT"/>
              </w:rPr>
            </w:pPr>
            <w:r w:rsidRPr="00061E1E">
              <w:rPr>
                <w:rFonts w:ascii="Arial" w:hAnsi="Arial" w:cs="Arial"/>
                <w:b/>
                <w:color w:val="000000"/>
                <w:kern w:val="0"/>
                <w:sz w:val="18"/>
                <w:szCs w:val="18"/>
                <w:lang w:eastAsia="it-IT"/>
              </w:rPr>
              <w:t>Obiettivi</w:t>
            </w:r>
          </w:p>
        </w:tc>
        <w:tc>
          <w:tcPr>
            <w:tcW w:w="1418" w:type="dxa"/>
          </w:tcPr>
          <w:p w:rsidR="00CC045C" w:rsidRPr="00061E1E" w:rsidRDefault="00CC045C" w:rsidP="00CC045C">
            <w:pPr>
              <w:suppressAutoHyphens w:val="0"/>
              <w:autoSpaceDE w:val="0"/>
              <w:autoSpaceDN w:val="0"/>
              <w:adjustRightInd w:val="0"/>
              <w:jc w:val="center"/>
              <w:rPr>
                <w:rFonts w:ascii="Arial" w:hAnsi="Arial" w:cs="Arial"/>
                <w:b/>
                <w:color w:val="000000"/>
                <w:kern w:val="0"/>
                <w:sz w:val="18"/>
                <w:szCs w:val="18"/>
                <w:lang w:eastAsia="it-IT"/>
              </w:rPr>
            </w:pPr>
            <w:r w:rsidRPr="00061E1E">
              <w:rPr>
                <w:rFonts w:ascii="Arial" w:hAnsi="Arial" w:cs="Arial"/>
                <w:b/>
                <w:color w:val="000000"/>
                <w:kern w:val="0"/>
                <w:sz w:val="18"/>
                <w:szCs w:val="18"/>
                <w:lang w:eastAsia="it-IT"/>
              </w:rPr>
              <w:t>Azione programmata</w:t>
            </w:r>
          </w:p>
        </w:tc>
        <w:tc>
          <w:tcPr>
            <w:tcW w:w="1384" w:type="dxa"/>
          </w:tcPr>
          <w:p w:rsidR="00CC045C" w:rsidRPr="00061E1E" w:rsidRDefault="00CC045C" w:rsidP="00CC045C">
            <w:pPr>
              <w:suppressAutoHyphens w:val="0"/>
              <w:autoSpaceDE w:val="0"/>
              <w:autoSpaceDN w:val="0"/>
              <w:adjustRightInd w:val="0"/>
              <w:jc w:val="center"/>
              <w:rPr>
                <w:rFonts w:ascii="Arial" w:hAnsi="Arial" w:cs="Arial"/>
                <w:b/>
                <w:color w:val="000000"/>
                <w:kern w:val="0"/>
                <w:sz w:val="18"/>
                <w:szCs w:val="18"/>
                <w:lang w:eastAsia="it-IT"/>
              </w:rPr>
            </w:pPr>
            <w:r w:rsidRPr="00061E1E">
              <w:rPr>
                <w:rFonts w:ascii="Arial" w:hAnsi="Arial" w:cs="Arial"/>
                <w:b/>
                <w:color w:val="000000"/>
                <w:kern w:val="0"/>
                <w:sz w:val="18"/>
                <w:szCs w:val="18"/>
                <w:lang w:eastAsia="it-IT"/>
              </w:rPr>
              <w:t>Indicatori</w:t>
            </w:r>
          </w:p>
        </w:tc>
        <w:tc>
          <w:tcPr>
            <w:tcW w:w="1276" w:type="dxa"/>
          </w:tcPr>
          <w:p w:rsidR="00CC045C" w:rsidRPr="00061E1E" w:rsidRDefault="00CC045C" w:rsidP="00CC045C">
            <w:pPr>
              <w:suppressAutoHyphens w:val="0"/>
              <w:autoSpaceDE w:val="0"/>
              <w:autoSpaceDN w:val="0"/>
              <w:adjustRightInd w:val="0"/>
              <w:jc w:val="center"/>
              <w:rPr>
                <w:rFonts w:ascii="Arial" w:hAnsi="Arial" w:cs="Arial"/>
                <w:b/>
                <w:color w:val="000000"/>
                <w:kern w:val="0"/>
                <w:sz w:val="18"/>
                <w:szCs w:val="18"/>
                <w:lang w:eastAsia="it-IT"/>
              </w:rPr>
            </w:pPr>
            <w:r w:rsidRPr="00061E1E">
              <w:rPr>
                <w:rFonts w:ascii="Arial" w:hAnsi="Arial" w:cs="Arial"/>
                <w:b/>
                <w:color w:val="000000"/>
                <w:kern w:val="0"/>
                <w:sz w:val="18"/>
                <w:szCs w:val="18"/>
                <w:lang w:eastAsia="it-IT"/>
              </w:rPr>
              <w:t>Tempistica</w:t>
            </w:r>
          </w:p>
        </w:tc>
        <w:tc>
          <w:tcPr>
            <w:tcW w:w="1309" w:type="dxa"/>
          </w:tcPr>
          <w:p w:rsidR="00CC045C" w:rsidRPr="00061E1E" w:rsidRDefault="00CC045C" w:rsidP="00CC045C">
            <w:pPr>
              <w:suppressAutoHyphens w:val="0"/>
              <w:autoSpaceDE w:val="0"/>
              <w:autoSpaceDN w:val="0"/>
              <w:adjustRightInd w:val="0"/>
              <w:jc w:val="center"/>
              <w:rPr>
                <w:rFonts w:ascii="Arial" w:hAnsi="Arial" w:cs="Arial"/>
                <w:b/>
                <w:color w:val="000000"/>
                <w:kern w:val="0"/>
                <w:sz w:val="18"/>
                <w:szCs w:val="18"/>
                <w:lang w:eastAsia="it-IT"/>
              </w:rPr>
            </w:pPr>
            <w:r w:rsidRPr="00061E1E">
              <w:rPr>
                <w:rFonts w:ascii="Arial" w:hAnsi="Arial" w:cs="Arial"/>
                <w:b/>
                <w:color w:val="000000"/>
                <w:kern w:val="0"/>
                <w:sz w:val="18"/>
                <w:szCs w:val="18"/>
                <w:lang w:eastAsia="it-IT"/>
              </w:rPr>
              <w:t>Monitoraggi</w:t>
            </w:r>
          </w:p>
        </w:tc>
      </w:tr>
      <w:tr w:rsidR="00CC045C" w:rsidTr="00CC045C">
        <w:tc>
          <w:tcPr>
            <w:tcW w:w="1559" w:type="dxa"/>
          </w:tcPr>
          <w:p w:rsidR="00CC045C" w:rsidRPr="00061E1E" w:rsidRDefault="00CC045C" w:rsidP="00CC045C">
            <w:pPr>
              <w:suppressAutoHyphens w:val="0"/>
              <w:autoSpaceDE w:val="0"/>
              <w:autoSpaceDN w:val="0"/>
              <w:adjustRightInd w:val="0"/>
              <w:jc w:val="center"/>
              <w:rPr>
                <w:rFonts w:ascii="Arial" w:hAnsi="Arial" w:cs="Arial"/>
                <w:color w:val="000000"/>
                <w:kern w:val="0"/>
                <w:sz w:val="18"/>
                <w:szCs w:val="18"/>
                <w:lang w:eastAsia="it-IT"/>
              </w:rPr>
            </w:pPr>
            <w:r w:rsidRPr="00061E1E">
              <w:rPr>
                <w:rFonts w:ascii="Arial" w:hAnsi="Arial" w:cs="Arial"/>
                <w:color w:val="000000"/>
                <w:kern w:val="0"/>
                <w:sz w:val="18"/>
                <w:szCs w:val="18"/>
                <w:lang w:eastAsia="it-IT"/>
              </w:rPr>
              <w:t xml:space="preserve">Divieto di </w:t>
            </w:r>
            <w:proofErr w:type="spellStart"/>
            <w:r w:rsidRPr="00061E1E">
              <w:rPr>
                <w:rFonts w:ascii="Arial" w:hAnsi="Arial" w:cs="Arial"/>
                <w:color w:val="000000"/>
                <w:kern w:val="0"/>
                <w:sz w:val="18"/>
                <w:szCs w:val="18"/>
                <w:lang w:eastAsia="it-IT"/>
              </w:rPr>
              <w:t>pantouflage</w:t>
            </w:r>
            <w:proofErr w:type="spellEnd"/>
          </w:p>
        </w:tc>
        <w:tc>
          <w:tcPr>
            <w:tcW w:w="1418" w:type="dxa"/>
          </w:tcPr>
          <w:p w:rsidR="00CC045C" w:rsidRPr="00061E1E" w:rsidRDefault="00CC045C" w:rsidP="00CC045C">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Gestione Acquisti ed E</w:t>
            </w:r>
            <w:r w:rsidRPr="00061E1E">
              <w:rPr>
                <w:rFonts w:ascii="Arial" w:hAnsi="Arial" w:cs="Arial"/>
                <w:color w:val="000000"/>
                <w:kern w:val="0"/>
                <w:sz w:val="18"/>
                <w:szCs w:val="18"/>
                <w:lang w:eastAsia="it-IT"/>
              </w:rPr>
              <w:t>conomato</w:t>
            </w:r>
          </w:p>
          <w:p w:rsidR="00CC045C" w:rsidRPr="00061E1E" w:rsidRDefault="00CC045C" w:rsidP="00CC045C">
            <w:pPr>
              <w:pStyle w:val="Paragrafoelenco"/>
              <w:suppressAutoHyphens w:val="0"/>
              <w:autoSpaceDE w:val="0"/>
              <w:autoSpaceDN w:val="0"/>
              <w:adjustRightInd w:val="0"/>
              <w:ind w:left="1"/>
              <w:jc w:val="both"/>
              <w:rPr>
                <w:rFonts w:ascii="Arial" w:hAnsi="Arial" w:cs="Arial"/>
                <w:color w:val="000000"/>
                <w:kern w:val="0"/>
                <w:sz w:val="18"/>
                <w:szCs w:val="18"/>
                <w:lang w:eastAsia="it-IT"/>
              </w:rPr>
            </w:pPr>
          </w:p>
          <w:p w:rsidR="00CC045C" w:rsidRPr="00061E1E" w:rsidRDefault="00CC045C" w:rsidP="00CC045C">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Direttore S.C. Tecnico Patrimoniale</w:t>
            </w:r>
          </w:p>
          <w:p w:rsidR="00CC045C" w:rsidRPr="00061E1E" w:rsidRDefault="00CC045C" w:rsidP="00CC045C">
            <w:pPr>
              <w:pStyle w:val="Paragrafoelenco"/>
              <w:suppressAutoHyphens w:val="0"/>
              <w:autoSpaceDE w:val="0"/>
              <w:autoSpaceDN w:val="0"/>
              <w:adjustRightInd w:val="0"/>
              <w:ind w:left="1"/>
              <w:jc w:val="both"/>
              <w:rPr>
                <w:rFonts w:ascii="Arial" w:hAnsi="Arial" w:cs="Arial"/>
                <w:color w:val="000000"/>
                <w:kern w:val="0"/>
                <w:sz w:val="18"/>
                <w:szCs w:val="18"/>
                <w:lang w:eastAsia="it-IT"/>
              </w:rPr>
            </w:pPr>
          </w:p>
          <w:p w:rsidR="00CC045C" w:rsidRPr="00061E1E" w:rsidRDefault="00CC045C" w:rsidP="00CC045C">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 xml:space="preserve">Direttore S.C. Ingegneria </w:t>
            </w:r>
          </w:p>
          <w:p w:rsidR="00CC045C" w:rsidRPr="00061E1E" w:rsidRDefault="00CC045C" w:rsidP="00CC045C">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Clinica</w:t>
            </w:r>
          </w:p>
          <w:p w:rsidR="00CC045C" w:rsidRDefault="00CC045C" w:rsidP="00CC045C">
            <w:pPr>
              <w:suppressAutoHyphens w:val="0"/>
              <w:autoSpaceDE w:val="0"/>
              <w:autoSpaceDN w:val="0"/>
              <w:adjustRightInd w:val="0"/>
              <w:jc w:val="both"/>
              <w:rPr>
                <w:rFonts w:ascii="Arial" w:hAnsi="Arial" w:cs="Arial"/>
                <w:color w:val="000000"/>
                <w:kern w:val="0"/>
                <w:sz w:val="18"/>
                <w:szCs w:val="18"/>
                <w:lang w:eastAsia="it-IT"/>
              </w:rPr>
            </w:pPr>
          </w:p>
          <w:p w:rsidR="00D64634" w:rsidRDefault="00CC045C" w:rsidP="00D64634">
            <w:pPr>
              <w:suppressAutoHyphens w:val="0"/>
              <w:autoSpaceDE w:val="0"/>
              <w:autoSpaceDN w:val="0"/>
              <w:adjustRightInd w:val="0"/>
              <w:jc w:val="both"/>
              <w:rPr>
                <w:rFonts w:ascii="Arial" w:hAnsi="Arial" w:cs="Arial"/>
                <w:color w:val="000000"/>
                <w:kern w:val="0"/>
                <w:sz w:val="18"/>
                <w:szCs w:val="18"/>
                <w:lang w:eastAsia="it-IT"/>
              </w:rPr>
            </w:pPr>
            <w:r w:rsidRPr="00357F36">
              <w:rPr>
                <w:rFonts w:ascii="Arial" w:hAnsi="Arial" w:cs="Arial"/>
                <w:color w:val="000000"/>
                <w:kern w:val="0"/>
                <w:sz w:val="18"/>
                <w:szCs w:val="18"/>
                <w:lang w:eastAsia="it-IT"/>
              </w:rPr>
              <w:t xml:space="preserve">Direttore </w:t>
            </w:r>
            <w:r>
              <w:rPr>
                <w:rFonts w:ascii="Arial" w:hAnsi="Arial" w:cs="Arial"/>
                <w:color w:val="000000"/>
                <w:kern w:val="0"/>
                <w:sz w:val="18"/>
                <w:szCs w:val="18"/>
                <w:lang w:eastAsia="it-IT"/>
              </w:rPr>
              <w:t xml:space="preserve">S.C. </w:t>
            </w:r>
            <w:r w:rsidR="00D64634">
              <w:rPr>
                <w:rFonts w:ascii="Arial" w:hAnsi="Arial" w:cs="Arial"/>
                <w:color w:val="000000"/>
                <w:kern w:val="0"/>
                <w:sz w:val="18"/>
                <w:szCs w:val="18"/>
                <w:lang w:eastAsia="it-IT"/>
              </w:rPr>
              <w:t xml:space="preserve"> Affari Generali e Legali</w:t>
            </w:r>
          </w:p>
          <w:p w:rsidR="00CC045C" w:rsidRPr="00357F36" w:rsidRDefault="00CC045C" w:rsidP="00CC045C">
            <w:pPr>
              <w:suppressAutoHyphens w:val="0"/>
              <w:autoSpaceDE w:val="0"/>
              <w:autoSpaceDN w:val="0"/>
              <w:adjustRightInd w:val="0"/>
              <w:jc w:val="both"/>
              <w:rPr>
                <w:rFonts w:ascii="Arial" w:hAnsi="Arial" w:cs="Arial"/>
                <w:color w:val="000000"/>
                <w:kern w:val="0"/>
                <w:sz w:val="18"/>
                <w:szCs w:val="18"/>
                <w:lang w:eastAsia="it-IT"/>
              </w:rPr>
            </w:pPr>
          </w:p>
        </w:tc>
        <w:tc>
          <w:tcPr>
            <w:tcW w:w="1417" w:type="dxa"/>
          </w:tcPr>
          <w:p w:rsidR="00CC045C" w:rsidRPr="00061E1E" w:rsidRDefault="00CC045C" w:rsidP="00CC045C">
            <w:pPr>
              <w:pStyle w:val="Paragrafoelenco"/>
              <w:tabs>
                <w:tab w:val="left" w:pos="-108"/>
              </w:tabs>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 xml:space="preserve">Evitare situazioni di potenziali conflitti di interesse e favoritismi </w:t>
            </w:r>
          </w:p>
        </w:tc>
        <w:tc>
          <w:tcPr>
            <w:tcW w:w="1418" w:type="dxa"/>
          </w:tcPr>
          <w:p w:rsidR="00CC045C" w:rsidRPr="00061E1E" w:rsidRDefault="00CC045C" w:rsidP="00CC045C">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 xml:space="preserve">Inserimento negli schemi contrattuali con i fornitori della clausola di divieto di </w:t>
            </w:r>
            <w:proofErr w:type="spellStart"/>
            <w:r w:rsidRPr="00061E1E">
              <w:rPr>
                <w:rFonts w:ascii="Arial" w:hAnsi="Arial" w:cs="Arial"/>
                <w:color w:val="000000"/>
                <w:kern w:val="0"/>
                <w:sz w:val="18"/>
                <w:szCs w:val="18"/>
                <w:lang w:eastAsia="it-IT"/>
              </w:rPr>
              <w:t>pantouflage</w:t>
            </w:r>
            <w:proofErr w:type="spellEnd"/>
          </w:p>
        </w:tc>
        <w:tc>
          <w:tcPr>
            <w:tcW w:w="1384" w:type="dxa"/>
          </w:tcPr>
          <w:p w:rsidR="00CC045C" w:rsidRPr="00061E1E" w:rsidRDefault="00CC045C" w:rsidP="00CC045C">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 xml:space="preserve">Inserimento della clausola nel 100% degli schemi contrattuali </w:t>
            </w:r>
          </w:p>
        </w:tc>
        <w:tc>
          <w:tcPr>
            <w:tcW w:w="1276" w:type="dxa"/>
          </w:tcPr>
          <w:p w:rsidR="00CC045C" w:rsidRPr="00061E1E" w:rsidRDefault="00CC045C" w:rsidP="00CC045C">
            <w:pPr>
              <w:suppressAutoHyphens w:val="0"/>
              <w:autoSpaceDE w:val="0"/>
              <w:autoSpaceDN w:val="0"/>
              <w:adjustRightInd w:val="0"/>
              <w:ind w:left="1"/>
              <w:jc w:val="center"/>
              <w:rPr>
                <w:rFonts w:ascii="Arial" w:hAnsi="Arial" w:cs="Arial"/>
                <w:color w:val="000000"/>
                <w:kern w:val="0"/>
                <w:sz w:val="18"/>
                <w:szCs w:val="18"/>
                <w:lang w:eastAsia="it-IT"/>
              </w:rPr>
            </w:pPr>
            <w:r w:rsidRPr="00061E1E">
              <w:rPr>
                <w:rFonts w:ascii="Arial" w:hAnsi="Arial" w:cs="Arial"/>
                <w:color w:val="000000"/>
                <w:kern w:val="0"/>
                <w:sz w:val="18"/>
                <w:szCs w:val="18"/>
                <w:lang w:eastAsia="it-IT"/>
              </w:rPr>
              <w:t>All’atto della stesura dello schema contrattuale</w:t>
            </w:r>
          </w:p>
        </w:tc>
        <w:tc>
          <w:tcPr>
            <w:tcW w:w="1309" w:type="dxa"/>
          </w:tcPr>
          <w:p w:rsidR="00CC045C" w:rsidRPr="00061E1E" w:rsidRDefault="00CC045C" w:rsidP="00CC045C">
            <w:pPr>
              <w:suppressAutoHyphens w:val="0"/>
              <w:autoSpaceDE w:val="0"/>
              <w:autoSpaceDN w:val="0"/>
              <w:adjustRightInd w:val="0"/>
              <w:jc w:val="center"/>
              <w:rPr>
                <w:rFonts w:ascii="Arial" w:hAnsi="Arial" w:cs="Arial"/>
                <w:color w:val="000000"/>
                <w:kern w:val="0"/>
                <w:sz w:val="18"/>
                <w:szCs w:val="18"/>
                <w:lang w:eastAsia="it-IT"/>
              </w:rPr>
            </w:pPr>
            <w:r w:rsidRPr="00061E1E">
              <w:rPr>
                <w:rFonts w:ascii="Arial" w:hAnsi="Arial" w:cs="Arial"/>
                <w:color w:val="000000"/>
                <w:kern w:val="0"/>
                <w:sz w:val="18"/>
                <w:szCs w:val="18"/>
                <w:lang w:eastAsia="it-IT"/>
              </w:rPr>
              <w:t xml:space="preserve">Commissione </w:t>
            </w:r>
            <w:proofErr w:type="spellStart"/>
            <w:r w:rsidRPr="00061E1E">
              <w:rPr>
                <w:rFonts w:ascii="Arial" w:hAnsi="Arial" w:cs="Arial"/>
                <w:color w:val="000000"/>
                <w:kern w:val="0"/>
                <w:sz w:val="18"/>
                <w:szCs w:val="18"/>
                <w:lang w:eastAsia="it-IT"/>
              </w:rPr>
              <w:t>Internal</w:t>
            </w:r>
            <w:proofErr w:type="spellEnd"/>
            <w:r w:rsidRPr="00061E1E">
              <w:rPr>
                <w:rFonts w:ascii="Arial" w:hAnsi="Arial" w:cs="Arial"/>
                <w:color w:val="000000"/>
                <w:kern w:val="0"/>
                <w:sz w:val="18"/>
                <w:szCs w:val="18"/>
                <w:lang w:eastAsia="it-IT"/>
              </w:rPr>
              <w:t xml:space="preserve"> Auditing</w:t>
            </w:r>
          </w:p>
          <w:p w:rsidR="00CC045C" w:rsidRPr="00061E1E" w:rsidRDefault="00CC045C" w:rsidP="00CC045C">
            <w:pPr>
              <w:suppressAutoHyphens w:val="0"/>
              <w:autoSpaceDE w:val="0"/>
              <w:autoSpaceDN w:val="0"/>
              <w:adjustRightInd w:val="0"/>
              <w:jc w:val="center"/>
              <w:rPr>
                <w:rFonts w:ascii="Arial" w:hAnsi="Arial" w:cs="Arial"/>
                <w:color w:val="000000"/>
                <w:kern w:val="0"/>
                <w:sz w:val="18"/>
                <w:szCs w:val="18"/>
                <w:lang w:eastAsia="it-IT"/>
              </w:rPr>
            </w:pPr>
          </w:p>
          <w:p w:rsidR="00CC045C" w:rsidRDefault="00CC045C" w:rsidP="00CC045C">
            <w:pPr>
              <w:suppressAutoHyphens w:val="0"/>
              <w:autoSpaceDE w:val="0"/>
              <w:autoSpaceDN w:val="0"/>
              <w:adjustRightInd w:val="0"/>
              <w:jc w:val="center"/>
              <w:rPr>
                <w:rFonts w:ascii="Arial" w:hAnsi="Arial" w:cs="Arial"/>
                <w:color w:val="000000"/>
                <w:kern w:val="0"/>
                <w:sz w:val="18"/>
                <w:szCs w:val="18"/>
                <w:lang w:eastAsia="it-IT"/>
              </w:rPr>
            </w:pPr>
            <w:r w:rsidRPr="00061E1E">
              <w:rPr>
                <w:rFonts w:ascii="Arial" w:hAnsi="Arial" w:cs="Arial"/>
                <w:color w:val="000000"/>
                <w:kern w:val="0"/>
                <w:sz w:val="18"/>
                <w:szCs w:val="18"/>
                <w:lang w:eastAsia="it-IT"/>
              </w:rPr>
              <w:t>Verifica semestrale di n. 3 schemi contrattuali</w:t>
            </w:r>
          </w:p>
          <w:p w:rsidR="00CC045C" w:rsidRDefault="00CC045C" w:rsidP="00CC045C">
            <w:pPr>
              <w:suppressAutoHyphens w:val="0"/>
              <w:autoSpaceDE w:val="0"/>
              <w:autoSpaceDN w:val="0"/>
              <w:adjustRightInd w:val="0"/>
              <w:jc w:val="center"/>
              <w:rPr>
                <w:rFonts w:ascii="Arial" w:hAnsi="Arial" w:cs="Arial"/>
                <w:color w:val="000000"/>
                <w:kern w:val="0"/>
                <w:sz w:val="18"/>
                <w:szCs w:val="18"/>
                <w:lang w:eastAsia="it-IT"/>
              </w:rPr>
            </w:pPr>
          </w:p>
          <w:p w:rsidR="00CC045C" w:rsidRDefault="00CC045C" w:rsidP="00CC045C">
            <w:pPr>
              <w:pStyle w:val="Paragrafoelenco"/>
              <w:tabs>
                <w:tab w:val="left" w:pos="-142"/>
              </w:tabs>
              <w:suppressAutoHyphens w:val="0"/>
              <w:autoSpaceDE w:val="0"/>
              <w:autoSpaceDN w:val="0"/>
              <w:adjustRightInd w:val="0"/>
              <w:ind w:left="0"/>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 e 31/12 di ciascun anno</w:t>
            </w:r>
          </w:p>
          <w:p w:rsidR="00CC045C" w:rsidRPr="00061E1E" w:rsidRDefault="00CC045C" w:rsidP="00CC045C">
            <w:pPr>
              <w:suppressAutoHyphens w:val="0"/>
              <w:autoSpaceDE w:val="0"/>
              <w:autoSpaceDN w:val="0"/>
              <w:adjustRightInd w:val="0"/>
              <w:jc w:val="center"/>
              <w:rPr>
                <w:rFonts w:ascii="Arial" w:hAnsi="Arial" w:cs="Arial"/>
                <w:color w:val="000000"/>
                <w:kern w:val="0"/>
                <w:sz w:val="18"/>
                <w:szCs w:val="18"/>
                <w:lang w:eastAsia="it-IT"/>
              </w:rPr>
            </w:pPr>
          </w:p>
          <w:p w:rsidR="00CC045C" w:rsidRPr="00061E1E" w:rsidRDefault="00CC045C" w:rsidP="00CC045C">
            <w:pPr>
              <w:suppressAutoHyphens w:val="0"/>
              <w:autoSpaceDE w:val="0"/>
              <w:autoSpaceDN w:val="0"/>
              <w:adjustRightInd w:val="0"/>
              <w:jc w:val="center"/>
              <w:rPr>
                <w:rFonts w:ascii="Arial" w:hAnsi="Arial" w:cs="Arial"/>
                <w:color w:val="000000"/>
                <w:kern w:val="0"/>
                <w:sz w:val="18"/>
                <w:szCs w:val="18"/>
                <w:lang w:eastAsia="it-IT"/>
              </w:rPr>
            </w:pPr>
          </w:p>
        </w:tc>
      </w:tr>
    </w:tbl>
    <w:p w:rsidR="00A162B1" w:rsidRDefault="00A162B1" w:rsidP="00C77F9C">
      <w:pPr>
        <w:suppressAutoHyphens w:val="0"/>
        <w:autoSpaceDE w:val="0"/>
        <w:autoSpaceDN w:val="0"/>
        <w:adjustRightInd w:val="0"/>
        <w:jc w:val="both"/>
        <w:rPr>
          <w:rFonts w:ascii="Arial" w:hAnsi="Arial" w:cs="Arial"/>
          <w:color w:val="000000"/>
          <w:kern w:val="0"/>
          <w:sz w:val="22"/>
          <w:szCs w:val="22"/>
          <w:lang w:eastAsia="it-IT"/>
        </w:rPr>
      </w:pPr>
    </w:p>
    <w:p w:rsidR="00F8370F" w:rsidRDefault="00F8370F" w:rsidP="00C77F9C">
      <w:pPr>
        <w:suppressAutoHyphens w:val="0"/>
        <w:autoSpaceDE w:val="0"/>
        <w:autoSpaceDN w:val="0"/>
        <w:adjustRightInd w:val="0"/>
        <w:jc w:val="both"/>
        <w:rPr>
          <w:rFonts w:ascii="Arial" w:hAnsi="Arial" w:cs="Arial"/>
          <w:color w:val="000000"/>
          <w:kern w:val="0"/>
          <w:sz w:val="22"/>
          <w:szCs w:val="22"/>
          <w:lang w:eastAsia="it-IT"/>
        </w:rPr>
      </w:pPr>
    </w:p>
    <w:p w:rsidR="00A162B1" w:rsidRPr="00061E1E" w:rsidRDefault="00A162B1" w:rsidP="00C77F9C">
      <w:pPr>
        <w:suppressAutoHyphens w:val="0"/>
        <w:autoSpaceDE w:val="0"/>
        <w:autoSpaceDN w:val="0"/>
        <w:adjustRightInd w:val="0"/>
        <w:jc w:val="both"/>
        <w:rPr>
          <w:rFonts w:ascii="Arial" w:hAnsi="Arial" w:cs="Arial"/>
          <w:color w:val="000000"/>
          <w:kern w:val="0"/>
          <w:sz w:val="22"/>
          <w:szCs w:val="22"/>
          <w:lang w:eastAsia="it-IT"/>
        </w:rPr>
      </w:pPr>
    </w:p>
    <w:p w:rsidR="00130231" w:rsidRPr="00770859" w:rsidRDefault="00130231" w:rsidP="00130231">
      <w:pPr>
        <w:pBdr>
          <w:top w:val="single" w:sz="4" w:space="1" w:color="auto"/>
          <w:left w:val="single" w:sz="4" w:space="4" w:color="auto"/>
          <w:bottom w:val="single" w:sz="4" w:space="1" w:color="auto"/>
          <w:right w:val="single" w:sz="4" w:space="4" w:color="auto"/>
        </w:pBdr>
        <w:tabs>
          <w:tab w:val="center" w:pos="9638"/>
        </w:tabs>
        <w:ind w:right="-1"/>
        <w:jc w:val="both"/>
        <w:rPr>
          <w:rFonts w:ascii="Arial" w:hAnsi="Arial" w:cs="Arial"/>
          <w:sz w:val="22"/>
          <w:szCs w:val="22"/>
        </w:rPr>
      </w:pPr>
      <w:r w:rsidRPr="00770859">
        <w:rPr>
          <w:rFonts w:ascii="Arial" w:hAnsi="Arial" w:cs="Arial"/>
          <w:b/>
          <w:bCs/>
          <w:sz w:val="22"/>
          <w:szCs w:val="22"/>
        </w:rPr>
        <w:t>1</w:t>
      </w:r>
      <w:r>
        <w:rPr>
          <w:rFonts w:ascii="Arial" w:hAnsi="Arial" w:cs="Arial"/>
          <w:b/>
          <w:bCs/>
          <w:sz w:val="22"/>
          <w:szCs w:val="22"/>
        </w:rPr>
        <w:t>.2</w:t>
      </w:r>
      <w:r w:rsidRPr="00770859">
        <w:rPr>
          <w:rFonts w:ascii="Arial" w:hAnsi="Arial" w:cs="Arial"/>
          <w:b/>
          <w:bCs/>
          <w:sz w:val="22"/>
          <w:szCs w:val="22"/>
        </w:rPr>
        <w:t xml:space="preserve"> Patti di integrità </w:t>
      </w:r>
    </w:p>
    <w:p w:rsidR="00130231" w:rsidRDefault="00130231" w:rsidP="00130231">
      <w:pPr>
        <w:tabs>
          <w:tab w:val="center" w:pos="9638"/>
        </w:tabs>
        <w:ind w:right="-1"/>
        <w:jc w:val="both"/>
        <w:rPr>
          <w:rFonts w:ascii="Arial" w:hAnsi="Arial" w:cs="Arial"/>
          <w:b/>
          <w:bCs/>
          <w:sz w:val="22"/>
          <w:szCs w:val="22"/>
        </w:rPr>
      </w:pPr>
    </w:p>
    <w:p w:rsidR="00130231" w:rsidRPr="00770859" w:rsidRDefault="00130231" w:rsidP="00130231">
      <w:pPr>
        <w:tabs>
          <w:tab w:val="center" w:pos="9638"/>
        </w:tabs>
        <w:ind w:right="-1"/>
        <w:jc w:val="both"/>
        <w:rPr>
          <w:rFonts w:ascii="Arial" w:hAnsi="Arial" w:cs="Arial"/>
          <w:b/>
          <w:i/>
          <w:sz w:val="22"/>
          <w:szCs w:val="22"/>
        </w:rPr>
      </w:pPr>
      <w:r w:rsidRPr="00770859">
        <w:rPr>
          <w:rFonts w:ascii="Arial" w:hAnsi="Arial" w:cs="Arial"/>
          <w:sz w:val="22"/>
          <w:szCs w:val="22"/>
        </w:rPr>
        <w:t xml:space="preserve">Il Patto di integrità rappresenta una misura preventiva nei confronti di eventuali tentativi di infiltrazione della criminalità e di pratiche corruttive e </w:t>
      </w:r>
      <w:proofErr w:type="spellStart"/>
      <w:r w:rsidRPr="00770859">
        <w:rPr>
          <w:rFonts w:ascii="Arial" w:hAnsi="Arial" w:cs="Arial"/>
          <w:sz w:val="22"/>
          <w:szCs w:val="22"/>
        </w:rPr>
        <w:t>concussive</w:t>
      </w:r>
      <w:proofErr w:type="spellEnd"/>
      <w:r w:rsidRPr="00770859">
        <w:rPr>
          <w:rFonts w:ascii="Arial" w:hAnsi="Arial" w:cs="Arial"/>
          <w:sz w:val="22"/>
          <w:szCs w:val="22"/>
        </w:rPr>
        <w:t xml:space="preserve"> nel delicato settore dei contratti pubblici e si applica alle procedure di affidamento.</w:t>
      </w:r>
    </w:p>
    <w:p w:rsidR="00130231" w:rsidRPr="00770859" w:rsidRDefault="00130231" w:rsidP="00130231">
      <w:pPr>
        <w:pStyle w:val="NormaleWeb"/>
        <w:shd w:val="clear" w:color="auto" w:fill="FFFFFF"/>
        <w:tabs>
          <w:tab w:val="center" w:pos="9638"/>
        </w:tabs>
        <w:ind w:right="-1"/>
        <w:jc w:val="both"/>
        <w:rPr>
          <w:rFonts w:ascii="Arial" w:hAnsi="Arial" w:cs="Arial"/>
          <w:sz w:val="22"/>
          <w:szCs w:val="22"/>
        </w:rPr>
      </w:pPr>
      <w:r w:rsidRPr="00770859">
        <w:rPr>
          <w:rFonts w:ascii="Arial" w:hAnsi="Arial" w:cs="Arial"/>
          <w:sz w:val="22"/>
          <w:szCs w:val="22"/>
        </w:rPr>
        <w:t xml:space="preserve">Regione Lombardia, con DGR n. 1299 del 30 gennaio 2014, ha approvato il Patto di integrità in materia di contratti pubblici regionali, in sostituzione del Codice etico degli appalti adottato con la </w:t>
      </w:r>
      <w:proofErr w:type="spellStart"/>
      <w:r w:rsidRPr="00770859">
        <w:rPr>
          <w:rFonts w:ascii="Arial" w:hAnsi="Arial" w:cs="Arial"/>
          <w:sz w:val="22"/>
          <w:szCs w:val="22"/>
        </w:rPr>
        <w:t>D.G.R.</w:t>
      </w:r>
      <w:proofErr w:type="spellEnd"/>
      <w:r w:rsidRPr="00770859">
        <w:rPr>
          <w:rFonts w:ascii="Arial" w:hAnsi="Arial" w:cs="Arial"/>
          <w:sz w:val="22"/>
          <w:szCs w:val="22"/>
        </w:rPr>
        <w:t xml:space="preserve"> n. 1644 del 4 maggio 2011 (pubblicato sul BURL n. 6 del 03/02/2014 - serie ordinaria).</w:t>
      </w:r>
    </w:p>
    <w:p w:rsidR="00130231" w:rsidRPr="00770859" w:rsidRDefault="00E17383" w:rsidP="00130231">
      <w:pPr>
        <w:pStyle w:val="Pa45"/>
        <w:tabs>
          <w:tab w:val="center" w:pos="9638"/>
        </w:tabs>
        <w:spacing w:after="40"/>
        <w:ind w:right="-1"/>
        <w:jc w:val="both"/>
        <w:rPr>
          <w:rFonts w:ascii="Arial" w:hAnsi="Arial" w:cs="Arial"/>
          <w:i/>
          <w:iCs/>
          <w:sz w:val="22"/>
          <w:szCs w:val="22"/>
        </w:rPr>
      </w:pPr>
      <w:r>
        <w:rPr>
          <w:rFonts w:ascii="Arial" w:hAnsi="Arial" w:cs="Arial"/>
          <w:sz w:val="22"/>
          <w:szCs w:val="22"/>
        </w:rPr>
        <w:t xml:space="preserve">In particolare, </w:t>
      </w:r>
      <w:r w:rsidR="00130231" w:rsidRPr="00770859">
        <w:rPr>
          <w:rFonts w:ascii="Arial" w:hAnsi="Arial" w:cs="Arial"/>
          <w:sz w:val="22"/>
          <w:szCs w:val="22"/>
        </w:rPr>
        <w:t xml:space="preserve">l’art. 1, comma 3 del Patto d’integrità approvato con </w:t>
      </w:r>
      <w:proofErr w:type="spellStart"/>
      <w:r w:rsidR="00130231" w:rsidRPr="00770859">
        <w:rPr>
          <w:rFonts w:ascii="Arial" w:hAnsi="Arial" w:cs="Arial"/>
          <w:sz w:val="22"/>
          <w:szCs w:val="22"/>
        </w:rPr>
        <w:t>D</w:t>
      </w:r>
      <w:r w:rsidR="00130231">
        <w:rPr>
          <w:rFonts w:ascii="Arial" w:hAnsi="Arial" w:cs="Arial"/>
          <w:sz w:val="22"/>
          <w:szCs w:val="22"/>
        </w:rPr>
        <w:t>.</w:t>
      </w:r>
      <w:r w:rsidR="00130231" w:rsidRPr="00770859">
        <w:rPr>
          <w:rFonts w:ascii="Arial" w:hAnsi="Arial" w:cs="Arial"/>
          <w:sz w:val="22"/>
          <w:szCs w:val="22"/>
        </w:rPr>
        <w:t>G</w:t>
      </w:r>
      <w:r w:rsidR="00130231">
        <w:rPr>
          <w:rFonts w:ascii="Arial" w:hAnsi="Arial" w:cs="Arial"/>
          <w:sz w:val="22"/>
          <w:szCs w:val="22"/>
        </w:rPr>
        <w:t>.</w:t>
      </w:r>
      <w:r w:rsidR="00130231" w:rsidRPr="00770859">
        <w:rPr>
          <w:rFonts w:ascii="Arial" w:hAnsi="Arial" w:cs="Arial"/>
          <w:sz w:val="22"/>
          <w:szCs w:val="22"/>
        </w:rPr>
        <w:t>R</w:t>
      </w:r>
      <w:r w:rsidR="00130231">
        <w:rPr>
          <w:rFonts w:ascii="Arial" w:hAnsi="Arial" w:cs="Arial"/>
          <w:sz w:val="22"/>
          <w:szCs w:val="22"/>
        </w:rPr>
        <w:t>.</w:t>
      </w:r>
      <w:proofErr w:type="spellEnd"/>
      <w:r w:rsidR="00130231" w:rsidRPr="00770859">
        <w:rPr>
          <w:rFonts w:ascii="Arial" w:hAnsi="Arial" w:cs="Arial"/>
          <w:sz w:val="22"/>
          <w:szCs w:val="22"/>
        </w:rPr>
        <w:t xml:space="preserve"> 1299/2014 </w:t>
      </w:r>
      <w:r>
        <w:rPr>
          <w:rFonts w:ascii="Arial" w:hAnsi="Arial" w:cs="Arial"/>
          <w:sz w:val="22"/>
          <w:szCs w:val="22"/>
        </w:rPr>
        <w:t xml:space="preserve">dispone </w:t>
      </w:r>
      <w:r w:rsidR="00130231" w:rsidRPr="00770859">
        <w:rPr>
          <w:rFonts w:ascii="Arial" w:hAnsi="Arial" w:cs="Arial"/>
          <w:sz w:val="22"/>
          <w:szCs w:val="22"/>
        </w:rPr>
        <w:t>che “</w:t>
      </w:r>
      <w:r w:rsidR="00130231" w:rsidRPr="00770859">
        <w:rPr>
          <w:rFonts w:ascii="Arial" w:hAnsi="Arial" w:cs="Arial"/>
          <w:i/>
          <w:iCs/>
          <w:sz w:val="22"/>
          <w:szCs w:val="22"/>
        </w:rPr>
        <w:t>detto strumento</w:t>
      </w:r>
      <w:r w:rsidR="00130231" w:rsidRPr="00770859">
        <w:rPr>
          <w:rFonts w:ascii="Arial" w:hAnsi="Arial" w:cs="Arial"/>
          <w:sz w:val="22"/>
          <w:szCs w:val="22"/>
        </w:rPr>
        <w:t xml:space="preserve"> </w:t>
      </w:r>
      <w:r w:rsidR="00130231" w:rsidRPr="00770859">
        <w:rPr>
          <w:rFonts w:ascii="Arial" w:hAnsi="Arial" w:cs="Arial"/>
          <w:i/>
          <w:iCs/>
          <w:sz w:val="22"/>
          <w:szCs w:val="22"/>
        </w:rPr>
        <w:t>costituisce parte integrante dei contratti stipulati da Regione Lombardia e dagli enti e società del Sistema Regionale</w:t>
      </w:r>
      <w:r w:rsidR="00130231" w:rsidRPr="00770859">
        <w:rPr>
          <w:rFonts w:ascii="Arial" w:hAnsi="Arial" w:cs="Arial"/>
          <w:sz w:val="22"/>
          <w:szCs w:val="22"/>
        </w:rPr>
        <w:t xml:space="preserve">, </w:t>
      </w:r>
      <w:r w:rsidR="00130231" w:rsidRPr="00770859">
        <w:rPr>
          <w:rFonts w:ascii="Arial" w:hAnsi="Arial" w:cs="Arial"/>
          <w:i/>
          <w:iCs/>
          <w:sz w:val="22"/>
          <w:szCs w:val="22"/>
        </w:rPr>
        <w:t>mentre l’espressa accettazione dello stesso costituisce condizione di ammissione alle procedure di gara e alle procedure negoziate di importo non inferiore a € 40.000,00, nonché per l’iscrizione all’Albo-Elenco Fornitori.”</w:t>
      </w:r>
    </w:p>
    <w:p w:rsidR="00130231" w:rsidRPr="00770859" w:rsidRDefault="00130231" w:rsidP="00130231">
      <w:pPr>
        <w:pStyle w:val="Default"/>
        <w:tabs>
          <w:tab w:val="center" w:pos="9638"/>
        </w:tabs>
        <w:ind w:right="-1"/>
        <w:jc w:val="both"/>
        <w:rPr>
          <w:rFonts w:ascii="Arial" w:hAnsi="Arial" w:cs="Arial"/>
          <w:sz w:val="22"/>
          <w:szCs w:val="22"/>
        </w:rPr>
      </w:pPr>
    </w:p>
    <w:p w:rsidR="00130231" w:rsidRDefault="00130231" w:rsidP="00130231">
      <w:pPr>
        <w:pStyle w:val="Default"/>
        <w:tabs>
          <w:tab w:val="center" w:pos="9638"/>
        </w:tabs>
        <w:ind w:right="-1"/>
        <w:jc w:val="both"/>
        <w:rPr>
          <w:rFonts w:ascii="Arial" w:hAnsi="Arial" w:cs="Arial"/>
          <w:sz w:val="22"/>
          <w:szCs w:val="22"/>
        </w:rPr>
      </w:pPr>
      <w:r w:rsidRPr="00770859">
        <w:rPr>
          <w:rFonts w:ascii="Arial" w:hAnsi="Arial" w:cs="Arial"/>
          <w:sz w:val="22"/>
          <w:szCs w:val="22"/>
          <w:u w:val="single"/>
        </w:rPr>
        <w:t xml:space="preserve">Tale condizione deve essere specificamente prevista </w:t>
      </w:r>
      <w:r>
        <w:rPr>
          <w:rFonts w:ascii="Arial" w:hAnsi="Arial" w:cs="Arial"/>
          <w:sz w:val="22"/>
          <w:szCs w:val="22"/>
          <w:u w:val="single"/>
        </w:rPr>
        <w:t xml:space="preserve">e mantenuta </w:t>
      </w:r>
      <w:r w:rsidRPr="00770859">
        <w:rPr>
          <w:rFonts w:ascii="Arial" w:hAnsi="Arial" w:cs="Arial"/>
          <w:sz w:val="22"/>
          <w:szCs w:val="22"/>
          <w:u w:val="single"/>
        </w:rPr>
        <w:t>nei bandi di gara e nelle lettere di invito</w:t>
      </w:r>
      <w:r w:rsidRPr="00770859">
        <w:rPr>
          <w:rFonts w:ascii="Arial" w:hAnsi="Arial" w:cs="Arial"/>
          <w:sz w:val="22"/>
          <w:szCs w:val="22"/>
        </w:rPr>
        <w:t>.</w:t>
      </w:r>
    </w:p>
    <w:p w:rsidR="00130231" w:rsidRDefault="00130231" w:rsidP="00130231">
      <w:pPr>
        <w:jc w:val="both"/>
        <w:rPr>
          <w:rFonts w:ascii="Arial" w:hAnsi="Arial" w:cs="Arial"/>
          <w:sz w:val="22"/>
          <w:szCs w:val="22"/>
        </w:rPr>
      </w:pPr>
    </w:p>
    <w:p w:rsidR="00F8370F" w:rsidRDefault="00F8370F" w:rsidP="00130231">
      <w:pPr>
        <w:jc w:val="both"/>
        <w:rPr>
          <w:rFonts w:ascii="Arial" w:hAnsi="Arial" w:cs="Arial"/>
          <w:sz w:val="22"/>
          <w:szCs w:val="22"/>
        </w:rPr>
      </w:pPr>
    </w:p>
    <w:p w:rsidR="00130231" w:rsidRDefault="005A059E" w:rsidP="00130231">
      <w:pPr>
        <w:suppressAutoHyphens w:val="0"/>
        <w:autoSpaceDE w:val="0"/>
        <w:autoSpaceDN w:val="0"/>
        <w:adjustRightInd w:val="0"/>
        <w:jc w:val="both"/>
        <w:rPr>
          <w:rFonts w:ascii="Arial" w:hAnsi="Arial" w:cs="Arial"/>
          <w:color w:val="000000"/>
          <w:kern w:val="0"/>
          <w:sz w:val="22"/>
          <w:szCs w:val="22"/>
          <w:lang w:eastAsia="it-IT"/>
        </w:rPr>
      </w:pPr>
      <w:r w:rsidRPr="00061E1E">
        <w:rPr>
          <w:rFonts w:ascii="Arial" w:hAnsi="Arial" w:cs="Arial"/>
          <w:color w:val="000000"/>
          <w:kern w:val="0"/>
          <w:sz w:val="22"/>
          <w:szCs w:val="22"/>
          <w:lang w:eastAsia="it-IT"/>
        </w:rPr>
        <w:t>TABELLA</w:t>
      </w:r>
      <w:r w:rsidR="00130231" w:rsidRPr="00061E1E">
        <w:rPr>
          <w:rFonts w:ascii="Arial" w:hAnsi="Arial" w:cs="Arial"/>
          <w:color w:val="000000"/>
          <w:kern w:val="0"/>
          <w:sz w:val="22"/>
          <w:szCs w:val="22"/>
          <w:lang w:eastAsia="it-IT"/>
        </w:rPr>
        <w:t xml:space="preserve"> </w:t>
      </w:r>
      <w:proofErr w:type="spellStart"/>
      <w:r w:rsidR="00130231" w:rsidRPr="00061E1E">
        <w:rPr>
          <w:rFonts w:ascii="Arial" w:hAnsi="Arial" w:cs="Arial"/>
          <w:color w:val="000000"/>
          <w:kern w:val="0"/>
          <w:sz w:val="22"/>
          <w:szCs w:val="22"/>
          <w:lang w:eastAsia="it-IT"/>
        </w:rPr>
        <w:t>DI</w:t>
      </w:r>
      <w:proofErr w:type="spellEnd"/>
      <w:r w:rsidR="00130231" w:rsidRPr="00061E1E">
        <w:rPr>
          <w:rFonts w:ascii="Arial" w:hAnsi="Arial" w:cs="Arial"/>
          <w:color w:val="000000"/>
          <w:kern w:val="0"/>
          <w:sz w:val="22"/>
          <w:szCs w:val="22"/>
          <w:lang w:eastAsia="it-IT"/>
        </w:rPr>
        <w:t xml:space="preserve"> APPLICAZIONE DELLA MISURA</w:t>
      </w:r>
    </w:p>
    <w:p w:rsidR="00F8422C" w:rsidRDefault="00F8422C" w:rsidP="00130231">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pPr w:leftFromText="141" w:rightFromText="141" w:vertAnchor="text" w:horzAnchor="margin" w:tblpY="111"/>
        <w:tblW w:w="9781" w:type="dxa"/>
        <w:tblLayout w:type="fixed"/>
        <w:tblLook w:val="04A0"/>
      </w:tblPr>
      <w:tblGrid>
        <w:gridCol w:w="1559"/>
        <w:gridCol w:w="1418"/>
        <w:gridCol w:w="1417"/>
        <w:gridCol w:w="1418"/>
        <w:gridCol w:w="1418"/>
        <w:gridCol w:w="1242"/>
        <w:gridCol w:w="1309"/>
      </w:tblGrid>
      <w:tr w:rsidR="00F8422C" w:rsidRPr="00061E1E" w:rsidTr="00F90840">
        <w:tc>
          <w:tcPr>
            <w:tcW w:w="1559" w:type="dxa"/>
          </w:tcPr>
          <w:p w:rsidR="00F8422C" w:rsidRPr="00061E1E" w:rsidRDefault="00F8422C" w:rsidP="00F8422C">
            <w:pPr>
              <w:suppressAutoHyphens w:val="0"/>
              <w:autoSpaceDE w:val="0"/>
              <w:autoSpaceDN w:val="0"/>
              <w:adjustRightInd w:val="0"/>
              <w:jc w:val="center"/>
              <w:rPr>
                <w:rFonts w:ascii="Arial" w:hAnsi="Arial" w:cs="Arial"/>
                <w:b/>
                <w:color w:val="000000"/>
                <w:kern w:val="0"/>
                <w:sz w:val="18"/>
                <w:szCs w:val="18"/>
                <w:lang w:eastAsia="it-IT"/>
              </w:rPr>
            </w:pPr>
            <w:r w:rsidRPr="00061E1E">
              <w:rPr>
                <w:rFonts w:ascii="Arial" w:hAnsi="Arial" w:cs="Arial"/>
                <w:b/>
                <w:color w:val="000000"/>
                <w:kern w:val="0"/>
                <w:sz w:val="18"/>
                <w:szCs w:val="18"/>
                <w:lang w:eastAsia="it-IT"/>
              </w:rPr>
              <w:t>Misura di prevenzione</w:t>
            </w:r>
          </w:p>
        </w:tc>
        <w:tc>
          <w:tcPr>
            <w:tcW w:w="1418" w:type="dxa"/>
          </w:tcPr>
          <w:p w:rsidR="00F8422C" w:rsidRPr="00061E1E" w:rsidRDefault="00F8422C" w:rsidP="00F8422C">
            <w:pPr>
              <w:suppressAutoHyphens w:val="0"/>
              <w:autoSpaceDE w:val="0"/>
              <w:autoSpaceDN w:val="0"/>
              <w:adjustRightInd w:val="0"/>
              <w:jc w:val="center"/>
              <w:rPr>
                <w:rFonts w:ascii="Arial" w:hAnsi="Arial" w:cs="Arial"/>
                <w:b/>
                <w:color w:val="000000"/>
                <w:kern w:val="0"/>
                <w:sz w:val="18"/>
                <w:szCs w:val="18"/>
                <w:lang w:eastAsia="it-IT"/>
              </w:rPr>
            </w:pPr>
            <w:r w:rsidRPr="00061E1E">
              <w:rPr>
                <w:rFonts w:ascii="Arial" w:hAnsi="Arial" w:cs="Arial"/>
                <w:b/>
                <w:color w:val="000000"/>
                <w:kern w:val="0"/>
                <w:sz w:val="18"/>
                <w:szCs w:val="18"/>
                <w:lang w:eastAsia="it-IT"/>
              </w:rPr>
              <w:t>Responsabili</w:t>
            </w:r>
          </w:p>
        </w:tc>
        <w:tc>
          <w:tcPr>
            <w:tcW w:w="1417" w:type="dxa"/>
          </w:tcPr>
          <w:p w:rsidR="00F8422C" w:rsidRPr="00061E1E" w:rsidRDefault="00F8422C" w:rsidP="00F8422C">
            <w:pPr>
              <w:suppressAutoHyphens w:val="0"/>
              <w:autoSpaceDE w:val="0"/>
              <w:autoSpaceDN w:val="0"/>
              <w:adjustRightInd w:val="0"/>
              <w:jc w:val="center"/>
              <w:rPr>
                <w:rFonts w:ascii="Arial" w:hAnsi="Arial" w:cs="Arial"/>
                <w:b/>
                <w:color w:val="000000"/>
                <w:kern w:val="0"/>
                <w:sz w:val="18"/>
                <w:szCs w:val="18"/>
                <w:lang w:eastAsia="it-IT"/>
              </w:rPr>
            </w:pPr>
            <w:r w:rsidRPr="00061E1E">
              <w:rPr>
                <w:rFonts w:ascii="Arial" w:hAnsi="Arial" w:cs="Arial"/>
                <w:b/>
                <w:color w:val="000000"/>
                <w:kern w:val="0"/>
                <w:sz w:val="18"/>
                <w:szCs w:val="18"/>
                <w:lang w:eastAsia="it-IT"/>
              </w:rPr>
              <w:t>Obiettivi</w:t>
            </w:r>
          </w:p>
        </w:tc>
        <w:tc>
          <w:tcPr>
            <w:tcW w:w="1418" w:type="dxa"/>
          </w:tcPr>
          <w:p w:rsidR="00F8422C" w:rsidRPr="00061E1E" w:rsidRDefault="00F8422C" w:rsidP="00F8422C">
            <w:pPr>
              <w:suppressAutoHyphens w:val="0"/>
              <w:autoSpaceDE w:val="0"/>
              <w:autoSpaceDN w:val="0"/>
              <w:adjustRightInd w:val="0"/>
              <w:jc w:val="center"/>
              <w:rPr>
                <w:rFonts w:ascii="Arial" w:hAnsi="Arial" w:cs="Arial"/>
                <w:b/>
                <w:color w:val="000000"/>
                <w:kern w:val="0"/>
                <w:sz w:val="18"/>
                <w:szCs w:val="18"/>
                <w:lang w:eastAsia="it-IT"/>
              </w:rPr>
            </w:pPr>
            <w:r w:rsidRPr="00061E1E">
              <w:rPr>
                <w:rFonts w:ascii="Arial" w:hAnsi="Arial" w:cs="Arial"/>
                <w:b/>
                <w:color w:val="000000"/>
                <w:kern w:val="0"/>
                <w:sz w:val="18"/>
                <w:szCs w:val="18"/>
                <w:lang w:eastAsia="it-IT"/>
              </w:rPr>
              <w:t>Azione programmata</w:t>
            </w:r>
          </w:p>
        </w:tc>
        <w:tc>
          <w:tcPr>
            <w:tcW w:w="1418" w:type="dxa"/>
          </w:tcPr>
          <w:p w:rsidR="00F8422C" w:rsidRPr="00061E1E" w:rsidRDefault="00F8422C" w:rsidP="00F8422C">
            <w:pPr>
              <w:suppressAutoHyphens w:val="0"/>
              <w:autoSpaceDE w:val="0"/>
              <w:autoSpaceDN w:val="0"/>
              <w:adjustRightInd w:val="0"/>
              <w:jc w:val="center"/>
              <w:rPr>
                <w:rFonts w:ascii="Arial" w:hAnsi="Arial" w:cs="Arial"/>
                <w:b/>
                <w:color w:val="000000"/>
                <w:kern w:val="0"/>
                <w:sz w:val="18"/>
                <w:szCs w:val="18"/>
                <w:lang w:eastAsia="it-IT"/>
              </w:rPr>
            </w:pPr>
            <w:r w:rsidRPr="00061E1E">
              <w:rPr>
                <w:rFonts w:ascii="Arial" w:hAnsi="Arial" w:cs="Arial"/>
                <w:b/>
                <w:color w:val="000000"/>
                <w:kern w:val="0"/>
                <w:sz w:val="18"/>
                <w:szCs w:val="18"/>
                <w:lang w:eastAsia="it-IT"/>
              </w:rPr>
              <w:t>Indicatori</w:t>
            </w:r>
          </w:p>
        </w:tc>
        <w:tc>
          <w:tcPr>
            <w:tcW w:w="1242" w:type="dxa"/>
          </w:tcPr>
          <w:p w:rsidR="00F8422C" w:rsidRPr="00061E1E" w:rsidRDefault="00F8422C" w:rsidP="00F8422C">
            <w:pPr>
              <w:suppressAutoHyphens w:val="0"/>
              <w:autoSpaceDE w:val="0"/>
              <w:autoSpaceDN w:val="0"/>
              <w:adjustRightInd w:val="0"/>
              <w:jc w:val="center"/>
              <w:rPr>
                <w:rFonts w:ascii="Arial" w:hAnsi="Arial" w:cs="Arial"/>
                <w:b/>
                <w:color w:val="000000"/>
                <w:kern w:val="0"/>
                <w:sz w:val="18"/>
                <w:szCs w:val="18"/>
                <w:lang w:eastAsia="it-IT"/>
              </w:rPr>
            </w:pPr>
            <w:r w:rsidRPr="00061E1E">
              <w:rPr>
                <w:rFonts w:ascii="Arial" w:hAnsi="Arial" w:cs="Arial"/>
                <w:b/>
                <w:color w:val="000000"/>
                <w:kern w:val="0"/>
                <w:sz w:val="18"/>
                <w:szCs w:val="18"/>
                <w:lang w:eastAsia="it-IT"/>
              </w:rPr>
              <w:t>Tempistica</w:t>
            </w:r>
          </w:p>
        </w:tc>
        <w:tc>
          <w:tcPr>
            <w:tcW w:w="1309" w:type="dxa"/>
          </w:tcPr>
          <w:p w:rsidR="00F8422C" w:rsidRPr="00061E1E" w:rsidRDefault="00F8422C" w:rsidP="00F8422C">
            <w:pPr>
              <w:suppressAutoHyphens w:val="0"/>
              <w:autoSpaceDE w:val="0"/>
              <w:autoSpaceDN w:val="0"/>
              <w:adjustRightInd w:val="0"/>
              <w:jc w:val="center"/>
              <w:rPr>
                <w:rFonts w:ascii="Arial" w:hAnsi="Arial" w:cs="Arial"/>
                <w:b/>
                <w:color w:val="000000"/>
                <w:kern w:val="0"/>
                <w:sz w:val="18"/>
                <w:szCs w:val="18"/>
                <w:lang w:eastAsia="it-IT"/>
              </w:rPr>
            </w:pPr>
            <w:r w:rsidRPr="00061E1E">
              <w:rPr>
                <w:rFonts w:ascii="Arial" w:hAnsi="Arial" w:cs="Arial"/>
                <w:b/>
                <w:color w:val="000000"/>
                <w:kern w:val="0"/>
                <w:sz w:val="18"/>
                <w:szCs w:val="18"/>
                <w:lang w:eastAsia="it-IT"/>
              </w:rPr>
              <w:t>Monitoraggi</w:t>
            </w:r>
          </w:p>
        </w:tc>
      </w:tr>
      <w:tr w:rsidR="00F8422C" w:rsidTr="00F90840">
        <w:tc>
          <w:tcPr>
            <w:tcW w:w="1559" w:type="dxa"/>
          </w:tcPr>
          <w:p w:rsidR="00F8422C" w:rsidRPr="00061E1E" w:rsidRDefault="00F8422C" w:rsidP="00F8422C">
            <w:pPr>
              <w:suppressAutoHyphens w:val="0"/>
              <w:autoSpaceDE w:val="0"/>
              <w:autoSpaceDN w:val="0"/>
              <w:adjustRightInd w:val="0"/>
              <w:jc w:val="center"/>
              <w:rPr>
                <w:rFonts w:ascii="Arial" w:hAnsi="Arial" w:cs="Arial"/>
                <w:color w:val="000000"/>
                <w:kern w:val="0"/>
                <w:sz w:val="18"/>
                <w:szCs w:val="18"/>
                <w:lang w:eastAsia="it-IT"/>
              </w:rPr>
            </w:pPr>
            <w:r w:rsidRPr="00061E1E">
              <w:rPr>
                <w:rFonts w:ascii="Arial" w:hAnsi="Arial" w:cs="Arial"/>
                <w:color w:val="000000"/>
                <w:kern w:val="0"/>
                <w:sz w:val="18"/>
                <w:szCs w:val="18"/>
                <w:lang w:eastAsia="it-IT"/>
              </w:rPr>
              <w:t>Patto di integrità</w:t>
            </w:r>
          </w:p>
        </w:tc>
        <w:tc>
          <w:tcPr>
            <w:tcW w:w="1418" w:type="dxa"/>
          </w:tcPr>
          <w:p w:rsidR="00F8422C" w:rsidRPr="00061E1E" w:rsidRDefault="00F90840" w:rsidP="00F8422C">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Direttore S.C. Gestione Acquisti </w:t>
            </w:r>
            <w:r w:rsidR="00A874E2">
              <w:rPr>
                <w:rFonts w:ascii="Arial" w:hAnsi="Arial" w:cs="Arial"/>
                <w:color w:val="000000"/>
                <w:kern w:val="0"/>
                <w:sz w:val="18"/>
                <w:szCs w:val="18"/>
                <w:lang w:eastAsia="it-IT"/>
              </w:rPr>
              <w:t xml:space="preserve">ed </w:t>
            </w:r>
            <w:r>
              <w:rPr>
                <w:rFonts w:ascii="Arial" w:hAnsi="Arial" w:cs="Arial"/>
                <w:color w:val="000000"/>
                <w:kern w:val="0"/>
                <w:sz w:val="18"/>
                <w:szCs w:val="18"/>
                <w:lang w:eastAsia="it-IT"/>
              </w:rPr>
              <w:t>E</w:t>
            </w:r>
            <w:r w:rsidR="00F8422C" w:rsidRPr="00061E1E">
              <w:rPr>
                <w:rFonts w:ascii="Arial" w:hAnsi="Arial" w:cs="Arial"/>
                <w:color w:val="000000"/>
                <w:kern w:val="0"/>
                <w:sz w:val="18"/>
                <w:szCs w:val="18"/>
                <w:lang w:eastAsia="it-IT"/>
              </w:rPr>
              <w:t>conomato</w:t>
            </w:r>
          </w:p>
          <w:p w:rsidR="00F8422C" w:rsidRPr="00061E1E" w:rsidRDefault="00F8422C" w:rsidP="00F8422C">
            <w:pPr>
              <w:pStyle w:val="Paragrafoelenco"/>
              <w:suppressAutoHyphens w:val="0"/>
              <w:autoSpaceDE w:val="0"/>
              <w:autoSpaceDN w:val="0"/>
              <w:adjustRightInd w:val="0"/>
              <w:ind w:left="1"/>
              <w:jc w:val="both"/>
              <w:rPr>
                <w:rFonts w:ascii="Arial" w:hAnsi="Arial" w:cs="Arial"/>
                <w:color w:val="000000"/>
                <w:kern w:val="0"/>
                <w:sz w:val="18"/>
                <w:szCs w:val="18"/>
                <w:lang w:eastAsia="it-IT"/>
              </w:rPr>
            </w:pPr>
          </w:p>
          <w:p w:rsidR="00F8422C" w:rsidRPr="00061E1E" w:rsidRDefault="00F8422C" w:rsidP="00F8422C">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Direttore S.C. Tecnico Patrimoniale</w:t>
            </w:r>
          </w:p>
          <w:p w:rsidR="00F8422C" w:rsidRPr="00061E1E" w:rsidRDefault="00F8422C" w:rsidP="00F8422C">
            <w:pPr>
              <w:pStyle w:val="Paragrafoelenco"/>
              <w:suppressAutoHyphens w:val="0"/>
              <w:autoSpaceDE w:val="0"/>
              <w:autoSpaceDN w:val="0"/>
              <w:adjustRightInd w:val="0"/>
              <w:ind w:left="1"/>
              <w:jc w:val="both"/>
              <w:rPr>
                <w:rFonts w:ascii="Arial" w:hAnsi="Arial" w:cs="Arial"/>
                <w:color w:val="000000"/>
                <w:kern w:val="0"/>
                <w:sz w:val="18"/>
                <w:szCs w:val="18"/>
                <w:lang w:eastAsia="it-IT"/>
              </w:rPr>
            </w:pPr>
          </w:p>
          <w:p w:rsidR="00F8422C" w:rsidRPr="00061E1E" w:rsidRDefault="00F8422C" w:rsidP="00F8422C">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 xml:space="preserve">Direttore S.C. Ingegneria </w:t>
            </w:r>
          </w:p>
          <w:p w:rsidR="00F8422C" w:rsidRPr="00061E1E" w:rsidRDefault="00F8422C" w:rsidP="00F8422C">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Clinica</w:t>
            </w:r>
          </w:p>
          <w:p w:rsidR="00F8422C" w:rsidRPr="00061E1E" w:rsidRDefault="00F8422C" w:rsidP="00F8422C">
            <w:pPr>
              <w:pStyle w:val="Paragrafoelenco"/>
              <w:suppressAutoHyphens w:val="0"/>
              <w:autoSpaceDE w:val="0"/>
              <w:autoSpaceDN w:val="0"/>
              <w:adjustRightInd w:val="0"/>
              <w:ind w:left="1"/>
              <w:jc w:val="both"/>
              <w:rPr>
                <w:rFonts w:ascii="Arial" w:hAnsi="Arial" w:cs="Arial"/>
                <w:color w:val="000000"/>
                <w:kern w:val="0"/>
                <w:sz w:val="18"/>
                <w:szCs w:val="18"/>
                <w:lang w:eastAsia="it-IT"/>
              </w:rPr>
            </w:pPr>
          </w:p>
          <w:p w:rsidR="00D64634" w:rsidRDefault="00F8422C" w:rsidP="00D64634">
            <w:pPr>
              <w:suppressAutoHyphens w:val="0"/>
              <w:autoSpaceDE w:val="0"/>
              <w:autoSpaceDN w:val="0"/>
              <w:adjustRightInd w:val="0"/>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lastRenderedPageBreak/>
              <w:t xml:space="preserve">Direttore </w:t>
            </w:r>
            <w:r w:rsidR="00863BF0">
              <w:rPr>
                <w:rFonts w:ascii="Arial" w:hAnsi="Arial" w:cs="Arial"/>
                <w:color w:val="000000"/>
                <w:kern w:val="0"/>
                <w:sz w:val="18"/>
                <w:szCs w:val="18"/>
                <w:lang w:eastAsia="it-IT"/>
              </w:rPr>
              <w:t xml:space="preserve">S.C. </w:t>
            </w:r>
            <w:r w:rsidR="00D64634">
              <w:rPr>
                <w:rFonts w:ascii="Arial" w:hAnsi="Arial" w:cs="Arial"/>
                <w:color w:val="000000"/>
                <w:kern w:val="0"/>
                <w:sz w:val="18"/>
                <w:szCs w:val="18"/>
                <w:lang w:eastAsia="it-IT"/>
              </w:rPr>
              <w:t xml:space="preserve"> Affari Generali e Legali</w:t>
            </w:r>
          </w:p>
          <w:p w:rsidR="00F8422C" w:rsidRPr="00061E1E" w:rsidRDefault="00F8422C" w:rsidP="00F8422C">
            <w:pPr>
              <w:pStyle w:val="Paragrafoelenco"/>
              <w:suppressAutoHyphens w:val="0"/>
              <w:autoSpaceDE w:val="0"/>
              <w:autoSpaceDN w:val="0"/>
              <w:adjustRightInd w:val="0"/>
              <w:ind w:left="1"/>
              <w:jc w:val="both"/>
              <w:rPr>
                <w:rFonts w:ascii="Arial" w:hAnsi="Arial" w:cs="Arial"/>
                <w:color w:val="000000"/>
                <w:kern w:val="0"/>
                <w:sz w:val="18"/>
                <w:szCs w:val="18"/>
                <w:lang w:eastAsia="it-IT"/>
              </w:rPr>
            </w:pPr>
          </w:p>
        </w:tc>
        <w:tc>
          <w:tcPr>
            <w:tcW w:w="1417" w:type="dxa"/>
          </w:tcPr>
          <w:p w:rsidR="00F8422C" w:rsidRPr="00061E1E" w:rsidRDefault="00F8422C" w:rsidP="00F8422C">
            <w:pPr>
              <w:pStyle w:val="Paragrafoelenco"/>
              <w:tabs>
                <w:tab w:val="left" w:pos="-108"/>
              </w:tabs>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lastRenderedPageBreak/>
              <w:t xml:space="preserve">Evitare eventuali tentativi di infiltrazione della criminalità e di pratiche corruttive e </w:t>
            </w:r>
            <w:proofErr w:type="spellStart"/>
            <w:r w:rsidRPr="00061E1E">
              <w:rPr>
                <w:rFonts w:ascii="Arial" w:hAnsi="Arial" w:cs="Arial"/>
                <w:color w:val="000000"/>
                <w:kern w:val="0"/>
                <w:sz w:val="18"/>
                <w:szCs w:val="18"/>
                <w:lang w:eastAsia="it-IT"/>
              </w:rPr>
              <w:t>concussive</w:t>
            </w:r>
            <w:proofErr w:type="spellEnd"/>
            <w:r w:rsidRPr="00061E1E">
              <w:rPr>
                <w:rFonts w:ascii="Arial" w:hAnsi="Arial" w:cs="Arial"/>
                <w:color w:val="000000"/>
                <w:kern w:val="0"/>
                <w:sz w:val="18"/>
                <w:szCs w:val="18"/>
                <w:lang w:eastAsia="it-IT"/>
              </w:rPr>
              <w:t xml:space="preserve"> </w:t>
            </w:r>
          </w:p>
        </w:tc>
        <w:tc>
          <w:tcPr>
            <w:tcW w:w="1418" w:type="dxa"/>
          </w:tcPr>
          <w:p w:rsidR="00F8422C" w:rsidRPr="00061E1E" w:rsidRDefault="00F8422C" w:rsidP="00F8422C">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Inserimento nelle lettere di invito/schema contrattuale del Patto di integrità</w:t>
            </w:r>
          </w:p>
        </w:tc>
        <w:tc>
          <w:tcPr>
            <w:tcW w:w="1418" w:type="dxa"/>
          </w:tcPr>
          <w:p w:rsidR="00F8422C" w:rsidRPr="00061E1E" w:rsidRDefault="00F8422C" w:rsidP="00AD7564">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 xml:space="preserve">Inserimento del </w:t>
            </w:r>
            <w:r w:rsidR="00AD7564">
              <w:rPr>
                <w:rFonts w:ascii="Arial" w:hAnsi="Arial" w:cs="Arial"/>
                <w:color w:val="000000"/>
                <w:kern w:val="0"/>
                <w:sz w:val="18"/>
                <w:szCs w:val="18"/>
                <w:lang w:eastAsia="it-IT"/>
              </w:rPr>
              <w:t>P</w:t>
            </w:r>
            <w:r w:rsidRPr="00061E1E">
              <w:rPr>
                <w:rFonts w:ascii="Arial" w:hAnsi="Arial" w:cs="Arial"/>
                <w:color w:val="000000"/>
                <w:kern w:val="0"/>
                <w:sz w:val="18"/>
                <w:szCs w:val="18"/>
                <w:lang w:eastAsia="it-IT"/>
              </w:rPr>
              <w:t xml:space="preserve">atto di integrità nel 100% delle lettere di invito/schema contrattuale </w:t>
            </w:r>
          </w:p>
        </w:tc>
        <w:tc>
          <w:tcPr>
            <w:tcW w:w="1242" w:type="dxa"/>
          </w:tcPr>
          <w:p w:rsidR="00F8422C" w:rsidRPr="00061E1E" w:rsidRDefault="00F8422C" w:rsidP="00F8422C">
            <w:pPr>
              <w:suppressAutoHyphens w:val="0"/>
              <w:autoSpaceDE w:val="0"/>
              <w:autoSpaceDN w:val="0"/>
              <w:adjustRightInd w:val="0"/>
              <w:ind w:hanging="108"/>
              <w:jc w:val="center"/>
              <w:rPr>
                <w:rFonts w:ascii="Arial" w:hAnsi="Arial" w:cs="Arial"/>
                <w:color w:val="000000"/>
                <w:kern w:val="0"/>
                <w:sz w:val="18"/>
                <w:szCs w:val="18"/>
                <w:lang w:eastAsia="it-IT"/>
              </w:rPr>
            </w:pPr>
            <w:r w:rsidRPr="00061E1E">
              <w:rPr>
                <w:rFonts w:ascii="Arial" w:hAnsi="Arial" w:cs="Arial"/>
                <w:color w:val="000000"/>
                <w:kern w:val="0"/>
                <w:sz w:val="18"/>
                <w:szCs w:val="18"/>
                <w:lang w:eastAsia="it-IT"/>
              </w:rPr>
              <w:t>All’atto della stesura della lettera di invito/ schema contrattuale</w:t>
            </w:r>
          </w:p>
        </w:tc>
        <w:tc>
          <w:tcPr>
            <w:tcW w:w="1309" w:type="dxa"/>
          </w:tcPr>
          <w:p w:rsidR="00F8422C" w:rsidRPr="00061E1E" w:rsidRDefault="00F8422C" w:rsidP="00F8422C">
            <w:pPr>
              <w:suppressAutoHyphens w:val="0"/>
              <w:autoSpaceDE w:val="0"/>
              <w:autoSpaceDN w:val="0"/>
              <w:adjustRightInd w:val="0"/>
              <w:jc w:val="center"/>
              <w:rPr>
                <w:rFonts w:ascii="Arial" w:hAnsi="Arial" w:cs="Arial"/>
                <w:color w:val="000000"/>
                <w:kern w:val="0"/>
                <w:sz w:val="18"/>
                <w:szCs w:val="18"/>
                <w:lang w:eastAsia="it-IT"/>
              </w:rPr>
            </w:pPr>
            <w:r w:rsidRPr="00061E1E">
              <w:rPr>
                <w:rFonts w:ascii="Arial" w:hAnsi="Arial" w:cs="Arial"/>
                <w:color w:val="000000"/>
                <w:kern w:val="0"/>
                <w:sz w:val="18"/>
                <w:szCs w:val="18"/>
                <w:lang w:eastAsia="it-IT"/>
              </w:rPr>
              <w:t xml:space="preserve">Commissione </w:t>
            </w:r>
            <w:proofErr w:type="spellStart"/>
            <w:r w:rsidRPr="00061E1E">
              <w:rPr>
                <w:rFonts w:ascii="Arial" w:hAnsi="Arial" w:cs="Arial"/>
                <w:color w:val="000000"/>
                <w:kern w:val="0"/>
                <w:sz w:val="18"/>
                <w:szCs w:val="18"/>
                <w:lang w:eastAsia="it-IT"/>
              </w:rPr>
              <w:t>Internal</w:t>
            </w:r>
            <w:proofErr w:type="spellEnd"/>
            <w:r w:rsidRPr="00061E1E">
              <w:rPr>
                <w:rFonts w:ascii="Arial" w:hAnsi="Arial" w:cs="Arial"/>
                <w:color w:val="000000"/>
                <w:kern w:val="0"/>
                <w:sz w:val="18"/>
                <w:szCs w:val="18"/>
                <w:lang w:eastAsia="it-IT"/>
              </w:rPr>
              <w:t xml:space="preserve"> Auditing</w:t>
            </w:r>
          </w:p>
          <w:p w:rsidR="00F8422C" w:rsidRPr="00061E1E" w:rsidRDefault="00F8422C" w:rsidP="00F8422C">
            <w:pPr>
              <w:suppressAutoHyphens w:val="0"/>
              <w:autoSpaceDE w:val="0"/>
              <w:autoSpaceDN w:val="0"/>
              <w:adjustRightInd w:val="0"/>
              <w:jc w:val="center"/>
              <w:rPr>
                <w:rFonts w:ascii="Arial" w:hAnsi="Arial" w:cs="Arial"/>
                <w:color w:val="000000"/>
                <w:kern w:val="0"/>
                <w:sz w:val="18"/>
                <w:szCs w:val="18"/>
                <w:lang w:eastAsia="it-IT"/>
              </w:rPr>
            </w:pPr>
          </w:p>
          <w:p w:rsidR="00F8422C" w:rsidRPr="00061E1E" w:rsidRDefault="00F8422C" w:rsidP="00F8422C">
            <w:pPr>
              <w:suppressAutoHyphens w:val="0"/>
              <w:autoSpaceDE w:val="0"/>
              <w:autoSpaceDN w:val="0"/>
              <w:adjustRightInd w:val="0"/>
              <w:jc w:val="center"/>
              <w:rPr>
                <w:rFonts w:ascii="Arial" w:hAnsi="Arial" w:cs="Arial"/>
                <w:color w:val="000000"/>
                <w:kern w:val="0"/>
                <w:sz w:val="18"/>
                <w:szCs w:val="18"/>
                <w:lang w:eastAsia="it-IT"/>
              </w:rPr>
            </w:pPr>
            <w:r w:rsidRPr="00061E1E">
              <w:rPr>
                <w:rFonts w:ascii="Arial" w:hAnsi="Arial" w:cs="Arial"/>
                <w:color w:val="000000"/>
                <w:kern w:val="0"/>
                <w:sz w:val="18"/>
                <w:szCs w:val="18"/>
                <w:lang w:eastAsia="it-IT"/>
              </w:rPr>
              <w:t>Verifica semestrale di n. 3 lettere di invito/schemi contrattuali</w:t>
            </w:r>
          </w:p>
          <w:p w:rsidR="00F8422C" w:rsidRPr="00061E1E" w:rsidRDefault="00F8422C" w:rsidP="00F8422C">
            <w:pPr>
              <w:suppressAutoHyphens w:val="0"/>
              <w:autoSpaceDE w:val="0"/>
              <w:autoSpaceDN w:val="0"/>
              <w:adjustRightInd w:val="0"/>
              <w:jc w:val="center"/>
              <w:rPr>
                <w:rFonts w:ascii="Arial" w:hAnsi="Arial" w:cs="Arial"/>
                <w:color w:val="000000"/>
                <w:kern w:val="0"/>
                <w:sz w:val="18"/>
                <w:szCs w:val="18"/>
                <w:lang w:eastAsia="it-IT"/>
              </w:rPr>
            </w:pPr>
          </w:p>
          <w:p w:rsidR="0009120F" w:rsidRDefault="0009120F" w:rsidP="0009120F">
            <w:pPr>
              <w:pStyle w:val="Paragrafoelenco"/>
              <w:tabs>
                <w:tab w:val="left" w:pos="-142"/>
              </w:tabs>
              <w:suppressAutoHyphens w:val="0"/>
              <w:autoSpaceDE w:val="0"/>
              <w:autoSpaceDN w:val="0"/>
              <w:adjustRightInd w:val="0"/>
              <w:ind w:left="0"/>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 e 31/12 di ciascun anno</w:t>
            </w:r>
          </w:p>
          <w:p w:rsidR="00845ED6" w:rsidRPr="00061E1E" w:rsidRDefault="00845ED6" w:rsidP="00F8422C">
            <w:pPr>
              <w:suppressAutoHyphens w:val="0"/>
              <w:autoSpaceDE w:val="0"/>
              <w:autoSpaceDN w:val="0"/>
              <w:adjustRightInd w:val="0"/>
              <w:jc w:val="center"/>
              <w:rPr>
                <w:rFonts w:ascii="Arial" w:hAnsi="Arial" w:cs="Arial"/>
                <w:color w:val="000000"/>
                <w:kern w:val="0"/>
                <w:sz w:val="18"/>
                <w:szCs w:val="18"/>
                <w:lang w:eastAsia="it-IT"/>
              </w:rPr>
            </w:pPr>
          </w:p>
        </w:tc>
      </w:tr>
      <w:tr w:rsidR="00AA629A" w:rsidTr="00F90840">
        <w:tc>
          <w:tcPr>
            <w:tcW w:w="1559" w:type="dxa"/>
          </w:tcPr>
          <w:p w:rsidR="00AA629A" w:rsidRPr="00061E1E" w:rsidRDefault="00AA629A" w:rsidP="00AA629A">
            <w:pPr>
              <w:suppressAutoHyphens w:val="0"/>
              <w:autoSpaceDE w:val="0"/>
              <w:autoSpaceDN w:val="0"/>
              <w:adjustRightInd w:val="0"/>
              <w:jc w:val="center"/>
              <w:rPr>
                <w:rFonts w:ascii="Arial" w:hAnsi="Arial" w:cs="Arial"/>
                <w:color w:val="000000"/>
                <w:kern w:val="0"/>
                <w:sz w:val="18"/>
                <w:szCs w:val="18"/>
                <w:lang w:eastAsia="it-IT"/>
              </w:rPr>
            </w:pPr>
            <w:r w:rsidRPr="00AA629A">
              <w:rPr>
                <w:rFonts w:ascii="Arial" w:hAnsi="Arial" w:cs="Arial"/>
                <w:color w:val="000000"/>
                <w:kern w:val="0"/>
                <w:sz w:val="18"/>
                <w:szCs w:val="18"/>
                <w:highlight w:val="yellow"/>
                <w:lang w:eastAsia="it-IT"/>
              </w:rPr>
              <w:lastRenderedPageBreak/>
              <w:t>Patto di integrità</w:t>
            </w:r>
          </w:p>
        </w:tc>
        <w:tc>
          <w:tcPr>
            <w:tcW w:w="1418" w:type="dxa"/>
          </w:tcPr>
          <w:p w:rsidR="00AA629A" w:rsidRPr="00061E1E" w:rsidRDefault="00AA629A" w:rsidP="00AA629A">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Gestione Acquisti ed E</w:t>
            </w:r>
            <w:r w:rsidRPr="00061E1E">
              <w:rPr>
                <w:rFonts w:ascii="Arial" w:hAnsi="Arial" w:cs="Arial"/>
                <w:color w:val="000000"/>
                <w:kern w:val="0"/>
                <w:sz w:val="18"/>
                <w:szCs w:val="18"/>
                <w:lang w:eastAsia="it-IT"/>
              </w:rPr>
              <w:t>conomato</w:t>
            </w:r>
          </w:p>
          <w:p w:rsidR="00AA629A" w:rsidRPr="00061E1E" w:rsidRDefault="00AA629A" w:rsidP="00AA629A">
            <w:pPr>
              <w:pStyle w:val="Paragrafoelenco"/>
              <w:suppressAutoHyphens w:val="0"/>
              <w:autoSpaceDE w:val="0"/>
              <w:autoSpaceDN w:val="0"/>
              <w:adjustRightInd w:val="0"/>
              <w:ind w:left="1"/>
              <w:jc w:val="both"/>
              <w:rPr>
                <w:rFonts w:ascii="Arial" w:hAnsi="Arial" w:cs="Arial"/>
                <w:color w:val="000000"/>
                <w:kern w:val="0"/>
                <w:sz w:val="18"/>
                <w:szCs w:val="18"/>
                <w:lang w:eastAsia="it-IT"/>
              </w:rPr>
            </w:pPr>
          </w:p>
          <w:p w:rsidR="00AA629A" w:rsidRPr="00061E1E" w:rsidRDefault="00AA629A" w:rsidP="00AA629A">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Direttore S.C. Tecnico Patrimoniale</w:t>
            </w:r>
          </w:p>
          <w:p w:rsidR="00AA629A" w:rsidRPr="00061E1E" w:rsidRDefault="00AA629A" w:rsidP="00AA629A">
            <w:pPr>
              <w:pStyle w:val="Paragrafoelenco"/>
              <w:suppressAutoHyphens w:val="0"/>
              <w:autoSpaceDE w:val="0"/>
              <w:autoSpaceDN w:val="0"/>
              <w:adjustRightInd w:val="0"/>
              <w:ind w:left="1"/>
              <w:jc w:val="both"/>
              <w:rPr>
                <w:rFonts w:ascii="Arial" w:hAnsi="Arial" w:cs="Arial"/>
                <w:color w:val="000000"/>
                <w:kern w:val="0"/>
                <w:sz w:val="18"/>
                <w:szCs w:val="18"/>
                <w:lang w:eastAsia="it-IT"/>
              </w:rPr>
            </w:pPr>
          </w:p>
          <w:p w:rsidR="00AA629A" w:rsidRPr="00061E1E" w:rsidRDefault="00AA629A" w:rsidP="00AA629A">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 xml:space="preserve">Direttore S.C. Ingegneria </w:t>
            </w:r>
          </w:p>
          <w:p w:rsidR="00AA629A" w:rsidRPr="00061E1E" w:rsidRDefault="00AA629A" w:rsidP="00AA629A">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Clinica</w:t>
            </w:r>
          </w:p>
          <w:p w:rsidR="00AA629A" w:rsidRPr="00061E1E" w:rsidRDefault="00AA629A" w:rsidP="00AA629A">
            <w:pPr>
              <w:pStyle w:val="Paragrafoelenco"/>
              <w:suppressAutoHyphens w:val="0"/>
              <w:autoSpaceDE w:val="0"/>
              <w:autoSpaceDN w:val="0"/>
              <w:adjustRightInd w:val="0"/>
              <w:ind w:left="1"/>
              <w:jc w:val="both"/>
              <w:rPr>
                <w:rFonts w:ascii="Arial" w:hAnsi="Arial" w:cs="Arial"/>
                <w:color w:val="000000"/>
                <w:kern w:val="0"/>
                <w:sz w:val="18"/>
                <w:szCs w:val="18"/>
                <w:lang w:eastAsia="it-IT"/>
              </w:rPr>
            </w:pPr>
          </w:p>
          <w:p w:rsidR="00D64634" w:rsidRDefault="00AA629A" w:rsidP="00D64634">
            <w:pPr>
              <w:suppressAutoHyphens w:val="0"/>
              <w:autoSpaceDE w:val="0"/>
              <w:autoSpaceDN w:val="0"/>
              <w:adjustRightInd w:val="0"/>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 xml:space="preserve">Direttore </w:t>
            </w:r>
            <w:r>
              <w:rPr>
                <w:rFonts w:ascii="Arial" w:hAnsi="Arial" w:cs="Arial"/>
                <w:color w:val="000000"/>
                <w:kern w:val="0"/>
                <w:sz w:val="18"/>
                <w:szCs w:val="18"/>
                <w:lang w:eastAsia="it-IT"/>
              </w:rPr>
              <w:t xml:space="preserve">S.C. </w:t>
            </w:r>
            <w:r w:rsidR="00D64634">
              <w:rPr>
                <w:rFonts w:ascii="Arial" w:hAnsi="Arial" w:cs="Arial"/>
                <w:color w:val="000000"/>
                <w:kern w:val="0"/>
                <w:sz w:val="18"/>
                <w:szCs w:val="18"/>
                <w:lang w:eastAsia="it-IT"/>
              </w:rPr>
              <w:t xml:space="preserve"> Affari Generali e Legali</w:t>
            </w:r>
          </w:p>
          <w:p w:rsidR="00AA629A" w:rsidRDefault="00AA629A" w:rsidP="00AA629A">
            <w:pPr>
              <w:pStyle w:val="Paragrafoelenco"/>
              <w:suppressAutoHyphens w:val="0"/>
              <w:autoSpaceDE w:val="0"/>
              <w:autoSpaceDN w:val="0"/>
              <w:adjustRightInd w:val="0"/>
              <w:ind w:left="1"/>
              <w:jc w:val="both"/>
              <w:rPr>
                <w:rFonts w:ascii="Arial" w:hAnsi="Arial" w:cs="Arial"/>
                <w:color w:val="000000"/>
                <w:kern w:val="0"/>
                <w:sz w:val="18"/>
                <w:szCs w:val="18"/>
                <w:lang w:eastAsia="it-IT"/>
              </w:rPr>
            </w:pPr>
          </w:p>
        </w:tc>
        <w:tc>
          <w:tcPr>
            <w:tcW w:w="1417" w:type="dxa"/>
          </w:tcPr>
          <w:p w:rsidR="00AA629A" w:rsidRPr="00061E1E" w:rsidRDefault="00AA629A" w:rsidP="00AA629A">
            <w:pPr>
              <w:pStyle w:val="Paragrafoelenco"/>
              <w:tabs>
                <w:tab w:val="left" w:pos="-108"/>
              </w:tabs>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 xml:space="preserve">Evitare eventuali tentativi di infiltrazione della criminalità e di pratiche corruttive e </w:t>
            </w:r>
            <w:proofErr w:type="spellStart"/>
            <w:r w:rsidRPr="00061E1E">
              <w:rPr>
                <w:rFonts w:ascii="Arial" w:hAnsi="Arial" w:cs="Arial"/>
                <w:color w:val="000000"/>
                <w:kern w:val="0"/>
                <w:sz w:val="18"/>
                <w:szCs w:val="18"/>
                <w:lang w:eastAsia="it-IT"/>
              </w:rPr>
              <w:t>concussive</w:t>
            </w:r>
            <w:proofErr w:type="spellEnd"/>
          </w:p>
        </w:tc>
        <w:tc>
          <w:tcPr>
            <w:tcW w:w="1418" w:type="dxa"/>
          </w:tcPr>
          <w:p w:rsidR="00AA629A" w:rsidRPr="00061E1E" w:rsidRDefault="00AA629A" w:rsidP="00AA629A">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Inserimento nel </w:t>
            </w:r>
            <w:r w:rsidRPr="00061E1E">
              <w:rPr>
                <w:rFonts w:ascii="Arial" w:hAnsi="Arial" w:cs="Arial"/>
                <w:color w:val="000000"/>
                <w:kern w:val="0"/>
                <w:sz w:val="18"/>
                <w:szCs w:val="18"/>
                <w:lang w:eastAsia="it-IT"/>
              </w:rPr>
              <w:t>Patto di integrità</w:t>
            </w:r>
            <w:r>
              <w:rPr>
                <w:rFonts w:ascii="Arial" w:hAnsi="Arial" w:cs="Arial"/>
                <w:color w:val="000000"/>
                <w:kern w:val="0"/>
                <w:sz w:val="18"/>
                <w:szCs w:val="18"/>
                <w:lang w:eastAsia="it-IT"/>
              </w:rPr>
              <w:t xml:space="preserve"> di sanzioni a carico dell’operatore economico, sia in veste di concorrente si di aggiudicatario, in caso di violazioni degli impegni sottoscritti</w:t>
            </w:r>
          </w:p>
        </w:tc>
        <w:tc>
          <w:tcPr>
            <w:tcW w:w="1418" w:type="dxa"/>
          </w:tcPr>
          <w:p w:rsidR="00AA629A" w:rsidRPr="00061E1E" w:rsidRDefault="00AA629A" w:rsidP="00AA629A">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sidRPr="00061E1E">
              <w:rPr>
                <w:rFonts w:ascii="Arial" w:hAnsi="Arial" w:cs="Arial"/>
                <w:color w:val="000000"/>
                <w:kern w:val="0"/>
                <w:sz w:val="18"/>
                <w:szCs w:val="18"/>
                <w:lang w:eastAsia="it-IT"/>
              </w:rPr>
              <w:t xml:space="preserve">Inserimento </w:t>
            </w:r>
            <w:r>
              <w:rPr>
                <w:rFonts w:ascii="Arial" w:hAnsi="Arial" w:cs="Arial"/>
                <w:color w:val="000000"/>
                <w:kern w:val="0"/>
                <w:sz w:val="18"/>
                <w:szCs w:val="18"/>
                <w:lang w:eastAsia="it-IT"/>
              </w:rPr>
              <w:t>nel 100% dei</w:t>
            </w:r>
            <w:r w:rsidRPr="00061E1E">
              <w:rPr>
                <w:rFonts w:ascii="Arial" w:hAnsi="Arial" w:cs="Arial"/>
                <w:color w:val="000000"/>
                <w:kern w:val="0"/>
                <w:sz w:val="18"/>
                <w:szCs w:val="18"/>
                <w:lang w:eastAsia="it-IT"/>
              </w:rPr>
              <w:t xml:space="preserve"> </w:t>
            </w:r>
            <w:r>
              <w:rPr>
                <w:rFonts w:ascii="Arial" w:hAnsi="Arial" w:cs="Arial"/>
                <w:color w:val="000000"/>
                <w:kern w:val="0"/>
                <w:sz w:val="18"/>
                <w:szCs w:val="18"/>
                <w:lang w:eastAsia="it-IT"/>
              </w:rPr>
              <w:t>Patti</w:t>
            </w:r>
            <w:r w:rsidRPr="00061E1E">
              <w:rPr>
                <w:rFonts w:ascii="Arial" w:hAnsi="Arial" w:cs="Arial"/>
                <w:color w:val="000000"/>
                <w:kern w:val="0"/>
                <w:sz w:val="18"/>
                <w:szCs w:val="18"/>
                <w:lang w:eastAsia="it-IT"/>
              </w:rPr>
              <w:t xml:space="preserve"> di integrità </w:t>
            </w:r>
            <w:r>
              <w:rPr>
                <w:rFonts w:ascii="Arial" w:hAnsi="Arial" w:cs="Arial"/>
                <w:color w:val="000000"/>
                <w:kern w:val="0"/>
                <w:sz w:val="18"/>
                <w:szCs w:val="18"/>
                <w:lang w:eastAsia="it-IT"/>
              </w:rPr>
              <w:t>delle sanzioni a carico dell’operatore in caso di violazione</w:t>
            </w:r>
          </w:p>
        </w:tc>
        <w:tc>
          <w:tcPr>
            <w:tcW w:w="1242" w:type="dxa"/>
          </w:tcPr>
          <w:p w:rsidR="00AA629A" w:rsidRPr="00061E1E" w:rsidRDefault="00AA629A" w:rsidP="00AA629A">
            <w:pPr>
              <w:suppressAutoHyphens w:val="0"/>
              <w:autoSpaceDE w:val="0"/>
              <w:autoSpaceDN w:val="0"/>
              <w:adjustRightInd w:val="0"/>
              <w:ind w:hanging="108"/>
              <w:jc w:val="center"/>
              <w:rPr>
                <w:rFonts w:ascii="Arial" w:hAnsi="Arial" w:cs="Arial"/>
                <w:color w:val="000000"/>
                <w:kern w:val="0"/>
                <w:sz w:val="18"/>
                <w:szCs w:val="18"/>
                <w:lang w:eastAsia="it-IT"/>
              </w:rPr>
            </w:pPr>
            <w:r w:rsidRPr="00061E1E">
              <w:rPr>
                <w:rFonts w:ascii="Arial" w:hAnsi="Arial" w:cs="Arial"/>
                <w:color w:val="000000"/>
                <w:kern w:val="0"/>
                <w:sz w:val="18"/>
                <w:szCs w:val="18"/>
                <w:lang w:eastAsia="it-IT"/>
              </w:rPr>
              <w:t>All’atto della stesura della lettera di invito/ schema contrattuale</w:t>
            </w:r>
          </w:p>
        </w:tc>
        <w:tc>
          <w:tcPr>
            <w:tcW w:w="1309" w:type="dxa"/>
          </w:tcPr>
          <w:p w:rsidR="00AA629A" w:rsidRPr="00061E1E" w:rsidRDefault="00AA629A" w:rsidP="00AA629A">
            <w:pPr>
              <w:suppressAutoHyphens w:val="0"/>
              <w:autoSpaceDE w:val="0"/>
              <w:autoSpaceDN w:val="0"/>
              <w:adjustRightInd w:val="0"/>
              <w:jc w:val="center"/>
              <w:rPr>
                <w:rFonts w:ascii="Arial" w:hAnsi="Arial" w:cs="Arial"/>
                <w:color w:val="000000"/>
                <w:kern w:val="0"/>
                <w:sz w:val="18"/>
                <w:szCs w:val="18"/>
                <w:lang w:eastAsia="it-IT"/>
              </w:rPr>
            </w:pPr>
            <w:r w:rsidRPr="00061E1E">
              <w:rPr>
                <w:rFonts w:ascii="Arial" w:hAnsi="Arial" w:cs="Arial"/>
                <w:color w:val="000000"/>
                <w:kern w:val="0"/>
                <w:sz w:val="18"/>
                <w:szCs w:val="18"/>
                <w:lang w:eastAsia="it-IT"/>
              </w:rPr>
              <w:t xml:space="preserve">Commissione </w:t>
            </w:r>
            <w:proofErr w:type="spellStart"/>
            <w:r w:rsidRPr="00061E1E">
              <w:rPr>
                <w:rFonts w:ascii="Arial" w:hAnsi="Arial" w:cs="Arial"/>
                <w:color w:val="000000"/>
                <w:kern w:val="0"/>
                <w:sz w:val="18"/>
                <w:szCs w:val="18"/>
                <w:lang w:eastAsia="it-IT"/>
              </w:rPr>
              <w:t>Internal</w:t>
            </w:r>
            <w:proofErr w:type="spellEnd"/>
            <w:r w:rsidRPr="00061E1E">
              <w:rPr>
                <w:rFonts w:ascii="Arial" w:hAnsi="Arial" w:cs="Arial"/>
                <w:color w:val="000000"/>
                <w:kern w:val="0"/>
                <w:sz w:val="18"/>
                <w:szCs w:val="18"/>
                <w:lang w:eastAsia="it-IT"/>
              </w:rPr>
              <w:t xml:space="preserve"> Auditing</w:t>
            </w:r>
          </w:p>
          <w:p w:rsidR="00AA629A" w:rsidRPr="00061E1E" w:rsidRDefault="00AA629A" w:rsidP="00AA629A">
            <w:pPr>
              <w:suppressAutoHyphens w:val="0"/>
              <w:autoSpaceDE w:val="0"/>
              <w:autoSpaceDN w:val="0"/>
              <w:adjustRightInd w:val="0"/>
              <w:jc w:val="center"/>
              <w:rPr>
                <w:rFonts w:ascii="Arial" w:hAnsi="Arial" w:cs="Arial"/>
                <w:color w:val="000000"/>
                <w:kern w:val="0"/>
                <w:sz w:val="18"/>
                <w:szCs w:val="18"/>
                <w:lang w:eastAsia="it-IT"/>
              </w:rPr>
            </w:pPr>
          </w:p>
          <w:p w:rsidR="00AA629A" w:rsidRPr="00061E1E" w:rsidRDefault="00AA629A" w:rsidP="00AA629A">
            <w:pPr>
              <w:suppressAutoHyphens w:val="0"/>
              <w:autoSpaceDE w:val="0"/>
              <w:autoSpaceDN w:val="0"/>
              <w:adjustRightInd w:val="0"/>
              <w:jc w:val="center"/>
              <w:rPr>
                <w:rFonts w:ascii="Arial" w:hAnsi="Arial" w:cs="Arial"/>
                <w:color w:val="000000"/>
                <w:kern w:val="0"/>
                <w:sz w:val="18"/>
                <w:szCs w:val="18"/>
                <w:lang w:eastAsia="it-IT"/>
              </w:rPr>
            </w:pPr>
            <w:r w:rsidRPr="00061E1E">
              <w:rPr>
                <w:rFonts w:ascii="Arial" w:hAnsi="Arial" w:cs="Arial"/>
                <w:color w:val="000000"/>
                <w:kern w:val="0"/>
                <w:sz w:val="18"/>
                <w:szCs w:val="18"/>
                <w:lang w:eastAsia="it-IT"/>
              </w:rPr>
              <w:t>Verifica semestrale di n. 3 lettere di invito/schemi contrattuali</w:t>
            </w:r>
          </w:p>
          <w:p w:rsidR="00AA629A" w:rsidRPr="00061E1E" w:rsidRDefault="00AA629A" w:rsidP="00AA629A">
            <w:pPr>
              <w:suppressAutoHyphens w:val="0"/>
              <w:autoSpaceDE w:val="0"/>
              <w:autoSpaceDN w:val="0"/>
              <w:adjustRightInd w:val="0"/>
              <w:jc w:val="center"/>
              <w:rPr>
                <w:rFonts w:ascii="Arial" w:hAnsi="Arial" w:cs="Arial"/>
                <w:color w:val="000000"/>
                <w:kern w:val="0"/>
                <w:sz w:val="18"/>
                <w:szCs w:val="18"/>
                <w:lang w:eastAsia="it-IT"/>
              </w:rPr>
            </w:pPr>
          </w:p>
          <w:p w:rsidR="00AA629A" w:rsidRDefault="00AA629A" w:rsidP="00AA629A">
            <w:pPr>
              <w:pStyle w:val="Paragrafoelenco"/>
              <w:tabs>
                <w:tab w:val="left" w:pos="-142"/>
              </w:tabs>
              <w:suppressAutoHyphens w:val="0"/>
              <w:autoSpaceDE w:val="0"/>
              <w:autoSpaceDN w:val="0"/>
              <w:adjustRightInd w:val="0"/>
              <w:ind w:left="0"/>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 e 31/12 di ciascun anno</w:t>
            </w:r>
          </w:p>
          <w:p w:rsidR="00AA629A" w:rsidRPr="00061E1E" w:rsidRDefault="00AA629A" w:rsidP="00AA629A">
            <w:pPr>
              <w:suppressAutoHyphens w:val="0"/>
              <w:autoSpaceDE w:val="0"/>
              <w:autoSpaceDN w:val="0"/>
              <w:adjustRightInd w:val="0"/>
              <w:jc w:val="center"/>
              <w:rPr>
                <w:rFonts w:ascii="Arial" w:hAnsi="Arial" w:cs="Arial"/>
                <w:color w:val="000000"/>
                <w:kern w:val="0"/>
                <w:sz w:val="18"/>
                <w:szCs w:val="18"/>
                <w:lang w:eastAsia="it-IT"/>
              </w:rPr>
            </w:pPr>
          </w:p>
        </w:tc>
      </w:tr>
    </w:tbl>
    <w:p w:rsidR="00F8422C" w:rsidRPr="00061E1E" w:rsidRDefault="00F8422C" w:rsidP="00130231">
      <w:pPr>
        <w:suppressAutoHyphens w:val="0"/>
        <w:autoSpaceDE w:val="0"/>
        <w:autoSpaceDN w:val="0"/>
        <w:adjustRightInd w:val="0"/>
        <w:jc w:val="both"/>
        <w:rPr>
          <w:rFonts w:ascii="Arial" w:hAnsi="Arial" w:cs="Arial"/>
          <w:color w:val="000000"/>
          <w:kern w:val="0"/>
          <w:sz w:val="22"/>
          <w:szCs w:val="22"/>
          <w:lang w:eastAsia="it-IT"/>
        </w:rPr>
      </w:pPr>
    </w:p>
    <w:p w:rsidR="00F81EC9" w:rsidRDefault="00F81EC9" w:rsidP="00130231">
      <w:pPr>
        <w:suppressAutoHyphens w:val="0"/>
        <w:autoSpaceDE w:val="0"/>
        <w:autoSpaceDN w:val="0"/>
        <w:adjustRightInd w:val="0"/>
        <w:jc w:val="both"/>
        <w:rPr>
          <w:rFonts w:ascii="Arial" w:hAnsi="Arial" w:cs="Arial"/>
          <w:color w:val="000000"/>
          <w:kern w:val="0"/>
          <w:sz w:val="22"/>
          <w:szCs w:val="22"/>
          <w:lang w:eastAsia="it-IT"/>
        </w:rPr>
      </w:pPr>
    </w:p>
    <w:p w:rsidR="00357F36" w:rsidRPr="00061E1E" w:rsidRDefault="00357F36" w:rsidP="00130231">
      <w:pPr>
        <w:suppressAutoHyphens w:val="0"/>
        <w:autoSpaceDE w:val="0"/>
        <w:autoSpaceDN w:val="0"/>
        <w:adjustRightInd w:val="0"/>
        <w:jc w:val="both"/>
        <w:rPr>
          <w:rFonts w:ascii="Arial" w:hAnsi="Arial" w:cs="Arial"/>
          <w:color w:val="000000"/>
          <w:kern w:val="0"/>
          <w:sz w:val="22"/>
          <w:szCs w:val="22"/>
          <w:lang w:eastAsia="it-IT"/>
        </w:rPr>
      </w:pPr>
    </w:p>
    <w:p w:rsidR="00404445" w:rsidRPr="00770859" w:rsidRDefault="00AC4A4A" w:rsidP="00D97EB1">
      <w:pPr>
        <w:pStyle w:val="Corpodeltesto3"/>
        <w:pBdr>
          <w:top w:val="single" w:sz="4" w:space="1" w:color="auto"/>
          <w:left w:val="single" w:sz="4" w:space="4" w:color="auto"/>
          <w:bottom w:val="single" w:sz="4" w:space="1" w:color="auto"/>
          <w:right w:val="single" w:sz="4" w:space="4" w:color="auto"/>
        </w:pBdr>
        <w:ind w:right="-1"/>
        <w:jc w:val="both"/>
        <w:rPr>
          <w:rFonts w:ascii="Arial" w:hAnsi="Arial" w:cs="Arial"/>
          <w:b/>
          <w:bCs/>
          <w:sz w:val="22"/>
          <w:szCs w:val="22"/>
        </w:rPr>
      </w:pPr>
      <w:r>
        <w:rPr>
          <w:rFonts w:ascii="Arial" w:hAnsi="Arial" w:cs="Arial"/>
          <w:b/>
          <w:bCs/>
          <w:sz w:val="22"/>
          <w:szCs w:val="22"/>
        </w:rPr>
        <w:t>1.3</w:t>
      </w:r>
      <w:r w:rsidR="00404445" w:rsidRPr="00770859">
        <w:rPr>
          <w:rFonts w:ascii="Arial" w:hAnsi="Arial" w:cs="Arial"/>
          <w:b/>
          <w:bCs/>
          <w:sz w:val="22"/>
          <w:szCs w:val="22"/>
        </w:rPr>
        <w:t xml:space="preserve"> Programmazione </w:t>
      </w:r>
      <w:r w:rsidR="00C42B08" w:rsidRPr="00770859">
        <w:rPr>
          <w:rFonts w:ascii="Arial" w:hAnsi="Arial" w:cs="Arial"/>
          <w:b/>
          <w:bCs/>
          <w:sz w:val="22"/>
          <w:szCs w:val="22"/>
        </w:rPr>
        <w:t>dei fabbisogni</w:t>
      </w:r>
    </w:p>
    <w:p w:rsidR="00E4685D" w:rsidRPr="00770859" w:rsidRDefault="00E4685D" w:rsidP="00A70C21">
      <w:pPr>
        <w:suppressAutoHyphens w:val="0"/>
        <w:ind w:right="-1"/>
        <w:jc w:val="both"/>
        <w:rPr>
          <w:rFonts w:ascii="Arial" w:hAnsi="Arial" w:cs="Arial"/>
          <w:kern w:val="0"/>
          <w:sz w:val="22"/>
          <w:szCs w:val="22"/>
          <w:lang w:eastAsia="it-IT"/>
        </w:rPr>
      </w:pPr>
      <w:r w:rsidRPr="00770859">
        <w:rPr>
          <w:rFonts w:ascii="Arial" w:hAnsi="Arial" w:cs="Arial"/>
          <w:kern w:val="0"/>
          <w:sz w:val="22"/>
          <w:szCs w:val="22"/>
          <w:lang w:eastAsia="it-IT"/>
        </w:rPr>
        <w:t>La programmazione dei fabbisogni permette di minimizzare il ricorso a procedure di acquisto in economia riducendo i costi di approvvigionamento e rendendo più efficiente il processo di approvvigionamento interno</w:t>
      </w:r>
      <w:r w:rsidR="00C42B08" w:rsidRPr="00770859">
        <w:rPr>
          <w:rFonts w:ascii="Arial" w:hAnsi="Arial" w:cs="Arial"/>
          <w:kern w:val="0"/>
          <w:sz w:val="22"/>
          <w:szCs w:val="22"/>
          <w:lang w:eastAsia="it-IT"/>
        </w:rPr>
        <w:t xml:space="preserve"> all’</w:t>
      </w:r>
      <w:r w:rsidR="00D97EB1" w:rsidRPr="00770859">
        <w:rPr>
          <w:rFonts w:ascii="Arial" w:hAnsi="Arial" w:cs="Arial"/>
          <w:kern w:val="0"/>
          <w:sz w:val="22"/>
          <w:szCs w:val="22"/>
          <w:lang w:eastAsia="it-IT"/>
        </w:rPr>
        <w:t>A</w:t>
      </w:r>
      <w:r w:rsidR="00C42B08" w:rsidRPr="00770859">
        <w:rPr>
          <w:rFonts w:ascii="Arial" w:hAnsi="Arial" w:cs="Arial"/>
          <w:kern w:val="0"/>
          <w:sz w:val="22"/>
          <w:szCs w:val="22"/>
          <w:lang w:eastAsia="it-IT"/>
        </w:rPr>
        <w:t>zienda</w:t>
      </w:r>
      <w:r w:rsidRPr="00770859">
        <w:rPr>
          <w:rFonts w:ascii="Arial" w:hAnsi="Arial" w:cs="Arial"/>
          <w:kern w:val="0"/>
          <w:sz w:val="22"/>
          <w:szCs w:val="22"/>
          <w:lang w:eastAsia="it-IT"/>
        </w:rPr>
        <w:t>.</w:t>
      </w:r>
    </w:p>
    <w:p w:rsidR="00E4685D" w:rsidRPr="00770859" w:rsidRDefault="00E4685D" w:rsidP="00A70C21">
      <w:pPr>
        <w:suppressAutoHyphens w:val="0"/>
        <w:ind w:right="-1"/>
        <w:jc w:val="both"/>
        <w:rPr>
          <w:rFonts w:ascii="Arial" w:hAnsi="Arial" w:cs="Arial"/>
          <w:kern w:val="0"/>
          <w:sz w:val="22"/>
          <w:szCs w:val="22"/>
          <w:lang w:eastAsia="it-IT"/>
        </w:rPr>
      </w:pPr>
    </w:p>
    <w:p w:rsidR="00404445" w:rsidRPr="00770859" w:rsidRDefault="00503902" w:rsidP="00A70C21">
      <w:pPr>
        <w:suppressAutoHyphens w:val="0"/>
        <w:ind w:right="-1"/>
        <w:jc w:val="both"/>
        <w:rPr>
          <w:rFonts w:ascii="Arial" w:hAnsi="Arial" w:cs="Arial"/>
          <w:b/>
          <w:bCs/>
          <w:kern w:val="0"/>
          <w:sz w:val="22"/>
          <w:szCs w:val="22"/>
          <w:u w:val="single"/>
          <w:lang w:eastAsia="it-IT"/>
        </w:rPr>
      </w:pPr>
      <w:r w:rsidRPr="00770859">
        <w:rPr>
          <w:rFonts w:ascii="Arial" w:hAnsi="Arial" w:cs="Arial"/>
          <w:kern w:val="0"/>
          <w:sz w:val="22"/>
          <w:szCs w:val="22"/>
          <w:lang w:eastAsia="it-IT"/>
        </w:rPr>
        <w:t>L</w:t>
      </w:r>
      <w:r w:rsidR="00404445" w:rsidRPr="00770859">
        <w:rPr>
          <w:rFonts w:ascii="Arial" w:hAnsi="Arial" w:cs="Arial"/>
          <w:kern w:val="0"/>
          <w:sz w:val="22"/>
          <w:szCs w:val="22"/>
          <w:lang w:eastAsia="it-IT"/>
        </w:rPr>
        <w:t xml:space="preserve">’art.1, comma 505 della Legge di Stabilità 2016 ( L. 28 dicembre 2015, n.208) </w:t>
      </w:r>
      <w:r w:rsidR="00E4685D" w:rsidRPr="00770859">
        <w:rPr>
          <w:rFonts w:ascii="Arial" w:hAnsi="Arial" w:cs="Arial"/>
          <w:kern w:val="0"/>
          <w:sz w:val="22"/>
          <w:szCs w:val="22"/>
          <w:lang w:eastAsia="it-IT"/>
        </w:rPr>
        <w:t xml:space="preserve">aveva già previsto </w:t>
      </w:r>
      <w:r w:rsidR="00404445" w:rsidRPr="00770859">
        <w:rPr>
          <w:rFonts w:ascii="Arial" w:hAnsi="Arial" w:cs="Arial"/>
          <w:kern w:val="0"/>
          <w:sz w:val="22"/>
          <w:szCs w:val="22"/>
          <w:lang w:eastAsia="it-IT"/>
        </w:rPr>
        <w:t xml:space="preserve">l’obbligo </w:t>
      </w:r>
      <w:r w:rsidR="00A874E2">
        <w:rPr>
          <w:rFonts w:ascii="Arial" w:hAnsi="Arial" w:cs="Arial"/>
          <w:kern w:val="0"/>
          <w:sz w:val="22"/>
          <w:szCs w:val="22"/>
          <w:lang w:eastAsia="it-IT"/>
        </w:rPr>
        <w:t>di approvazione da parte delle Pubbliche A</w:t>
      </w:r>
      <w:r w:rsidR="00404445" w:rsidRPr="00770859">
        <w:rPr>
          <w:rFonts w:ascii="Arial" w:hAnsi="Arial" w:cs="Arial"/>
          <w:kern w:val="0"/>
          <w:sz w:val="22"/>
          <w:szCs w:val="22"/>
          <w:lang w:eastAsia="it-IT"/>
        </w:rPr>
        <w:t>mministrazion</w:t>
      </w:r>
      <w:r w:rsidR="00E4685D" w:rsidRPr="00770859">
        <w:rPr>
          <w:rFonts w:ascii="Arial" w:hAnsi="Arial" w:cs="Arial"/>
          <w:kern w:val="0"/>
          <w:sz w:val="22"/>
          <w:szCs w:val="22"/>
          <w:lang w:eastAsia="it-IT"/>
        </w:rPr>
        <w:t>i, entro il mese di ottobre di ciascun anno, di</w:t>
      </w:r>
      <w:r w:rsidR="00404445" w:rsidRPr="00770859">
        <w:rPr>
          <w:rFonts w:ascii="Arial" w:hAnsi="Arial" w:cs="Arial"/>
          <w:kern w:val="0"/>
          <w:sz w:val="22"/>
          <w:szCs w:val="22"/>
          <w:lang w:eastAsia="it-IT"/>
        </w:rPr>
        <w:t xml:space="preserve"> un </w:t>
      </w:r>
      <w:r w:rsidR="00404445" w:rsidRPr="00770859">
        <w:rPr>
          <w:rFonts w:ascii="Arial" w:hAnsi="Arial" w:cs="Arial"/>
          <w:b/>
          <w:kern w:val="0"/>
          <w:sz w:val="22"/>
          <w:szCs w:val="22"/>
          <w:u w:val="single"/>
          <w:lang w:eastAsia="it-IT"/>
        </w:rPr>
        <w:t>programma biennale</w:t>
      </w:r>
      <w:r w:rsidR="00404445" w:rsidRPr="00770859">
        <w:rPr>
          <w:rFonts w:ascii="Arial" w:hAnsi="Arial" w:cs="Arial"/>
          <w:b/>
          <w:bCs/>
          <w:kern w:val="0"/>
          <w:sz w:val="22"/>
          <w:szCs w:val="22"/>
          <w:u w:val="single"/>
          <w:lang w:eastAsia="it-IT"/>
        </w:rPr>
        <w:t xml:space="preserve"> degli acquisti di beni e servizi di importo unitario superiore al milione di Euro.</w:t>
      </w:r>
    </w:p>
    <w:p w:rsidR="00404445" w:rsidRPr="00770859" w:rsidRDefault="00404445" w:rsidP="00A70C21">
      <w:pPr>
        <w:suppressAutoHyphens w:val="0"/>
        <w:ind w:right="-1"/>
        <w:jc w:val="both"/>
        <w:rPr>
          <w:rFonts w:ascii="Arial" w:hAnsi="Arial" w:cs="Arial"/>
          <w:kern w:val="0"/>
          <w:sz w:val="22"/>
          <w:szCs w:val="22"/>
          <w:lang w:eastAsia="it-IT"/>
        </w:rPr>
      </w:pPr>
    </w:p>
    <w:p w:rsidR="00404445" w:rsidRPr="00770859" w:rsidRDefault="00404445" w:rsidP="00A70C21">
      <w:pPr>
        <w:suppressAutoHyphens w:val="0"/>
        <w:ind w:right="-1"/>
        <w:jc w:val="both"/>
        <w:rPr>
          <w:rFonts w:ascii="Arial" w:hAnsi="Arial" w:cs="Arial"/>
          <w:kern w:val="0"/>
          <w:sz w:val="22"/>
          <w:szCs w:val="22"/>
          <w:lang w:eastAsia="it-IT"/>
        </w:rPr>
      </w:pPr>
      <w:r w:rsidRPr="00770859">
        <w:rPr>
          <w:rFonts w:ascii="Arial" w:hAnsi="Arial" w:cs="Arial"/>
          <w:kern w:val="0"/>
          <w:sz w:val="22"/>
          <w:szCs w:val="22"/>
          <w:lang w:eastAsia="it-IT"/>
        </w:rPr>
        <w:t xml:space="preserve">Il programma biennale, predisposto sulla base dei fabbisogni di beni e servizi, deve indicare </w:t>
      </w:r>
      <w:r w:rsidRPr="00770859">
        <w:rPr>
          <w:rFonts w:ascii="Arial" w:hAnsi="Arial" w:cs="Arial"/>
          <w:b/>
          <w:bCs/>
          <w:kern w:val="0"/>
          <w:sz w:val="22"/>
          <w:szCs w:val="22"/>
          <w:lang w:eastAsia="it-IT"/>
        </w:rPr>
        <w:t>l’oggetto delle prestazioni, la quantità, ove disponibile il numero di riferimento della nomenclatura, le relative tempistiche.</w:t>
      </w:r>
      <w:r w:rsidRPr="00770859">
        <w:rPr>
          <w:rFonts w:ascii="Arial" w:hAnsi="Arial" w:cs="Arial"/>
          <w:kern w:val="0"/>
          <w:sz w:val="22"/>
          <w:szCs w:val="22"/>
          <w:lang w:eastAsia="it-IT"/>
        </w:rPr>
        <w:t xml:space="preserve"> Il programma biennale e gli ag</w:t>
      </w:r>
      <w:r w:rsidR="00357F36">
        <w:rPr>
          <w:rFonts w:ascii="Arial" w:hAnsi="Arial" w:cs="Arial"/>
          <w:kern w:val="0"/>
          <w:sz w:val="22"/>
          <w:szCs w:val="22"/>
          <w:lang w:eastAsia="it-IT"/>
        </w:rPr>
        <w:t xml:space="preserve">giornamenti sono comunicati alla S.S. </w:t>
      </w:r>
      <w:r w:rsidRPr="00770859">
        <w:rPr>
          <w:rFonts w:ascii="Arial" w:hAnsi="Arial" w:cs="Arial"/>
          <w:kern w:val="0"/>
          <w:sz w:val="22"/>
          <w:szCs w:val="22"/>
          <w:lang w:eastAsia="it-IT"/>
        </w:rPr>
        <w:t xml:space="preserve">Controllo di </w:t>
      </w:r>
      <w:r w:rsidR="00A70C21" w:rsidRPr="00770859">
        <w:rPr>
          <w:rFonts w:ascii="Arial" w:hAnsi="Arial" w:cs="Arial"/>
          <w:kern w:val="0"/>
          <w:sz w:val="22"/>
          <w:szCs w:val="22"/>
          <w:lang w:eastAsia="it-IT"/>
        </w:rPr>
        <w:t>G</w:t>
      </w:r>
      <w:r w:rsidRPr="00770859">
        <w:rPr>
          <w:rFonts w:ascii="Arial" w:hAnsi="Arial" w:cs="Arial"/>
          <w:kern w:val="0"/>
          <w:sz w:val="22"/>
          <w:szCs w:val="22"/>
          <w:lang w:eastAsia="it-IT"/>
        </w:rPr>
        <w:t>estione, e pubblicati sul profilo del committente e sul sito informatico dell’Osservatorio dei c</w:t>
      </w:r>
      <w:r w:rsidR="00A70C21" w:rsidRPr="00770859">
        <w:rPr>
          <w:rFonts w:ascii="Arial" w:hAnsi="Arial" w:cs="Arial"/>
          <w:kern w:val="0"/>
          <w:sz w:val="22"/>
          <w:szCs w:val="22"/>
          <w:lang w:eastAsia="it-IT"/>
        </w:rPr>
        <w:t>ontratti pubblici presso l’ANAC, nonché nella sezione “Amministrazione Trasparente” del sito web aziendale.</w:t>
      </w:r>
    </w:p>
    <w:p w:rsidR="00C42B08" w:rsidRPr="00770859" w:rsidRDefault="00E4685D" w:rsidP="00A70C21">
      <w:pPr>
        <w:suppressAutoHyphens w:val="0"/>
        <w:ind w:right="-1"/>
        <w:jc w:val="both"/>
        <w:rPr>
          <w:rFonts w:ascii="Arial" w:hAnsi="Arial" w:cs="Arial"/>
          <w:kern w:val="0"/>
          <w:sz w:val="22"/>
          <w:szCs w:val="22"/>
          <w:lang w:eastAsia="it-IT"/>
        </w:rPr>
      </w:pPr>
      <w:r w:rsidRPr="00770859">
        <w:rPr>
          <w:rFonts w:ascii="Arial" w:hAnsi="Arial" w:cs="Arial"/>
          <w:kern w:val="0"/>
          <w:sz w:val="22"/>
          <w:szCs w:val="22"/>
          <w:lang w:eastAsia="it-IT"/>
        </w:rPr>
        <w:t xml:space="preserve">L’art. 21 del D. </w:t>
      </w:r>
      <w:proofErr w:type="spellStart"/>
      <w:r w:rsidRPr="00770859">
        <w:rPr>
          <w:rFonts w:ascii="Arial" w:hAnsi="Arial" w:cs="Arial"/>
          <w:kern w:val="0"/>
          <w:sz w:val="22"/>
          <w:szCs w:val="22"/>
          <w:lang w:eastAsia="it-IT"/>
        </w:rPr>
        <w:t>Lgs</w:t>
      </w:r>
      <w:proofErr w:type="spellEnd"/>
      <w:r w:rsidRPr="00770859">
        <w:rPr>
          <w:rFonts w:ascii="Arial" w:hAnsi="Arial" w:cs="Arial"/>
          <w:kern w:val="0"/>
          <w:sz w:val="22"/>
          <w:szCs w:val="22"/>
          <w:lang w:eastAsia="it-IT"/>
        </w:rPr>
        <w:t xml:space="preserve"> n. 50/2016</w:t>
      </w:r>
      <w:r w:rsidR="002F7BE3">
        <w:rPr>
          <w:rFonts w:ascii="Arial" w:hAnsi="Arial" w:cs="Arial"/>
          <w:kern w:val="0"/>
          <w:sz w:val="22"/>
          <w:szCs w:val="22"/>
          <w:lang w:eastAsia="it-IT"/>
        </w:rPr>
        <w:t xml:space="preserve"> e </w:t>
      </w:r>
      <w:proofErr w:type="spellStart"/>
      <w:r w:rsidR="002F7BE3">
        <w:rPr>
          <w:rFonts w:ascii="Arial" w:hAnsi="Arial" w:cs="Arial"/>
          <w:kern w:val="0"/>
          <w:sz w:val="22"/>
          <w:szCs w:val="22"/>
          <w:lang w:eastAsia="it-IT"/>
        </w:rPr>
        <w:t>s.m.i.</w:t>
      </w:r>
      <w:proofErr w:type="spellEnd"/>
      <w:r w:rsidRPr="00770859">
        <w:rPr>
          <w:rFonts w:ascii="Arial" w:hAnsi="Arial" w:cs="Arial"/>
          <w:kern w:val="0"/>
          <w:sz w:val="22"/>
          <w:szCs w:val="22"/>
          <w:lang w:eastAsia="it-IT"/>
        </w:rPr>
        <w:t xml:space="preserve"> (nuovo Codice d</w:t>
      </w:r>
      <w:r w:rsidR="003F71D1" w:rsidRPr="00770859">
        <w:rPr>
          <w:rFonts w:ascii="Arial" w:hAnsi="Arial" w:cs="Arial"/>
          <w:kern w:val="0"/>
          <w:sz w:val="22"/>
          <w:szCs w:val="22"/>
          <w:lang w:eastAsia="it-IT"/>
        </w:rPr>
        <w:t>ei contratti pubblici</w:t>
      </w:r>
      <w:r w:rsidRPr="00770859">
        <w:rPr>
          <w:rFonts w:ascii="Arial" w:hAnsi="Arial" w:cs="Arial"/>
          <w:kern w:val="0"/>
          <w:sz w:val="22"/>
          <w:szCs w:val="22"/>
          <w:lang w:eastAsia="it-IT"/>
        </w:rPr>
        <w:t>) rafforza il concetto di programmazione dei fabbisogni, specificando che “</w:t>
      </w:r>
      <w:r w:rsidRPr="00770859">
        <w:rPr>
          <w:rFonts w:ascii="Arial" w:hAnsi="Arial" w:cs="Arial"/>
          <w:i/>
          <w:kern w:val="0"/>
          <w:sz w:val="22"/>
          <w:szCs w:val="22"/>
          <w:lang w:eastAsia="it-IT"/>
        </w:rPr>
        <w:t>Le amministrazioni aggiudicatrici adottano il programma biennale degli acquisti di beni e servizi e il programma triennale dei lavori pubblici, nonché i relativi aggiornamenti annuali. I programmi sono approvati nel rispetto dei documenti programmatori e in coerenza con il bilancio</w:t>
      </w:r>
      <w:r w:rsidR="00AB43CD" w:rsidRPr="00770859">
        <w:rPr>
          <w:rFonts w:ascii="Arial" w:hAnsi="Arial" w:cs="Arial"/>
          <w:kern w:val="0"/>
          <w:sz w:val="22"/>
          <w:szCs w:val="22"/>
          <w:lang w:eastAsia="it-IT"/>
        </w:rPr>
        <w:t>” …”</w:t>
      </w:r>
      <w:r w:rsidRPr="00770859">
        <w:rPr>
          <w:rFonts w:ascii="Arial" w:hAnsi="Arial" w:cs="Arial"/>
          <w:i/>
          <w:kern w:val="0"/>
          <w:sz w:val="22"/>
          <w:szCs w:val="22"/>
          <w:lang w:eastAsia="it-IT"/>
        </w:rPr>
        <w:t xml:space="preserve">Il </w:t>
      </w:r>
      <w:r w:rsidRPr="00770859">
        <w:rPr>
          <w:rFonts w:ascii="Arial" w:hAnsi="Arial" w:cs="Arial"/>
          <w:b/>
          <w:i/>
          <w:kern w:val="0"/>
          <w:sz w:val="22"/>
          <w:szCs w:val="22"/>
          <w:lang w:eastAsia="it-IT"/>
        </w:rPr>
        <w:t>programma triennale dei lavori pubblici</w:t>
      </w:r>
      <w:r w:rsidRPr="00770859">
        <w:rPr>
          <w:rFonts w:ascii="Arial" w:hAnsi="Arial" w:cs="Arial"/>
          <w:i/>
          <w:kern w:val="0"/>
          <w:sz w:val="22"/>
          <w:szCs w:val="22"/>
          <w:lang w:eastAsia="it-IT"/>
        </w:rPr>
        <w:t xml:space="preserve"> e i relativi aggiornamenti annuali contengono i lavori il cui valore stimato sia pari o superiore a 100.000 euro e indicano</w:t>
      </w:r>
      <w:r w:rsidR="00B07774" w:rsidRPr="00770859">
        <w:rPr>
          <w:rFonts w:ascii="Arial" w:hAnsi="Arial" w:cs="Arial"/>
          <w:i/>
          <w:kern w:val="0"/>
          <w:sz w:val="22"/>
          <w:szCs w:val="22"/>
          <w:lang w:eastAsia="it-IT"/>
        </w:rPr>
        <w:t>”</w:t>
      </w:r>
      <w:r w:rsidRPr="00770859">
        <w:rPr>
          <w:rFonts w:ascii="Arial" w:hAnsi="Arial" w:cs="Arial"/>
          <w:i/>
          <w:kern w:val="0"/>
          <w:sz w:val="22"/>
          <w:szCs w:val="22"/>
          <w:lang w:eastAsia="it-IT"/>
        </w:rPr>
        <w:t xml:space="preserve"> </w:t>
      </w:r>
      <w:r w:rsidR="00412C3B" w:rsidRPr="00770859">
        <w:rPr>
          <w:rFonts w:ascii="Arial" w:hAnsi="Arial" w:cs="Arial"/>
          <w:i/>
          <w:kern w:val="0"/>
          <w:sz w:val="22"/>
          <w:szCs w:val="22"/>
          <w:lang w:eastAsia="it-IT"/>
        </w:rPr>
        <w:t>…</w:t>
      </w:r>
      <w:r w:rsidRPr="00770859">
        <w:rPr>
          <w:rFonts w:ascii="Arial" w:hAnsi="Arial" w:cs="Arial"/>
          <w:i/>
          <w:kern w:val="0"/>
          <w:sz w:val="22"/>
          <w:szCs w:val="22"/>
          <w:lang w:eastAsia="it-IT"/>
        </w:rPr>
        <w:t xml:space="preserve"> </w:t>
      </w:r>
      <w:r w:rsidR="00B07774" w:rsidRPr="00770859">
        <w:rPr>
          <w:rFonts w:ascii="Arial" w:hAnsi="Arial" w:cs="Arial"/>
          <w:i/>
          <w:kern w:val="0"/>
          <w:sz w:val="22"/>
          <w:szCs w:val="22"/>
          <w:lang w:eastAsia="it-IT"/>
        </w:rPr>
        <w:t>“</w:t>
      </w:r>
      <w:r w:rsidRPr="00770859">
        <w:rPr>
          <w:rFonts w:ascii="Arial" w:hAnsi="Arial" w:cs="Arial"/>
          <w:i/>
          <w:kern w:val="0"/>
          <w:sz w:val="22"/>
          <w:szCs w:val="22"/>
          <w:lang w:eastAsia="it-IT"/>
        </w:rPr>
        <w:t>i lavori da avviare nella prima annualità, per i quali deve essere riportata l'indicazione dei mezzi finanziari stanziati sullo stato di p</w:t>
      </w:r>
      <w:r w:rsidR="00412C3B" w:rsidRPr="00770859">
        <w:rPr>
          <w:rFonts w:ascii="Arial" w:hAnsi="Arial" w:cs="Arial"/>
          <w:i/>
          <w:kern w:val="0"/>
          <w:sz w:val="22"/>
          <w:szCs w:val="22"/>
          <w:lang w:eastAsia="it-IT"/>
        </w:rPr>
        <w:t xml:space="preserve">revisione o sul proprio </w:t>
      </w:r>
      <w:proofErr w:type="spellStart"/>
      <w:r w:rsidR="00412C3B" w:rsidRPr="00770859">
        <w:rPr>
          <w:rFonts w:ascii="Arial" w:hAnsi="Arial" w:cs="Arial"/>
          <w:i/>
          <w:kern w:val="0"/>
          <w:sz w:val="22"/>
          <w:szCs w:val="22"/>
          <w:lang w:eastAsia="it-IT"/>
        </w:rPr>
        <w:t>bilanci</w:t>
      </w:r>
      <w:r w:rsidR="00B07774" w:rsidRPr="00770859">
        <w:rPr>
          <w:rFonts w:ascii="Arial" w:hAnsi="Arial" w:cs="Arial"/>
          <w:i/>
          <w:kern w:val="0"/>
          <w:sz w:val="22"/>
          <w:szCs w:val="22"/>
          <w:lang w:eastAsia="it-IT"/>
        </w:rPr>
        <w:t>…</w:t>
      </w:r>
      <w:proofErr w:type="spellEnd"/>
      <w:r w:rsidR="00412C3B" w:rsidRPr="00770859">
        <w:rPr>
          <w:rFonts w:ascii="Arial" w:hAnsi="Arial" w:cs="Arial"/>
          <w:i/>
          <w:kern w:val="0"/>
          <w:sz w:val="22"/>
          <w:szCs w:val="22"/>
          <w:lang w:eastAsia="it-IT"/>
        </w:rPr>
        <w:t>.”</w:t>
      </w:r>
    </w:p>
    <w:p w:rsidR="00412C3B" w:rsidRPr="00770859" w:rsidRDefault="00C42B08" w:rsidP="00A70C21">
      <w:pPr>
        <w:suppressAutoHyphens w:val="0"/>
        <w:ind w:right="-1"/>
        <w:jc w:val="both"/>
        <w:rPr>
          <w:rFonts w:ascii="Arial" w:hAnsi="Arial" w:cs="Arial"/>
          <w:i/>
          <w:kern w:val="0"/>
          <w:sz w:val="22"/>
          <w:szCs w:val="22"/>
          <w:lang w:eastAsia="it-IT"/>
        </w:rPr>
      </w:pPr>
      <w:r w:rsidRPr="00770859">
        <w:rPr>
          <w:rFonts w:ascii="Arial" w:hAnsi="Arial" w:cs="Arial"/>
          <w:kern w:val="0"/>
          <w:sz w:val="22"/>
          <w:szCs w:val="22"/>
          <w:lang w:eastAsia="it-IT"/>
        </w:rPr>
        <w:t>“</w:t>
      </w:r>
      <w:r w:rsidR="00E4685D" w:rsidRPr="00770859">
        <w:rPr>
          <w:rFonts w:ascii="Arial" w:hAnsi="Arial" w:cs="Arial"/>
          <w:i/>
          <w:kern w:val="0"/>
          <w:sz w:val="22"/>
          <w:szCs w:val="22"/>
          <w:lang w:eastAsia="it-IT"/>
        </w:rPr>
        <w:t xml:space="preserve">Il </w:t>
      </w:r>
      <w:r w:rsidR="00E4685D" w:rsidRPr="00770859">
        <w:rPr>
          <w:rFonts w:ascii="Arial" w:hAnsi="Arial" w:cs="Arial"/>
          <w:b/>
          <w:i/>
          <w:kern w:val="0"/>
          <w:sz w:val="22"/>
          <w:szCs w:val="22"/>
          <w:lang w:eastAsia="it-IT"/>
        </w:rPr>
        <w:t>programma biennale di forniture e servizi</w:t>
      </w:r>
      <w:r w:rsidR="00E4685D" w:rsidRPr="00770859">
        <w:rPr>
          <w:rFonts w:ascii="Arial" w:hAnsi="Arial" w:cs="Arial"/>
          <w:i/>
          <w:kern w:val="0"/>
          <w:sz w:val="22"/>
          <w:szCs w:val="22"/>
          <w:lang w:eastAsia="it-IT"/>
        </w:rPr>
        <w:t xml:space="preserve"> e i relativi aggiornamenti annuali contengono gli acquisti di beni e di servizi di importo unitario stimato pari o superiore a 40.000 euro</w:t>
      </w:r>
      <w:r w:rsidR="00412C3B" w:rsidRPr="00770859">
        <w:rPr>
          <w:rFonts w:ascii="Arial" w:hAnsi="Arial" w:cs="Arial"/>
          <w:i/>
          <w:kern w:val="0"/>
          <w:sz w:val="22"/>
          <w:szCs w:val="22"/>
          <w:lang w:eastAsia="it-IT"/>
        </w:rPr>
        <w:t>”</w:t>
      </w:r>
    </w:p>
    <w:p w:rsidR="00E4685D" w:rsidRPr="00770859" w:rsidRDefault="00B07774" w:rsidP="00A70C21">
      <w:pPr>
        <w:suppressAutoHyphens w:val="0"/>
        <w:ind w:right="-1"/>
        <w:jc w:val="both"/>
        <w:rPr>
          <w:rFonts w:ascii="Arial" w:hAnsi="Arial" w:cs="Arial"/>
          <w:kern w:val="0"/>
          <w:sz w:val="22"/>
          <w:szCs w:val="22"/>
          <w:lang w:eastAsia="it-IT"/>
        </w:rPr>
      </w:pPr>
      <w:r w:rsidRPr="00770859">
        <w:rPr>
          <w:rFonts w:ascii="Arial" w:hAnsi="Arial" w:cs="Arial"/>
          <w:i/>
          <w:kern w:val="0"/>
          <w:sz w:val="22"/>
          <w:szCs w:val="22"/>
          <w:lang w:eastAsia="it-IT"/>
        </w:rPr>
        <w:t>“</w:t>
      </w:r>
      <w:r w:rsidR="00E4685D" w:rsidRPr="00770859">
        <w:rPr>
          <w:rFonts w:ascii="Arial" w:hAnsi="Arial" w:cs="Arial"/>
          <w:i/>
          <w:kern w:val="0"/>
          <w:sz w:val="22"/>
          <w:szCs w:val="22"/>
          <w:lang w:eastAsia="it-IT"/>
        </w:rPr>
        <w:t>Il programma biennale degli acquisti di beni e servizi e il programma triennale dei lavori pubblici, nonché i relativi aggiornamenti annuali sono pubblicati sul profilo del</w:t>
      </w:r>
      <w:r w:rsidR="00C42B08" w:rsidRPr="00770859">
        <w:rPr>
          <w:rFonts w:ascii="Arial" w:hAnsi="Arial" w:cs="Arial"/>
          <w:i/>
          <w:kern w:val="0"/>
          <w:sz w:val="22"/>
          <w:szCs w:val="22"/>
          <w:lang w:eastAsia="it-IT"/>
        </w:rPr>
        <w:t>l’azienda</w:t>
      </w:r>
      <w:r w:rsidR="00E4685D" w:rsidRPr="00770859">
        <w:rPr>
          <w:rFonts w:ascii="Arial" w:hAnsi="Arial" w:cs="Arial"/>
          <w:i/>
          <w:kern w:val="0"/>
          <w:sz w:val="22"/>
          <w:szCs w:val="22"/>
          <w:lang w:eastAsia="it-IT"/>
        </w:rPr>
        <w:t>, sul sito informatico del Ministero delle infrastrutture e dei trasporti e dell'</w:t>
      </w:r>
      <w:proofErr w:type="spellStart"/>
      <w:r w:rsidR="00E4685D" w:rsidRPr="00770859">
        <w:rPr>
          <w:rFonts w:ascii="Arial" w:hAnsi="Arial" w:cs="Arial"/>
          <w:i/>
          <w:kern w:val="0"/>
          <w:sz w:val="22"/>
          <w:szCs w:val="22"/>
          <w:lang w:eastAsia="it-IT"/>
        </w:rPr>
        <w:t>Osservatorio</w:t>
      </w:r>
      <w:r w:rsidRPr="00770859">
        <w:rPr>
          <w:rFonts w:ascii="Arial" w:hAnsi="Arial" w:cs="Arial"/>
          <w:kern w:val="0"/>
          <w:sz w:val="22"/>
          <w:szCs w:val="22"/>
          <w:lang w:eastAsia="it-IT"/>
        </w:rPr>
        <w:t>…</w:t>
      </w:r>
      <w:proofErr w:type="spellEnd"/>
      <w:r w:rsidRPr="00770859">
        <w:rPr>
          <w:rFonts w:ascii="Arial" w:hAnsi="Arial" w:cs="Arial"/>
          <w:kern w:val="0"/>
          <w:sz w:val="22"/>
          <w:szCs w:val="22"/>
          <w:lang w:eastAsia="it-IT"/>
        </w:rPr>
        <w:t>”</w:t>
      </w:r>
    </w:p>
    <w:p w:rsidR="00F63D33" w:rsidRPr="00770859" w:rsidRDefault="00F63D33" w:rsidP="00A70C21">
      <w:pPr>
        <w:suppressAutoHyphens w:val="0"/>
        <w:ind w:right="-1"/>
        <w:jc w:val="both"/>
        <w:rPr>
          <w:rFonts w:ascii="Arial" w:hAnsi="Arial" w:cs="Arial"/>
          <w:kern w:val="0"/>
          <w:sz w:val="22"/>
          <w:szCs w:val="22"/>
          <w:lang w:eastAsia="it-IT"/>
        </w:rPr>
      </w:pPr>
    </w:p>
    <w:p w:rsidR="00E4685D" w:rsidRDefault="00E4685D" w:rsidP="00A70C21">
      <w:pPr>
        <w:suppressAutoHyphens w:val="0"/>
        <w:ind w:right="-1"/>
        <w:jc w:val="both"/>
        <w:rPr>
          <w:rStyle w:val="Enfasigrassetto"/>
          <w:rFonts w:ascii="Arial" w:hAnsi="Arial" w:cs="Arial"/>
        </w:rPr>
      </w:pPr>
      <w:r w:rsidRPr="00770859">
        <w:rPr>
          <w:rFonts w:ascii="Arial" w:hAnsi="Arial" w:cs="Arial"/>
          <w:kern w:val="0"/>
          <w:sz w:val="22"/>
          <w:szCs w:val="22"/>
          <w:lang w:eastAsia="it-IT"/>
        </w:rPr>
        <w:t xml:space="preserve">L’obbligo di approvazione del programma biennale degli acquisti di beni e servizi, </w:t>
      </w:r>
      <w:r w:rsidR="00367011" w:rsidRPr="00770859">
        <w:rPr>
          <w:rFonts w:ascii="Arial" w:hAnsi="Arial" w:cs="Arial"/>
          <w:kern w:val="0"/>
          <w:sz w:val="22"/>
          <w:szCs w:val="22"/>
          <w:lang w:eastAsia="it-IT"/>
        </w:rPr>
        <w:t>cos</w:t>
      </w:r>
      <w:r w:rsidR="00B97F0C">
        <w:rPr>
          <w:rFonts w:ascii="Arial" w:hAnsi="Arial" w:cs="Arial"/>
          <w:kern w:val="0"/>
          <w:sz w:val="22"/>
          <w:szCs w:val="22"/>
          <w:lang w:eastAsia="it-IT"/>
        </w:rPr>
        <w:t>ì</w:t>
      </w:r>
      <w:r w:rsidR="00367011" w:rsidRPr="00770859">
        <w:rPr>
          <w:rFonts w:ascii="Arial" w:hAnsi="Arial" w:cs="Arial"/>
          <w:kern w:val="0"/>
          <w:sz w:val="22"/>
          <w:szCs w:val="22"/>
          <w:lang w:eastAsia="it-IT"/>
        </w:rPr>
        <w:t xml:space="preserve"> come definito </w:t>
      </w:r>
      <w:r w:rsidRPr="00770859">
        <w:rPr>
          <w:rFonts w:ascii="Arial" w:hAnsi="Arial" w:cs="Arial"/>
          <w:kern w:val="0"/>
          <w:sz w:val="22"/>
          <w:szCs w:val="22"/>
          <w:lang w:eastAsia="it-IT"/>
        </w:rPr>
        <w:t xml:space="preserve">all’articolo 21 del </w:t>
      </w:r>
      <w:proofErr w:type="spellStart"/>
      <w:r w:rsidR="00C42B08" w:rsidRPr="00770859">
        <w:rPr>
          <w:rFonts w:ascii="Arial" w:hAnsi="Arial" w:cs="Arial"/>
          <w:kern w:val="0"/>
          <w:sz w:val="22"/>
          <w:szCs w:val="22"/>
          <w:lang w:eastAsia="it-IT"/>
        </w:rPr>
        <w:t>D.Lgs</w:t>
      </w:r>
      <w:proofErr w:type="spellEnd"/>
      <w:r w:rsidR="00C42B08" w:rsidRPr="00770859">
        <w:rPr>
          <w:rFonts w:ascii="Arial" w:hAnsi="Arial" w:cs="Arial"/>
          <w:kern w:val="0"/>
          <w:sz w:val="22"/>
          <w:szCs w:val="22"/>
          <w:lang w:eastAsia="it-IT"/>
        </w:rPr>
        <w:t xml:space="preserve"> n. 50/2016</w:t>
      </w:r>
      <w:r w:rsidR="002F7BE3">
        <w:rPr>
          <w:rFonts w:ascii="Arial" w:hAnsi="Arial" w:cs="Arial"/>
          <w:kern w:val="0"/>
          <w:sz w:val="22"/>
          <w:szCs w:val="22"/>
          <w:lang w:eastAsia="it-IT"/>
        </w:rPr>
        <w:t xml:space="preserve"> e </w:t>
      </w:r>
      <w:proofErr w:type="spellStart"/>
      <w:r w:rsidR="002F7BE3">
        <w:rPr>
          <w:rFonts w:ascii="Arial" w:hAnsi="Arial" w:cs="Arial"/>
          <w:kern w:val="0"/>
          <w:sz w:val="22"/>
          <w:szCs w:val="22"/>
          <w:lang w:eastAsia="it-IT"/>
        </w:rPr>
        <w:t>s.m.i.</w:t>
      </w:r>
      <w:proofErr w:type="spellEnd"/>
      <w:r w:rsidRPr="00770859">
        <w:rPr>
          <w:rFonts w:ascii="Arial" w:hAnsi="Arial" w:cs="Arial"/>
          <w:kern w:val="0"/>
          <w:sz w:val="22"/>
          <w:szCs w:val="22"/>
          <w:lang w:eastAsia="it-IT"/>
        </w:rPr>
        <w:t>, si applica a decorrere dal bilancio di previsione per l’esercizio finanziario 2018</w:t>
      </w:r>
      <w:r w:rsidR="00367011" w:rsidRPr="00770859">
        <w:rPr>
          <w:rFonts w:ascii="Arial" w:hAnsi="Arial" w:cs="Arial"/>
          <w:kern w:val="0"/>
          <w:sz w:val="22"/>
          <w:szCs w:val="22"/>
          <w:lang w:eastAsia="it-IT"/>
        </w:rPr>
        <w:t xml:space="preserve">, ai sensi </w:t>
      </w:r>
      <w:r w:rsidR="00FE71F6" w:rsidRPr="00770859">
        <w:rPr>
          <w:rFonts w:ascii="Arial" w:hAnsi="Arial" w:cs="Arial"/>
          <w:kern w:val="0"/>
          <w:sz w:val="22"/>
          <w:szCs w:val="22"/>
          <w:lang w:eastAsia="it-IT"/>
        </w:rPr>
        <w:t>dell’</w:t>
      </w:r>
      <w:r w:rsidR="00367011" w:rsidRPr="00770859">
        <w:rPr>
          <w:rStyle w:val="Enfasigrassetto"/>
          <w:rFonts w:ascii="Arial" w:hAnsi="Arial" w:cs="Arial"/>
          <w:b w:val="0"/>
          <w:sz w:val="22"/>
          <w:szCs w:val="22"/>
        </w:rPr>
        <w:t>art. 1, comma 424</w:t>
      </w:r>
      <w:r w:rsidR="00FE71F6" w:rsidRPr="00770859">
        <w:rPr>
          <w:rStyle w:val="Enfasigrassetto"/>
          <w:rFonts w:ascii="Arial" w:hAnsi="Arial" w:cs="Arial"/>
          <w:b w:val="0"/>
          <w:sz w:val="22"/>
          <w:szCs w:val="22"/>
        </w:rPr>
        <w:t xml:space="preserve"> della Legge 11/12/2016, n. 232</w:t>
      </w:r>
      <w:r w:rsidR="00FE71F6" w:rsidRPr="00770859">
        <w:rPr>
          <w:rStyle w:val="Enfasigrassetto"/>
          <w:rFonts w:ascii="Arial" w:hAnsi="Arial" w:cs="Arial"/>
        </w:rPr>
        <w:t>.</w:t>
      </w:r>
    </w:p>
    <w:p w:rsidR="00456099" w:rsidRDefault="00456099" w:rsidP="00A70C21">
      <w:pPr>
        <w:suppressAutoHyphens w:val="0"/>
        <w:ind w:right="-1"/>
        <w:jc w:val="both"/>
        <w:rPr>
          <w:rStyle w:val="Enfasigrassetto"/>
          <w:rFonts w:ascii="Arial" w:hAnsi="Arial" w:cs="Arial"/>
        </w:rPr>
      </w:pPr>
    </w:p>
    <w:p w:rsidR="008E0B12" w:rsidRDefault="008E0B12" w:rsidP="008E0B12">
      <w:pPr>
        <w:jc w:val="both"/>
        <w:rPr>
          <w:rStyle w:val="Enfasigrassetto"/>
          <w:rFonts w:ascii="Arial" w:hAnsi="Arial" w:cs="Arial"/>
          <w:b w:val="0"/>
          <w:sz w:val="22"/>
          <w:szCs w:val="22"/>
        </w:rPr>
      </w:pPr>
      <w:r w:rsidRPr="00341E4D">
        <w:rPr>
          <w:rFonts w:ascii="Arial" w:hAnsi="Arial" w:cs="Arial"/>
          <w:sz w:val="22"/>
          <w:szCs w:val="22"/>
        </w:rPr>
        <w:t xml:space="preserve">A ciò si aggiunge l’entrata in vigore del D. </w:t>
      </w:r>
      <w:proofErr w:type="spellStart"/>
      <w:r w:rsidRPr="00341E4D">
        <w:rPr>
          <w:rFonts w:ascii="Arial" w:hAnsi="Arial" w:cs="Arial"/>
          <w:sz w:val="22"/>
          <w:szCs w:val="22"/>
        </w:rPr>
        <w:t>L.gs.</w:t>
      </w:r>
      <w:proofErr w:type="spellEnd"/>
      <w:r w:rsidRPr="00341E4D">
        <w:rPr>
          <w:rFonts w:ascii="Arial" w:hAnsi="Arial" w:cs="Arial"/>
          <w:sz w:val="22"/>
          <w:szCs w:val="22"/>
        </w:rPr>
        <w:t xml:space="preserve"> 18 aprile 2016, n. 50 “Codice dei contratti pubblici”, recentemente modificato dal c.d. “correttivo” D. </w:t>
      </w:r>
      <w:proofErr w:type="spellStart"/>
      <w:r w:rsidRPr="00341E4D">
        <w:rPr>
          <w:rFonts w:ascii="Arial" w:hAnsi="Arial" w:cs="Arial"/>
          <w:sz w:val="22"/>
          <w:szCs w:val="22"/>
        </w:rPr>
        <w:t>L.gs.</w:t>
      </w:r>
      <w:proofErr w:type="spellEnd"/>
      <w:r w:rsidRPr="00341E4D">
        <w:rPr>
          <w:rFonts w:ascii="Arial" w:hAnsi="Arial" w:cs="Arial"/>
          <w:sz w:val="22"/>
          <w:szCs w:val="22"/>
        </w:rPr>
        <w:t xml:space="preserve"> 19 aprile 2017, n. 56, che ha innovato </w:t>
      </w:r>
      <w:r w:rsidRPr="00341E4D">
        <w:rPr>
          <w:rStyle w:val="Enfasigrassetto"/>
          <w:rFonts w:ascii="Arial" w:hAnsi="Arial" w:cs="Arial"/>
          <w:b w:val="0"/>
          <w:sz w:val="22"/>
          <w:szCs w:val="22"/>
        </w:rPr>
        <w:t xml:space="preserve">la </w:t>
      </w:r>
      <w:r w:rsidRPr="00341E4D">
        <w:rPr>
          <w:rStyle w:val="Enfasigrassetto"/>
          <w:rFonts w:ascii="Arial" w:hAnsi="Arial" w:cs="Arial"/>
          <w:b w:val="0"/>
          <w:sz w:val="22"/>
          <w:szCs w:val="22"/>
        </w:rPr>
        <w:lastRenderedPageBreak/>
        <w:t>gestione delle procedure di gara e la fase dell'esecuzione, modificando significativamente le modalità operative in materia di appalti pubblici e conce</w:t>
      </w:r>
      <w:r w:rsidR="00341E4D" w:rsidRPr="00341E4D">
        <w:rPr>
          <w:rStyle w:val="Enfasigrassetto"/>
          <w:rFonts w:ascii="Arial" w:hAnsi="Arial" w:cs="Arial"/>
          <w:b w:val="0"/>
          <w:sz w:val="22"/>
          <w:szCs w:val="22"/>
        </w:rPr>
        <w:t>ssioni.</w:t>
      </w:r>
    </w:p>
    <w:p w:rsidR="00AA47FA" w:rsidRPr="00341E4D" w:rsidRDefault="00AA47FA" w:rsidP="008E0B12">
      <w:pPr>
        <w:jc w:val="both"/>
        <w:rPr>
          <w:rStyle w:val="Enfasigrassetto"/>
          <w:rFonts w:ascii="Arial" w:hAnsi="Arial" w:cs="Arial"/>
          <w:b w:val="0"/>
          <w:sz w:val="22"/>
          <w:szCs w:val="22"/>
        </w:rPr>
      </w:pPr>
    </w:p>
    <w:p w:rsidR="00B90935" w:rsidRDefault="008E0B12" w:rsidP="008010E3">
      <w:pPr>
        <w:jc w:val="both"/>
        <w:rPr>
          <w:rFonts w:ascii="Arial" w:hAnsi="Arial" w:cs="Arial"/>
          <w:sz w:val="22"/>
          <w:szCs w:val="22"/>
        </w:rPr>
      </w:pPr>
      <w:r w:rsidRPr="00341E4D">
        <w:rPr>
          <w:rFonts w:ascii="Arial" w:hAnsi="Arial" w:cs="Arial"/>
          <w:sz w:val="22"/>
          <w:szCs w:val="22"/>
          <w:lang w:eastAsia="it-IT"/>
        </w:rPr>
        <w:t>Ne è derivata la necessità, emersa</w:t>
      </w:r>
      <w:r w:rsidRPr="00341E4D">
        <w:rPr>
          <w:rFonts w:ascii="Arial" w:hAnsi="Arial" w:cs="Arial"/>
          <w:sz w:val="22"/>
          <w:szCs w:val="22"/>
        </w:rPr>
        <w:t xml:space="preserve"> </w:t>
      </w:r>
      <w:r w:rsidRPr="00341E4D">
        <w:rPr>
          <w:rFonts w:ascii="Arial" w:hAnsi="Arial" w:cs="Arial"/>
          <w:sz w:val="22"/>
          <w:szCs w:val="22"/>
          <w:lang w:eastAsia="it-IT"/>
        </w:rPr>
        <w:t>dalle S.C.</w:t>
      </w:r>
      <w:r w:rsidRPr="00341E4D">
        <w:rPr>
          <w:rFonts w:ascii="Arial" w:hAnsi="Arial" w:cs="Arial"/>
          <w:sz w:val="22"/>
          <w:szCs w:val="22"/>
        </w:rPr>
        <w:t xml:space="preserve"> Gestione Acquisti, S.C. Gestione Tecnico-Patrimoniale, S.S. Ingegneria Clinica, S.C. Economico-Finanziaria</w:t>
      </w:r>
      <w:r w:rsidR="00A874E2">
        <w:rPr>
          <w:rFonts w:ascii="Arial" w:hAnsi="Arial" w:cs="Arial"/>
          <w:sz w:val="22"/>
          <w:szCs w:val="22"/>
        </w:rPr>
        <w:t>,</w:t>
      </w:r>
      <w:r w:rsidR="00A874E2">
        <w:rPr>
          <w:rFonts w:ascii="Arial" w:hAnsi="Arial" w:cs="Arial"/>
          <w:sz w:val="22"/>
          <w:szCs w:val="22"/>
          <w:lang w:eastAsia="it-IT"/>
        </w:rPr>
        <w:t xml:space="preserve"> S.C. Affari Generali e Legali</w:t>
      </w:r>
      <w:r w:rsidRPr="00341E4D">
        <w:rPr>
          <w:rFonts w:ascii="Arial" w:hAnsi="Arial" w:cs="Arial"/>
          <w:sz w:val="22"/>
          <w:szCs w:val="22"/>
        </w:rPr>
        <w:t xml:space="preserve"> di agire negli ambiti nei quali la normativa lascia spazio alla semplificazione dell’azione amministrativa, cosicché, da un lato, non si  aggravi il procedimento e, dall’altro, pur nel pieno rispetto delle disposizioni vigenti,</w:t>
      </w:r>
      <w:r w:rsidR="00357F36">
        <w:rPr>
          <w:rFonts w:ascii="Arial" w:hAnsi="Arial" w:cs="Arial"/>
          <w:sz w:val="22"/>
          <w:szCs w:val="22"/>
        </w:rPr>
        <w:t xml:space="preserve"> </w:t>
      </w:r>
      <w:r w:rsidRPr="00341E4D">
        <w:rPr>
          <w:rFonts w:ascii="Arial" w:hAnsi="Arial" w:cs="Arial"/>
          <w:sz w:val="22"/>
          <w:szCs w:val="22"/>
        </w:rPr>
        <w:t xml:space="preserve">si possa garantire agli operatori quella flessibilità che consente di realizzare i criteri di efficacia, efficienza ed economicità, mediante </w:t>
      </w:r>
      <w:r w:rsidR="00357F36">
        <w:rPr>
          <w:rFonts w:ascii="Arial" w:hAnsi="Arial" w:cs="Arial"/>
          <w:sz w:val="22"/>
          <w:szCs w:val="22"/>
        </w:rPr>
        <w:t>il</w:t>
      </w:r>
      <w:r w:rsidRPr="00341E4D">
        <w:rPr>
          <w:rFonts w:ascii="Arial" w:hAnsi="Arial" w:cs="Arial"/>
          <w:sz w:val="22"/>
          <w:szCs w:val="22"/>
        </w:rPr>
        <w:t xml:space="preserve"> </w:t>
      </w:r>
      <w:r w:rsidR="00845ED6" w:rsidRPr="00845ED6">
        <w:rPr>
          <w:rFonts w:ascii="Arial" w:hAnsi="Arial" w:cs="Arial"/>
          <w:sz w:val="22"/>
          <w:szCs w:val="22"/>
        </w:rPr>
        <w:t xml:space="preserve">Regolamento per le procedure d’acquisto di beni, servizi e per l’esecuzione di lavori sotto le soglie </w:t>
      </w:r>
      <w:r w:rsidR="00845ED6" w:rsidRPr="008010E3">
        <w:rPr>
          <w:rFonts w:ascii="Arial" w:hAnsi="Arial" w:cs="Arial"/>
          <w:sz w:val="22"/>
          <w:szCs w:val="22"/>
        </w:rPr>
        <w:t>comunitarie, adottato con deliberazione n.</w:t>
      </w:r>
      <w:r w:rsidR="008010E3" w:rsidRPr="008010E3">
        <w:rPr>
          <w:rFonts w:ascii="Arial" w:hAnsi="Arial" w:cs="Arial"/>
          <w:sz w:val="22"/>
          <w:szCs w:val="22"/>
        </w:rPr>
        <w:t xml:space="preserve"> 2150</w:t>
      </w:r>
      <w:r w:rsidR="00845ED6" w:rsidRPr="008010E3">
        <w:rPr>
          <w:rFonts w:ascii="Arial" w:hAnsi="Arial" w:cs="Arial"/>
          <w:sz w:val="22"/>
          <w:szCs w:val="22"/>
        </w:rPr>
        <w:t xml:space="preserve"> del </w:t>
      </w:r>
      <w:r w:rsidR="008010E3" w:rsidRPr="008010E3">
        <w:rPr>
          <w:rFonts w:ascii="Arial" w:hAnsi="Arial" w:cs="Arial"/>
          <w:sz w:val="22"/>
          <w:szCs w:val="22"/>
        </w:rPr>
        <w:t>4.12.2018.</w:t>
      </w:r>
    </w:p>
    <w:p w:rsidR="008010E3" w:rsidRDefault="008010E3" w:rsidP="008010E3">
      <w:pPr>
        <w:jc w:val="both"/>
        <w:rPr>
          <w:rFonts w:ascii="Arial" w:hAnsi="Arial" w:cs="Arial"/>
          <w:color w:val="000000"/>
          <w:kern w:val="0"/>
          <w:sz w:val="22"/>
          <w:szCs w:val="22"/>
          <w:lang w:eastAsia="it-IT"/>
        </w:rPr>
      </w:pPr>
    </w:p>
    <w:p w:rsidR="00B90935" w:rsidRDefault="00B90935" w:rsidP="00B97F0C">
      <w:pPr>
        <w:suppressAutoHyphens w:val="0"/>
        <w:autoSpaceDE w:val="0"/>
        <w:autoSpaceDN w:val="0"/>
        <w:adjustRightInd w:val="0"/>
        <w:jc w:val="both"/>
        <w:rPr>
          <w:rFonts w:ascii="Arial" w:hAnsi="Arial" w:cs="Arial"/>
          <w:color w:val="000000"/>
          <w:kern w:val="0"/>
          <w:sz w:val="22"/>
          <w:szCs w:val="22"/>
          <w:lang w:eastAsia="it-IT"/>
        </w:rPr>
      </w:pPr>
      <w:r>
        <w:rPr>
          <w:rFonts w:ascii="Arial" w:hAnsi="Arial" w:cs="Arial"/>
          <w:color w:val="000000"/>
          <w:kern w:val="0"/>
          <w:sz w:val="22"/>
          <w:szCs w:val="22"/>
          <w:lang w:eastAsia="it-IT"/>
        </w:rPr>
        <w:t>T</w:t>
      </w:r>
      <w:r w:rsidRPr="0092285D">
        <w:rPr>
          <w:rFonts w:ascii="Arial" w:hAnsi="Arial" w:cs="Arial"/>
          <w:color w:val="000000"/>
          <w:kern w:val="0"/>
          <w:sz w:val="22"/>
          <w:szCs w:val="22"/>
          <w:lang w:eastAsia="it-IT"/>
        </w:rPr>
        <w:t xml:space="preserve">ABELLA </w:t>
      </w:r>
      <w:proofErr w:type="spellStart"/>
      <w:r w:rsidRPr="0092285D">
        <w:rPr>
          <w:rFonts w:ascii="Arial" w:hAnsi="Arial" w:cs="Arial"/>
          <w:color w:val="000000"/>
          <w:kern w:val="0"/>
          <w:sz w:val="22"/>
          <w:szCs w:val="22"/>
          <w:lang w:eastAsia="it-IT"/>
        </w:rPr>
        <w:t>DI</w:t>
      </w:r>
      <w:proofErr w:type="spellEnd"/>
      <w:r w:rsidRPr="0092285D">
        <w:rPr>
          <w:rFonts w:ascii="Arial" w:hAnsi="Arial" w:cs="Arial"/>
          <w:color w:val="000000"/>
          <w:kern w:val="0"/>
          <w:sz w:val="22"/>
          <w:szCs w:val="22"/>
          <w:lang w:eastAsia="it-IT"/>
        </w:rPr>
        <w:t xml:space="preserve"> APPLICAZIONE DELLA MISURA</w:t>
      </w:r>
    </w:p>
    <w:tbl>
      <w:tblPr>
        <w:tblStyle w:val="Grigliatabella"/>
        <w:tblpPr w:leftFromText="141" w:rightFromText="141" w:vertAnchor="text" w:horzAnchor="margin" w:tblpY="769"/>
        <w:tblW w:w="10456" w:type="dxa"/>
        <w:tblLayout w:type="fixed"/>
        <w:tblLook w:val="04A0"/>
      </w:tblPr>
      <w:tblGrid>
        <w:gridCol w:w="1701"/>
        <w:gridCol w:w="1418"/>
        <w:gridCol w:w="1417"/>
        <w:gridCol w:w="1702"/>
        <w:gridCol w:w="1525"/>
        <w:gridCol w:w="1276"/>
        <w:gridCol w:w="1417"/>
      </w:tblGrid>
      <w:tr w:rsidR="008010E3" w:rsidRPr="0092285D" w:rsidTr="008010E3">
        <w:tc>
          <w:tcPr>
            <w:tcW w:w="1701" w:type="dxa"/>
          </w:tcPr>
          <w:p w:rsidR="008010E3" w:rsidRPr="0092285D" w:rsidRDefault="008010E3" w:rsidP="008010E3">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Misura di prevenzione</w:t>
            </w:r>
          </w:p>
        </w:tc>
        <w:tc>
          <w:tcPr>
            <w:tcW w:w="1418" w:type="dxa"/>
          </w:tcPr>
          <w:p w:rsidR="008010E3" w:rsidRPr="0092285D" w:rsidRDefault="008010E3" w:rsidP="008010E3">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Responsabili</w:t>
            </w:r>
          </w:p>
        </w:tc>
        <w:tc>
          <w:tcPr>
            <w:tcW w:w="1417" w:type="dxa"/>
          </w:tcPr>
          <w:p w:rsidR="008010E3" w:rsidRPr="0092285D" w:rsidRDefault="008010E3" w:rsidP="008010E3">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Obiettivi</w:t>
            </w:r>
          </w:p>
        </w:tc>
        <w:tc>
          <w:tcPr>
            <w:tcW w:w="1702" w:type="dxa"/>
          </w:tcPr>
          <w:p w:rsidR="008010E3" w:rsidRPr="0092285D" w:rsidRDefault="008010E3" w:rsidP="008010E3">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Azione programmata</w:t>
            </w:r>
          </w:p>
        </w:tc>
        <w:tc>
          <w:tcPr>
            <w:tcW w:w="1525" w:type="dxa"/>
          </w:tcPr>
          <w:p w:rsidR="008010E3" w:rsidRPr="0092285D" w:rsidRDefault="008010E3" w:rsidP="008010E3">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Indicatori</w:t>
            </w:r>
          </w:p>
        </w:tc>
        <w:tc>
          <w:tcPr>
            <w:tcW w:w="1276" w:type="dxa"/>
          </w:tcPr>
          <w:p w:rsidR="008010E3" w:rsidRPr="0092285D" w:rsidRDefault="008010E3" w:rsidP="008010E3">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Tempistica</w:t>
            </w:r>
          </w:p>
        </w:tc>
        <w:tc>
          <w:tcPr>
            <w:tcW w:w="1417" w:type="dxa"/>
          </w:tcPr>
          <w:p w:rsidR="008010E3" w:rsidRPr="0092285D" w:rsidRDefault="008010E3" w:rsidP="008010E3">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Monitoraggi</w:t>
            </w:r>
          </w:p>
        </w:tc>
      </w:tr>
      <w:tr w:rsidR="008010E3" w:rsidTr="008010E3">
        <w:tc>
          <w:tcPr>
            <w:tcW w:w="1701" w:type="dxa"/>
          </w:tcPr>
          <w:p w:rsidR="008010E3" w:rsidRPr="0092285D" w:rsidRDefault="008010E3" w:rsidP="008010E3">
            <w:pPr>
              <w:suppressAutoHyphens w:val="0"/>
              <w:autoSpaceDE w:val="0"/>
              <w:autoSpaceDN w:val="0"/>
              <w:adjustRightInd w:val="0"/>
              <w:jc w:val="center"/>
              <w:rPr>
                <w:rFonts w:ascii="Arial" w:hAnsi="Arial" w:cs="Arial"/>
                <w:color w:val="000000"/>
                <w:kern w:val="0"/>
                <w:sz w:val="18"/>
                <w:szCs w:val="18"/>
                <w:lang w:eastAsia="it-IT"/>
              </w:rPr>
            </w:pPr>
            <w:r w:rsidRPr="0092285D">
              <w:rPr>
                <w:rFonts w:ascii="Arial" w:hAnsi="Arial" w:cs="Arial"/>
                <w:color w:val="000000"/>
                <w:kern w:val="0"/>
                <w:sz w:val="18"/>
                <w:szCs w:val="18"/>
                <w:lang w:eastAsia="it-IT"/>
              </w:rPr>
              <w:t>Programmazione dei fabbisogni</w:t>
            </w:r>
          </w:p>
        </w:tc>
        <w:tc>
          <w:tcPr>
            <w:tcW w:w="1418" w:type="dxa"/>
          </w:tcPr>
          <w:p w:rsidR="008010E3" w:rsidRPr="0092285D"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Gestione A</w:t>
            </w:r>
            <w:r w:rsidRPr="0092285D">
              <w:rPr>
                <w:rFonts w:ascii="Arial" w:hAnsi="Arial" w:cs="Arial"/>
                <w:color w:val="000000"/>
                <w:kern w:val="0"/>
                <w:sz w:val="18"/>
                <w:szCs w:val="18"/>
                <w:lang w:eastAsia="it-IT"/>
              </w:rPr>
              <w:t xml:space="preserve">cquisti </w:t>
            </w:r>
            <w:r>
              <w:rPr>
                <w:rFonts w:ascii="Arial" w:hAnsi="Arial" w:cs="Arial"/>
                <w:color w:val="000000"/>
                <w:kern w:val="0"/>
                <w:sz w:val="18"/>
                <w:szCs w:val="18"/>
                <w:lang w:eastAsia="it-IT"/>
              </w:rPr>
              <w:t>ed E</w:t>
            </w:r>
            <w:r w:rsidRPr="0092285D">
              <w:rPr>
                <w:rFonts w:ascii="Arial" w:hAnsi="Arial" w:cs="Arial"/>
                <w:color w:val="000000"/>
                <w:kern w:val="0"/>
                <w:sz w:val="18"/>
                <w:szCs w:val="18"/>
                <w:lang w:eastAsia="it-IT"/>
              </w:rPr>
              <w:t>conomato</w:t>
            </w:r>
          </w:p>
          <w:p w:rsidR="008010E3" w:rsidRPr="0092285D"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p w:rsidR="008010E3" w:rsidRPr="0092285D"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Direttore S.C. Tecnico Patrimoniale</w:t>
            </w:r>
          </w:p>
          <w:p w:rsidR="008010E3"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p w:rsidR="008010E3"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In collaborazione con:</w:t>
            </w:r>
          </w:p>
          <w:p w:rsidR="008010E3" w:rsidRPr="0092285D"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p w:rsidR="008010E3" w:rsidRPr="0092285D"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 xml:space="preserve">Direttore S.C. Ingegneria </w:t>
            </w:r>
          </w:p>
          <w:p w:rsidR="008010E3"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Clinica</w:t>
            </w:r>
          </w:p>
          <w:p w:rsidR="008010E3"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p w:rsidR="008010E3"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AGL</w:t>
            </w:r>
          </w:p>
          <w:p w:rsidR="008010E3"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p w:rsidR="008010E3" w:rsidRPr="0092285D"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Farmacia</w:t>
            </w:r>
          </w:p>
        </w:tc>
        <w:tc>
          <w:tcPr>
            <w:tcW w:w="1417" w:type="dxa"/>
          </w:tcPr>
          <w:p w:rsidR="008010E3" w:rsidRPr="0092285D" w:rsidRDefault="008010E3" w:rsidP="008010E3">
            <w:pPr>
              <w:pStyle w:val="Paragrafoelenco"/>
              <w:tabs>
                <w:tab w:val="left" w:pos="-108"/>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Implementazione di misure di controllo sulle procedure di affidamento di lavori, servizi e forniture</w:t>
            </w:r>
          </w:p>
        </w:tc>
        <w:tc>
          <w:tcPr>
            <w:tcW w:w="1702" w:type="dxa"/>
          </w:tcPr>
          <w:p w:rsidR="008010E3" w:rsidRPr="0092285D"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Approvazione del Programma biennale di forniture e servizi e programma triennale dei lavori</w:t>
            </w:r>
          </w:p>
        </w:tc>
        <w:tc>
          <w:tcPr>
            <w:tcW w:w="1525" w:type="dxa"/>
          </w:tcPr>
          <w:p w:rsidR="008010E3" w:rsidRPr="0092285D"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Pubblicazione sul sito web aziendale dei due programmi</w:t>
            </w:r>
          </w:p>
        </w:tc>
        <w:tc>
          <w:tcPr>
            <w:tcW w:w="1276" w:type="dxa"/>
          </w:tcPr>
          <w:p w:rsidR="008010E3" w:rsidRPr="0092285D" w:rsidRDefault="008010E3" w:rsidP="008010E3">
            <w:pPr>
              <w:suppressAutoHyphens w:val="0"/>
              <w:autoSpaceDE w:val="0"/>
              <w:autoSpaceDN w:val="0"/>
              <w:adjustRightInd w:val="0"/>
              <w:ind w:hanging="108"/>
              <w:jc w:val="center"/>
              <w:rPr>
                <w:rFonts w:ascii="Arial" w:hAnsi="Arial" w:cs="Arial"/>
                <w:color w:val="000000"/>
                <w:kern w:val="0"/>
                <w:sz w:val="18"/>
                <w:szCs w:val="18"/>
                <w:lang w:eastAsia="it-IT"/>
              </w:rPr>
            </w:pPr>
            <w:r>
              <w:rPr>
                <w:rFonts w:ascii="Arial" w:hAnsi="Arial" w:cs="Arial"/>
                <w:color w:val="000000"/>
                <w:kern w:val="0"/>
                <w:sz w:val="18"/>
                <w:szCs w:val="18"/>
                <w:lang w:eastAsia="it-IT"/>
              </w:rPr>
              <w:t>31/10 di ciascun anno</w:t>
            </w:r>
          </w:p>
        </w:tc>
        <w:tc>
          <w:tcPr>
            <w:tcW w:w="1417" w:type="dxa"/>
          </w:tcPr>
          <w:p w:rsidR="008010E3" w:rsidRPr="0092285D" w:rsidRDefault="008010E3" w:rsidP="008010E3">
            <w:pPr>
              <w:suppressAutoHyphens w:val="0"/>
              <w:autoSpaceDE w:val="0"/>
              <w:autoSpaceDN w:val="0"/>
              <w:adjustRightInd w:val="0"/>
              <w:jc w:val="center"/>
              <w:rPr>
                <w:rFonts w:ascii="Arial" w:hAnsi="Arial" w:cs="Arial"/>
                <w:color w:val="000000"/>
                <w:kern w:val="0"/>
                <w:sz w:val="18"/>
                <w:szCs w:val="18"/>
                <w:lang w:eastAsia="it-IT"/>
              </w:rPr>
            </w:pPr>
            <w:r w:rsidRPr="0092285D">
              <w:rPr>
                <w:rFonts w:ascii="Arial" w:hAnsi="Arial" w:cs="Arial"/>
                <w:color w:val="000000"/>
                <w:kern w:val="0"/>
                <w:sz w:val="18"/>
                <w:szCs w:val="18"/>
                <w:lang w:eastAsia="it-IT"/>
              </w:rPr>
              <w:t xml:space="preserve">RPCT </w:t>
            </w:r>
          </w:p>
          <w:p w:rsidR="008010E3" w:rsidRPr="0092285D" w:rsidRDefault="008010E3" w:rsidP="008010E3">
            <w:pPr>
              <w:suppressAutoHyphens w:val="0"/>
              <w:autoSpaceDE w:val="0"/>
              <w:autoSpaceDN w:val="0"/>
              <w:adjustRightInd w:val="0"/>
              <w:jc w:val="center"/>
              <w:rPr>
                <w:rFonts w:ascii="Arial" w:hAnsi="Arial" w:cs="Arial"/>
                <w:color w:val="000000"/>
                <w:kern w:val="0"/>
                <w:sz w:val="18"/>
                <w:szCs w:val="18"/>
                <w:lang w:eastAsia="it-IT"/>
              </w:rPr>
            </w:pPr>
          </w:p>
          <w:p w:rsidR="008010E3" w:rsidRPr="0092285D" w:rsidRDefault="008010E3" w:rsidP="008010E3">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p w:rsidR="008010E3" w:rsidRPr="0092285D" w:rsidRDefault="008010E3" w:rsidP="008010E3">
            <w:pPr>
              <w:suppressAutoHyphens w:val="0"/>
              <w:autoSpaceDE w:val="0"/>
              <w:autoSpaceDN w:val="0"/>
              <w:adjustRightInd w:val="0"/>
              <w:jc w:val="center"/>
              <w:rPr>
                <w:rFonts w:ascii="Arial" w:hAnsi="Arial" w:cs="Arial"/>
                <w:color w:val="000000"/>
                <w:kern w:val="0"/>
                <w:sz w:val="18"/>
                <w:szCs w:val="18"/>
                <w:lang w:eastAsia="it-IT"/>
              </w:rPr>
            </w:pPr>
          </w:p>
          <w:p w:rsidR="008010E3" w:rsidRPr="0092285D" w:rsidRDefault="008010E3" w:rsidP="008010E3">
            <w:pPr>
              <w:suppressAutoHyphens w:val="0"/>
              <w:autoSpaceDE w:val="0"/>
              <w:autoSpaceDN w:val="0"/>
              <w:adjustRightInd w:val="0"/>
              <w:jc w:val="center"/>
              <w:rPr>
                <w:rFonts w:ascii="Arial" w:hAnsi="Arial" w:cs="Arial"/>
                <w:color w:val="000000"/>
                <w:kern w:val="0"/>
                <w:sz w:val="18"/>
                <w:szCs w:val="18"/>
                <w:lang w:eastAsia="it-IT"/>
              </w:rPr>
            </w:pPr>
          </w:p>
        </w:tc>
      </w:tr>
      <w:tr w:rsidR="008010E3" w:rsidTr="008010E3">
        <w:trPr>
          <w:trHeight w:val="2751"/>
        </w:trPr>
        <w:tc>
          <w:tcPr>
            <w:tcW w:w="1701" w:type="dxa"/>
          </w:tcPr>
          <w:p w:rsidR="008010E3" w:rsidRPr="0092285D" w:rsidRDefault="008010E3" w:rsidP="008010E3">
            <w:pPr>
              <w:suppressAutoHyphens w:val="0"/>
              <w:autoSpaceDE w:val="0"/>
              <w:autoSpaceDN w:val="0"/>
              <w:adjustRightInd w:val="0"/>
              <w:jc w:val="center"/>
              <w:rPr>
                <w:rFonts w:ascii="Arial" w:hAnsi="Arial" w:cs="Arial"/>
                <w:color w:val="000000"/>
                <w:kern w:val="0"/>
                <w:sz w:val="18"/>
                <w:szCs w:val="18"/>
                <w:lang w:eastAsia="it-IT"/>
              </w:rPr>
            </w:pPr>
            <w:r w:rsidRPr="0092285D">
              <w:rPr>
                <w:rFonts w:ascii="Arial" w:hAnsi="Arial" w:cs="Arial"/>
                <w:color w:val="000000"/>
                <w:kern w:val="0"/>
                <w:sz w:val="18"/>
                <w:szCs w:val="18"/>
                <w:lang w:eastAsia="it-IT"/>
              </w:rPr>
              <w:t>Programmazione dei fabbisogni</w:t>
            </w:r>
          </w:p>
        </w:tc>
        <w:tc>
          <w:tcPr>
            <w:tcW w:w="1418" w:type="dxa"/>
          </w:tcPr>
          <w:p w:rsidR="008010E3" w:rsidRPr="0092285D"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Gestione A</w:t>
            </w:r>
            <w:r w:rsidRPr="0092285D">
              <w:rPr>
                <w:rFonts w:ascii="Arial" w:hAnsi="Arial" w:cs="Arial"/>
                <w:color w:val="000000"/>
                <w:kern w:val="0"/>
                <w:sz w:val="18"/>
                <w:szCs w:val="18"/>
                <w:lang w:eastAsia="it-IT"/>
              </w:rPr>
              <w:t xml:space="preserve">cquisti </w:t>
            </w:r>
            <w:r>
              <w:rPr>
                <w:rFonts w:ascii="Arial" w:hAnsi="Arial" w:cs="Arial"/>
                <w:color w:val="000000"/>
                <w:kern w:val="0"/>
                <w:sz w:val="18"/>
                <w:szCs w:val="18"/>
                <w:lang w:eastAsia="it-IT"/>
              </w:rPr>
              <w:t>ed E</w:t>
            </w:r>
            <w:r w:rsidRPr="0092285D">
              <w:rPr>
                <w:rFonts w:ascii="Arial" w:hAnsi="Arial" w:cs="Arial"/>
                <w:color w:val="000000"/>
                <w:kern w:val="0"/>
                <w:sz w:val="18"/>
                <w:szCs w:val="18"/>
                <w:lang w:eastAsia="it-IT"/>
              </w:rPr>
              <w:t>conomato</w:t>
            </w:r>
          </w:p>
          <w:p w:rsidR="008010E3" w:rsidRPr="0092285D"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p w:rsidR="008010E3" w:rsidRPr="0092285D"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Direttore S.C. Tecnico Patrimoniale</w:t>
            </w:r>
          </w:p>
          <w:p w:rsidR="008010E3" w:rsidRPr="0092285D"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p w:rsidR="008010E3" w:rsidRPr="0092285D"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 xml:space="preserve">Direttore S.C. Ingegneria </w:t>
            </w:r>
          </w:p>
          <w:p w:rsidR="008010E3"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Clinica</w:t>
            </w:r>
          </w:p>
          <w:p w:rsidR="008010E3"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p w:rsidR="008010E3" w:rsidRPr="0092285D"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AGL</w:t>
            </w:r>
          </w:p>
        </w:tc>
        <w:tc>
          <w:tcPr>
            <w:tcW w:w="1417" w:type="dxa"/>
          </w:tcPr>
          <w:p w:rsidR="008010E3" w:rsidRPr="0092285D" w:rsidRDefault="008010E3" w:rsidP="008010E3">
            <w:pPr>
              <w:pStyle w:val="Paragrafoelenco"/>
              <w:tabs>
                <w:tab w:val="left" w:pos="-108"/>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Implementazione di misure di controllo sulle procedure di affidamento di lavori, servizi e forniture</w:t>
            </w:r>
          </w:p>
        </w:tc>
        <w:tc>
          <w:tcPr>
            <w:tcW w:w="1702" w:type="dxa"/>
          </w:tcPr>
          <w:p w:rsidR="008010E3" w:rsidRPr="0092285D"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Relazione riportante un’analisi motivata delle effettive procedure di acquisto attivate, con indicazione dell’eventuale scostamento rispetto al fabbisogno riportato nella programmazione</w:t>
            </w:r>
          </w:p>
        </w:tc>
        <w:tc>
          <w:tcPr>
            <w:tcW w:w="1525" w:type="dxa"/>
          </w:tcPr>
          <w:p w:rsidR="008010E3" w:rsidRPr="0092285D"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Presentazione della relazione</w:t>
            </w:r>
          </w:p>
        </w:tc>
        <w:tc>
          <w:tcPr>
            <w:tcW w:w="1276" w:type="dxa"/>
          </w:tcPr>
          <w:p w:rsidR="008010E3" w:rsidRPr="0092285D" w:rsidRDefault="008010E3" w:rsidP="008010E3">
            <w:pPr>
              <w:suppressAutoHyphens w:val="0"/>
              <w:autoSpaceDE w:val="0"/>
              <w:autoSpaceDN w:val="0"/>
              <w:adjustRightInd w:val="0"/>
              <w:ind w:hanging="108"/>
              <w:jc w:val="center"/>
              <w:rPr>
                <w:rFonts w:ascii="Arial" w:hAnsi="Arial" w:cs="Arial"/>
                <w:color w:val="000000"/>
                <w:kern w:val="0"/>
                <w:sz w:val="18"/>
                <w:szCs w:val="18"/>
                <w:lang w:eastAsia="it-IT"/>
              </w:rPr>
            </w:pPr>
            <w:r w:rsidRPr="0092285D">
              <w:rPr>
                <w:rFonts w:ascii="Arial" w:hAnsi="Arial" w:cs="Arial"/>
                <w:color w:val="000000"/>
                <w:kern w:val="0"/>
                <w:sz w:val="18"/>
                <w:szCs w:val="18"/>
                <w:lang w:eastAsia="it-IT"/>
              </w:rPr>
              <w:t>annuale</w:t>
            </w:r>
          </w:p>
        </w:tc>
        <w:tc>
          <w:tcPr>
            <w:tcW w:w="1417" w:type="dxa"/>
          </w:tcPr>
          <w:p w:rsidR="008010E3" w:rsidRPr="0092285D" w:rsidRDefault="008010E3" w:rsidP="008010E3">
            <w:pPr>
              <w:suppressAutoHyphens w:val="0"/>
              <w:autoSpaceDE w:val="0"/>
              <w:autoSpaceDN w:val="0"/>
              <w:adjustRightInd w:val="0"/>
              <w:jc w:val="center"/>
              <w:rPr>
                <w:rFonts w:ascii="Arial" w:hAnsi="Arial" w:cs="Arial"/>
                <w:color w:val="000000"/>
                <w:kern w:val="0"/>
                <w:sz w:val="18"/>
                <w:szCs w:val="18"/>
                <w:lang w:eastAsia="it-IT"/>
              </w:rPr>
            </w:pPr>
            <w:r w:rsidRPr="0092285D">
              <w:rPr>
                <w:rFonts w:ascii="Arial" w:hAnsi="Arial" w:cs="Arial"/>
                <w:color w:val="000000"/>
                <w:kern w:val="0"/>
                <w:sz w:val="18"/>
                <w:szCs w:val="18"/>
                <w:lang w:eastAsia="it-IT"/>
              </w:rPr>
              <w:t>RPCT</w:t>
            </w:r>
          </w:p>
          <w:p w:rsidR="008010E3" w:rsidRPr="0092285D" w:rsidRDefault="008010E3" w:rsidP="008010E3">
            <w:pPr>
              <w:suppressAutoHyphens w:val="0"/>
              <w:autoSpaceDE w:val="0"/>
              <w:autoSpaceDN w:val="0"/>
              <w:adjustRightInd w:val="0"/>
              <w:jc w:val="center"/>
              <w:rPr>
                <w:rFonts w:ascii="Arial" w:hAnsi="Arial" w:cs="Arial"/>
                <w:color w:val="000000"/>
                <w:kern w:val="0"/>
                <w:sz w:val="18"/>
                <w:szCs w:val="18"/>
                <w:lang w:eastAsia="it-IT"/>
              </w:rPr>
            </w:pPr>
          </w:p>
          <w:p w:rsidR="008010E3" w:rsidRDefault="008010E3" w:rsidP="008010E3">
            <w:pPr>
              <w:pStyle w:val="Paragrafoelenco"/>
              <w:tabs>
                <w:tab w:val="left" w:pos="-142"/>
              </w:tabs>
              <w:suppressAutoHyphens w:val="0"/>
              <w:autoSpaceDE w:val="0"/>
              <w:autoSpaceDN w:val="0"/>
              <w:adjustRightInd w:val="0"/>
              <w:ind w:left="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p w:rsidR="008010E3" w:rsidRPr="0092285D" w:rsidRDefault="008010E3" w:rsidP="008010E3">
            <w:pPr>
              <w:suppressAutoHyphens w:val="0"/>
              <w:autoSpaceDE w:val="0"/>
              <w:autoSpaceDN w:val="0"/>
              <w:adjustRightInd w:val="0"/>
              <w:jc w:val="center"/>
              <w:rPr>
                <w:rFonts w:ascii="Arial" w:hAnsi="Arial" w:cs="Arial"/>
                <w:color w:val="000000"/>
                <w:kern w:val="0"/>
                <w:sz w:val="18"/>
                <w:szCs w:val="18"/>
                <w:lang w:eastAsia="it-IT"/>
              </w:rPr>
            </w:pPr>
          </w:p>
        </w:tc>
      </w:tr>
      <w:tr w:rsidR="008010E3" w:rsidTr="008010E3">
        <w:trPr>
          <w:trHeight w:val="3089"/>
        </w:trPr>
        <w:tc>
          <w:tcPr>
            <w:tcW w:w="1701" w:type="dxa"/>
          </w:tcPr>
          <w:p w:rsidR="008010E3" w:rsidRPr="00A53314" w:rsidRDefault="008010E3" w:rsidP="008010E3">
            <w:pPr>
              <w:suppressAutoHyphens w:val="0"/>
              <w:autoSpaceDE w:val="0"/>
              <w:autoSpaceDN w:val="0"/>
              <w:adjustRightInd w:val="0"/>
              <w:jc w:val="center"/>
              <w:rPr>
                <w:rFonts w:ascii="Arial" w:hAnsi="Arial" w:cs="Arial"/>
                <w:color w:val="000000"/>
                <w:kern w:val="0"/>
                <w:sz w:val="18"/>
                <w:szCs w:val="18"/>
                <w:lang w:eastAsia="it-IT"/>
              </w:rPr>
            </w:pPr>
            <w:r w:rsidRPr="00A53314">
              <w:rPr>
                <w:rFonts w:ascii="Arial" w:hAnsi="Arial" w:cs="Arial"/>
                <w:color w:val="000000"/>
                <w:kern w:val="0"/>
                <w:sz w:val="18"/>
                <w:szCs w:val="18"/>
                <w:lang w:eastAsia="it-IT"/>
              </w:rPr>
              <w:lastRenderedPageBreak/>
              <w:t>Programmazione dei fabbisogni</w:t>
            </w:r>
          </w:p>
        </w:tc>
        <w:tc>
          <w:tcPr>
            <w:tcW w:w="1418" w:type="dxa"/>
          </w:tcPr>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Gestione A</w:t>
            </w:r>
            <w:r w:rsidRPr="00A53314">
              <w:rPr>
                <w:rFonts w:ascii="Arial" w:hAnsi="Arial" w:cs="Arial"/>
                <w:color w:val="000000"/>
                <w:kern w:val="0"/>
                <w:sz w:val="18"/>
                <w:szCs w:val="18"/>
                <w:lang w:eastAsia="it-IT"/>
              </w:rPr>
              <w:t xml:space="preserve">cquisti </w:t>
            </w:r>
            <w:r>
              <w:rPr>
                <w:rFonts w:ascii="Arial" w:hAnsi="Arial" w:cs="Arial"/>
                <w:color w:val="000000"/>
                <w:kern w:val="0"/>
                <w:sz w:val="18"/>
                <w:szCs w:val="18"/>
                <w:lang w:eastAsia="it-IT"/>
              </w:rPr>
              <w:t>ed E</w:t>
            </w:r>
            <w:r w:rsidRPr="00A53314">
              <w:rPr>
                <w:rFonts w:ascii="Arial" w:hAnsi="Arial" w:cs="Arial"/>
                <w:color w:val="000000"/>
                <w:kern w:val="0"/>
                <w:sz w:val="18"/>
                <w:szCs w:val="18"/>
                <w:lang w:eastAsia="it-IT"/>
              </w:rPr>
              <w:t>conomato</w:t>
            </w: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Direttore S.C. Tecnico Patrimoniale</w:t>
            </w: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 xml:space="preserve">Direttore S.C. </w:t>
            </w: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 xml:space="preserve">Ingegneria </w:t>
            </w: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Clinica</w:t>
            </w:r>
          </w:p>
          <w:p w:rsidR="008010E3"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p w:rsidR="000604FE" w:rsidRDefault="008010E3" w:rsidP="000604FE">
            <w:pPr>
              <w:suppressAutoHyphens w:val="0"/>
              <w:autoSpaceDE w:val="0"/>
              <w:autoSpaceDN w:val="0"/>
              <w:adjustRightInd w:val="0"/>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Direttore S.C. </w:t>
            </w:r>
            <w:r w:rsidR="000604FE">
              <w:rPr>
                <w:rFonts w:ascii="Arial" w:hAnsi="Arial" w:cs="Arial"/>
                <w:color w:val="000000"/>
                <w:kern w:val="0"/>
                <w:sz w:val="18"/>
                <w:szCs w:val="18"/>
                <w:lang w:eastAsia="it-IT"/>
              </w:rPr>
              <w:t xml:space="preserve"> Affari Generali e Legali</w:t>
            </w: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tc>
        <w:tc>
          <w:tcPr>
            <w:tcW w:w="1417" w:type="dxa"/>
          </w:tcPr>
          <w:p w:rsidR="008010E3" w:rsidRPr="00A53314" w:rsidRDefault="008010E3" w:rsidP="008010E3">
            <w:pPr>
              <w:pStyle w:val="Paragrafoelenco"/>
              <w:tabs>
                <w:tab w:val="left" w:pos="-108"/>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Implementazione di misure di controllo sulle procedure di affidamento di lavori, servizi e forniture</w:t>
            </w:r>
          </w:p>
        </w:tc>
        <w:tc>
          <w:tcPr>
            <w:tcW w:w="1702" w:type="dxa"/>
          </w:tcPr>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Report riportante il n. delle proroghe e rinnovi sul totale degli affidamenti (quantità e valore)</w:t>
            </w:r>
          </w:p>
        </w:tc>
        <w:tc>
          <w:tcPr>
            <w:tcW w:w="1525" w:type="dxa"/>
          </w:tcPr>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Presentazione del report</w:t>
            </w:r>
          </w:p>
        </w:tc>
        <w:tc>
          <w:tcPr>
            <w:tcW w:w="1276" w:type="dxa"/>
          </w:tcPr>
          <w:p w:rsidR="008010E3" w:rsidRPr="00A53314" w:rsidRDefault="008010E3" w:rsidP="008010E3">
            <w:pPr>
              <w:suppressAutoHyphens w:val="0"/>
              <w:autoSpaceDE w:val="0"/>
              <w:autoSpaceDN w:val="0"/>
              <w:adjustRightInd w:val="0"/>
              <w:ind w:hanging="108"/>
              <w:jc w:val="center"/>
              <w:rPr>
                <w:rFonts w:ascii="Arial" w:hAnsi="Arial" w:cs="Arial"/>
                <w:color w:val="000000"/>
                <w:kern w:val="0"/>
                <w:sz w:val="18"/>
                <w:szCs w:val="18"/>
                <w:lang w:eastAsia="it-IT"/>
              </w:rPr>
            </w:pPr>
            <w:r w:rsidRPr="00A53314">
              <w:rPr>
                <w:rFonts w:ascii="Arial" w:hAnsi="Arial" w:cs="Arial"/>
                <w:color w:val="000000"/>
                <w:kern w:val="0"/>
                <w:sz w:val="18"/>
                <w:szCs w:val="18"/>
                <w:lang w:eastAsia="it-IT"/>
              </w:rPr>
              <w:t>annuale</w:t>
            </w:r>
          </w:p>
        </w:tc>
        <w:tc>
          <w:tcPr>
            <w:tcW w:w="1417" w:type="dxa"/>
          </w:tcPr>
          <w:p w:rsidR="008010E3" w:rsidRPr="00A53314" w:rsidRDefault="008010E3" w:rsidP="008010E3">
            <w:pPr>
              <w:suppressAutoHyphens w:val="0"/>
              <w:autoSpaceDE w:val="0"/>
              <w:autoSpaceDN w:val="0"/>
              <w:adjustRightInd w:val="0"/>
              <w:jc w:val="center"/>
              <w:rPr>
                <w:rFonts w:ascii="Arial" w:hAnsi="Arial" w:cs="Arial"/>
                <w:color w:val="000000"/>
                <w:kern w:val="0"/>
                <w:sz w:val="18"/>
                <w:szCs w:val="18"/>
                <w:lang w:eastAsia="it-IT"/>
              </w:rPr>
            </w:pPr>
            <w:r w:rsidRPr="00A53314">
              <w:rPr>
                <w:rFonts w:ascii="Arial" w:hAnsi="Arial" w:cs="Arial"/>
                <w:color w:val="000000"/>
                <w:kern w:val="0"/>
                <w:sz w:val="18"/>
                <w:szCs w:val="18"/>
                <w:lang w:eastAsia="it-IT"/>
              </w:rPr>
              <w:t>RPCT</w:t>
            </w:r>
          </w:p>
          <w:p w:rsidR="008010E3" w:rsidRPr="00A53314" w:rsidRDefault="008010E3" w:rsidP="008010E3">
            <w:pPr>
              <w:suppressAutoHyphens w:val="0"/>
              <w:autoSpaceDE w:val="0"/>
              <w:autoSpaceDN w:val="0"/>
              <w:adjustRightInd w:val="0"/>
              <w:jc w:val="center"/>
              <w:rPr>
                <w:rFonts w:ascii="Arial" w:hAnsi="Arial" w:cs="Arial"/>
                <w:color w:val="000000"/>
                <w:kern w:val="0"/>
                <w:sz w:val="18"/>
                <w:szCs w:val="18"/>
                <w:lang w:eastAsia="it-IT"/>
              </w:rPr>
            </w:pPr>
          </w:p>
          <w:p w:rsidR="008010E3" w:rsidRDefault="008010E3" w:rsidP="008010E3">
            <w:pPr>
              <w:pStyle w:val="Paragrafoelenco"/>
              <w:tabs>
                <w:tab w:val="left" w:pos="-142"/>
              </w:tabs>
              <w:suppressAutoHyphens w:val="0"/>
              <w:autoSpaceDE w:val="0"/>
              <w:autoSpaceDN w:val="0"/>
              <w:adjustRightInd w:val="0"/>
              <w:ind w:left="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p w:rsidR="008010E3" w:rsidRPr="00A53314" w:rsidRDefault="008010E3" w:rsidP="008010E3">
            <w:pPr>
              <w:suppressAutoHyphens w:val="0"/>
              <w:autoSpaceDE w:val="0"/>
              <w:autoSpaceDN w:val="0"/>
              <w:adjustRightInd w:val="0"/>
              <w:jc w:val="center"/>
              <w:rPr>
                <w:rFonts w:ascii="Arial" w:hAnsi="Arial" w:cs="Arial"/>
                <w:color w:val="000000"/>
                <w:kern w:val="0"/>
                <w:sz w:val="18"/>
                <w:szCs w:val="18"/>
                <w:lang w:eastAsia="it-IT"/>
              </w:rPr>
            </w:pPr>
          </w:p>
        </w:tc>
      </w:tr>
      <w:tr w:rsidR="008010E3" w:rsidTr="008010E3">
        <w:tc>
          <w:tcPr>
            <w:tcW w:w="1701" w:type="dxa"/>
          </w:tcPr>
          <w:p w:rsidR="008010E3" w:rsidRPr="00A53314" w:rsidRDefault="008010E3" w:rsidP="008010E3">
            <w:pPr>
              <w:suppressAutoHyphens w:val="0"/>
              <w:autoSpaceDE w:val="0"/>
              <w:autoSpaceDN w:val="0"/>
              <w:adjustRightInd w:val="0"/>
              <w:jc w:val="center"/>
              <w:rPr>
                <w:rFonts w:ascii="Arial" w:hAnsi="Arial" w:cs="Arial"/>
                <w:color w:val="000000"/>
                <w:kern w:val="0"/>
                <w:sz w:val="18"/>
                <w:szCs w:val="18"/>
                <w:lang w:eastAsia="it-IT"/>
              </w:rPr>
            </w:pPr>
            <w:r w:rsidRPr="00A53314">
              <w:rPr>
                <w:rFonts w:ascii="Arial" w:hAnsi="Arial" w:cs="Arial"/>
                <w:color w:val="000000"/>
                <w:kern w:val="0"/>
                <w:sz w:val="18"/>
                <w:szCs w:val="18"/>
                <w:lang w:eastAsia="it-IT"/>
              </w:rPr>
              <w:t>Programmazione dei fabbisogni</w:t>
            </w:r>
          </w:p>
        </w:tc>
        <w:tc>
          <w:tcPr>
            <w:tcW w:w="1418" w:type="dxa"/>
          </w:tcPr>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Gestione A</w:t>
            </w:r>
            <w:r w:rsidRPr="00A53314">
              <w:rPr>
                <w:rFonts w:ascii="Arial" w:hAnsi="Arial" w:cs="Arial"/>
                <w:color w:val="000000"/>
                <w:kern w:val="0"/>
                <w:sz w:val="18"/>
                <w:szCs w:val="18"/>
                <w:lang w:eastAsia="it-IT"/>
              </w:rPr>
              <w:t xml:space="preserve">cquisti </w:t>
            </w:r>
            <w:r>
              <w:rPr>
                <w:rFonts w:ascii="Arial" w:hAnsi="Arial" w:cs="Arial"/>
                <w:color w:val="000000"/>
                <w:kern w:val="0"/>
                <w:sz w:val="18"/>
                <w:szCs w:val="18"/>
                <w:lang w:eastAsia="it-IT"/>
              </w:rPr>
              <w:t>ed E</w:t>
            </w:r>
            <w:r w:rsidRPr="00A53314">
              <w:rPr>
                <w:rFonts w:ascii="Arial" w:hAnsi="Arial" w:cs="Arial"/>
                <w:color w:val="000000"/>
                <w:kern w:val="0"/>
                <w:sz w:val="18"/>
                <w:szCs w:val="18"/>
                <w:lang w:eastAsia="it-IT"/>
              </w:rPr>
              <w:t>conomato</w:t>
            </w: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Direttore S.C. Tecnico Patrimoniale</w:t>
            </w: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 xml:space="preserve">Direttore S.C. </w:t>
            </w: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 xml:space="preserve">Ingegneria </w:t>
            </w:r>
          </w:p>
          <w:p w:rsidR="008010E3"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Clinica</w:t>
            </w:r>
          </w:p>
          <w:p w:rsidR="008010E3"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AGL</w:t>
            </w: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p>
        </w:tc>
        <w:tc>
          <w:tcPr>
            <w:tcW w:w="1417" w:type="dxa"/>
          </w:tcPr>
          <w:p w:rsidR="008010E3" w:rsidRPr="00A53314" w:rsidRDefault="008010E3" w:rsidP="008010E3">
            <w:pPr>
              <w:pStyle w:val="Paragrafoelenco"/>
              <w:tabs>
                <w:tab w:val="left" w:pos="-108"/>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Implementazione di misure di controllo sulle procedure di affidamento di lavori, servizi e forniture</w:t>
            </w:r>
          </w:p>
        </w:tc>
        <w:tc>
          <w:tcPr>
            <w:tcW w:w="1702" w:type="dxa"/>
          </w:tcPr>
          <w:p w:rsidR="008010E3"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Rispetto del </w:t>
            </w:r>
          </w:p>
          <w:p w:rsidR="008010E3" w:rsidRPr="00A53314" w:rsidRDefault="008010E3" w:rsidP="008010E3">
            <w:pPr>
              <w:pStyle w:val="Paragrafoelenco"/>
              <w:tabs>
                <w:tab w:val="left" w:pos="1169"/>
              </w:tabs>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w:t>
            </w:r>
            <w:r w:rsidRPr="009F581F">
              <w:rPr>
                <w:rFonts w:ascii="Arial" w:hAnsi="Arial" w:cs="Arial"/>
                <w:color w:val="000000"/>
                <w:kern w:val="0"/>
                <w:sz w:val="18"/>
                <w:szCs w:val="18"/>
                <w:lang w:eastAsia="it-IT"/>
              </w:rPr>
              <w:t>Regolamento per le procedure d’acquisto di beni, servizi e per l’esecuzione di lavori sotto le soglie comunitarie</w:t>
            </w:r>
            <w:r>
              <w:rPr>
                <w:rFonts w:ascii="Arial" w:hAnsi="Arial" w:cs="Arial"/>
                <w:color w:val="000000"/>
                <w:kern w:val="0"/>
                <w:sz w:val="18"/>
                <w:szCs w:val="18"/>
                <w:lang w:eastAsia="it-IT"/>
              </w:rPr>
              <w:t>”</w:t>
            </w:r>
          </w:p>
        </w:tc>
        <w:tc>
          <w:tcPr>
            <w:tcW w:w="1525" w:type="dxa"/>
          </w:tcPr>
          <w:p w:rsidR="008010E3" w:rsidRDefault="008010E3" w:rsidP="00F04E89">
            <w:pPr>
              <w:pStyle w:val="Paragrafoelenco"/>
              <w:numPr>
                <w:ilvl w:val="0"/>
                <w:numId w:val="44"/>
              </w:numPr>
              <w:tabs>
                <w:tab w:val="left" w:pos="0"/>
              </w:tabs>
              <w:suppressAutoHyphens w:val="0"/>
              <w:autoSpaceDE w:val="0"/>
              <w:autoSpaceDN w:val="0"/>
              <w:adjustRightInd w:val="0"/>
              <w:ind w:left="141" w:hanging="283"/>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Rispetto del Regolamento per il 100% delle procedure di affidamento</w:t>
            </w:r>
          </w:p>
          <w:p w:rsidR="008010E3" w:rsidRDefault="008010E3" w:rsidP="008010E3">
            <w:pPr>
              <w:pStyle w:val="Paragrafoelenco"/>
              <w:tabs>
                <w:tab w:val="left" w:pos="0"/>
              </w:tabs>
              <w:suppressAutoHyphens w:val="0"/>
              <w:autoSpaceDE w:val="0"/>
              <w:autoSpaceDN w:val="0"/>
              <w:adjustRightInd w:val="0"/>
              <w:ind w:left="141"/>
              <w:jc w:val="both"/>
              <w:rPr>
                <w:rFonts w:ascii="Arial" w:hAnsi="Arial" w:cs="Arial"/>
                <w:color w:val="000000"/>
                <w:kern w:val="0"/>
                <w:sz w:val="18"/>
                <w:szCs w:val="18"/>
                <w:lang w:eastAsia="it-IT"/>
              </w:rPr>
            </w:pPr>
          </w:p>
          <w:p w:rsidR="008010E3" w:rsidRPr="007A21A1" w:rsidRDefault="008010E3" w:rsidP="00F04E89">
            <w:pPr>
              <w:pStyle w:val="Paragrafoelenco"/>
              <w:numPr>
                <w:ilvl w:val="0"/>
                <w:numId w:val="44"/>
              </w:numPr>
              <w:tabs>
                <w:tab w:val="left" w:pos="0"/>
              </w:tabs>
              <w:suppressAutoHyphens w:val="0"/>
              <w:autoSpaceDE w:val="0"/>
              <w:autoSpaceDN w:val="0"/>
              <w:adjustRightInd w:val="0"/>
              <w:ind w:left="141" w:hanging="283"/>
              <w:jc w:val="both"/>
              <w:rPr>
                <w:rFonts w:ascii="Arial" w:hAnsi="Arial" w:cs="Arial"/>
                <w:color w:val="000000"/>
                <w:kern w:val="0"/>
                <w:sz w:val="18"/>
                <w:szCs w:val="18"/>
                <w:lang w:eastAsia="it-IT"/>
              </w:rPr>
            </w:pPr>
            <w:r w:rsidRPr="007A21A1">
              <w:rPr>
                <w:rFonts w:ascii="Arial" w:hAnsi="Arial" w:cs="Arial"/>
                <w:color w:val="000000"/>
                <w:kern w:val="0"/>
                <w:sz w:val="18"/>
                <w:szCs w:val="18"/>
                <w:lang w:eastAsia="it-IT"/>
              </w:rPr>
              <w:t>Report sugli acquisti in affidamento diretto, riportante: fornitore, tipologia di fornitura, quantità e valore rispetto al totale degli acquisti</w:t>
            </w:r>
          </w:p>
          <w:p w:rsidR="008010E3" w:rsidRPr="00A53314" w:rsidRDefault="008010E3" w:rsidP="008010E3">
            <w:pPr>
              <w:pStyle w:val="Paragrafoelenco"/>
              <w:tabs>
                <w:tab w:val="left" w:pos="0"/>
              </w:tabs>
              <w:suppressAutoHyphens w:val="0"/>
              <w:autoSpaceDE w:val="0"/>
              <w:autoSpaceDN w:val="0"/>
              <w:adjustRightInd w:val="0"/>
              <w:ind w:left="141"/>
              <w:jc w:val="both"/>
              <w:rPr>
                <w:rFonts w:ascii="Arial" w:hAnsi="Arial" w:cs="Arial"/>
                <w:color w:val="000000"/>
                <w:kern w:val="0"/>
                <w:sz w:val="18"/>
                <w:szCs w:val="18"/>
                <w:lang w:eastAsia="it-IT"/>
              </w:rPr>
            </w:pPr>
          </w:p>
        </w:tc>
        <w:tc>
          <w:tcPr>
            <w:tcW w:w="1276" w:type="dxa"/>
          </w:tcPr>
          <w:p w:rsidR="008010E3" w:rsidRPr="00A53314" w:rsidRDefault="008010E3" w:rsidP="00F04E89">
            <w:pPr>
              <w:pStyle w:val="Paragrafoelenco"/>
              <w:numPr>
                <w:ilvl w:val="0"/>
                <w:numId w:val="45"/>
              </w:numPr>
              <w:tabs>
                <w:tab w:val="left" w:pos="256"/>
              </w:tabs>
              <w:suppressAutoHyphens w:val="0"/>
              <w:autoSpaceDE w:val="0"/>
              <w:autoSpaceDN w:val="0"/>
              <w:adjustRightInd w:val="0"/>
              <w:ind w:left="0" w:right="-74" w:hanging="108"/>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In fase di avvio delle procedure di affidamento</w:t>
            </w:r>
          </w:p>
          <w:p w:rsidR="008010E3" w:rsidRPr="00A53314" w:rsidRDefault="008010E3" w:rsidP="008010E3">
            <w:pPr>
              <w:pStyle w:val="Paragrafoelenco"/>
              <w:tabs>
                <w:tab w:val="left" w:pos="256"/>
              </w:tabs>
              <w:suppressAutoHyphens w:val="0"/>
              <w:autoSpaceDE w:val="0"/>
              <w:autoSpaceDN w:val="0"/>
              <w:adjustRightInd w:val="0"/>
              <w:ind w:left="0" w:right="-74"/>
              <w:jc w:val="both"/>
              <w:rPr>
                <w:rFonts w:ascii="Arial" w:hAnsi="Arial" w:cs="Arial"/>
                <w:color w:val="000000"/>
                <w:kern w:val="0"/>
                <w:sz w:val="18"/>
                <w:szCs w:val="18"/>
                <w:lang w:eastAsia="it-IT"/>
              </w:rPr>
            </w:pPr>
          </w:p>
          <w:p w:rsidR="008010E3" w:rsidRDefault="008010E3" w:rsidP="008010E3">
            <w:pPr>
              <w:pStyle w:val="Paragrafoelenco"/>
              <w:tabs>
                <w:tab w:val="left" w:pos="256"/>
              </w:tabs>
              <w:suppressAutoHyphens w:val="0"/>
              <w:autoSpaceDE w:val="0"/>
              <w:autoSpaceDN w:val="0"/>
              <w:adjustRightInd w:val="0"/>
              <w:ind w:left="0" w:right="-74"/>
              <w:jc w:val="both"/>
              <w:rPr>
                <w:rFonts w:ascii="Arial" w:hAnsi="Arial" w:cs="Arial"/>
                <w:color w:val="000000"/>
                <w:kern w:val="0"/>
                <w:sz w:val="18"/>
                <w:szCs w:val="18"/>
                <w:lang w:eastAsia="it-IT"/>
              </w:rPr>
            </w:pPr>
          </w:p>
          <w:p w:rsidR="008010E3" w:rsidRPr="0009120F" w:rsidRDefault="008010E3" w:rsidP="008010E3">
            <w:pPr>
              <w:pStyle w:val="Paragrafoelenco"/>
              <w:rPr>
                <w:rFonts w:ascii="Arial" w:hAnsi="Arial" w:cs="Arial"/>
                <w:color w:val="000000"/>
                <w:kern w:val="0"/>
                <w:sz w:val="18"/>
                <w:szCs w:val="18"/>
                <w:lang w:eastAsia="it-IT"/>
              </w:rPr>
            </w:pPr>
          </w:p>
          <w:p w:rsidR="008010E3" w:rsidRPr="00A53314" w:rsidRDefault="008010E3" w:rsidP="00F04E89">
            <w:pPr>
              <w:pStyle w:val="Paragrafoelenco"/>
              <w:numPr>
                <w:ilvl w:val="0"/>
                <w:numId w:val="45"/>
              </w:numPr>
              <w:tabs>
                <w:tab w:val="left" w:pos="256"/>
              </w:tabs>
              <w:suppressAutoHyphens w:val="0"/>
              <w:autoSpaceDE w:val="0"/>
              <w:autoSpaceDN w:val="0"/>
              <w:adjustRightInd w:val="0"/>
              <w:ind w:left="0" w:right="-74" w:hanging="108"/>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annuale</w:t>
            </w:r>
          </w:p>
        </w:tc>
        <w:tc>
          <w:tcPr>
            <w:tcW w:w="1417" w:type="dxa"/>
          </w:tcPr>
          <w:p w:rsidR="008010E3" w:rsidRPr="00A53314" w:rsidRDefault="008010E3" w:rsidP="00F04E89">
            <w:pPr>
              <w:pStyle w:val="Paragrafoelenco"/>
              <w:numPr>
                <w:ilvl w:val="0"/>
                <w:numId w:val="46"/>
              </w:numPr>
              <w:suppressAutoHyphens w:val="0"/>
              <w:autoSpaceDE w:val="0"/>
              <w:autoSpaceDN w:val="0"/>
              <w:adjustRightInd w:val="0"/>
              <w:ind w:left="141" w:right="-73" w:hanging="283"/>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 xml:space="preserve">Commissione </w:t>
            </w:r>
            <w:proofErr w:type="spellStart"/>
            <w:r w:rsidRPr="00A53314">
              <w:rPr>
                <w:rFonts w:ascii="Arial" w:hAnsi="Arial" w:cs="Arial"/>
                <w:color w:val="000000"/>
                <w:kern w:val="0"/>
                <w:sz w:val="18"/>
                <w:szCs w:val="18"/>
                <w:lang w:eastAsia="it-IT"/>
              </w:rPr>
              <w:t>Internal</w:t>
            </w:r>
            <w:proofErr w:type="spellEnd"/>
            <w:r w:rsidRPr="00A53314">
              <w:rPr>
                <w:rFonts w:ascii="Arial" w:hAnsi="Arial" w:cs="Arial"/>
                <w:color w:val="000000"/>
                <w:kern w:val="0"/>
                <w:sz w:val="18"/>
                <w:szCs w:val="18"/>
                <w:lang w:eastAsia="it-IT"/>
              </w:rPr>
              <w:t xml:space="preserve"> Auditing</w:t>
            </w:r>
          </w:p>
          <w:p w:rsidR="008010E3" w:rsidRPr="00A53314" w:rsidRDefault="008010E3" w:rsidP="008010E3">
            <w:pPr>
              <w:suppressAutoHyphens w:val="0"/>
              <w:autoSpaceDE w:val="0"/>
              <w:autoSpaceDN w:val="0"/>
              <w:adjustRightInd w:val="0"/>
              <w:jc w:val="both"/>
              <w:rPr>
                <w:rFonts w:ascii="Arial" w:hAnsi="Arial" w:cs="Arial"/>
                <w:color w:val="000000"/>
                <w:kern w:val="0"/>
                <w:sz w:val="18"/>
                <w:szCs w:val="18"/>
                <w:lang w:eastAsia="it-IT"/>
              </w:rPr>
            </w:pPr>
          </w:p>
          <w:p w:rsidR="008010E3" w:rsidRPr="00A53314" w:rsidRDefault="008010E3" w:rsidP="008010E3">
            <w:pPr>
              <w:suppressAutoHyphens w:val="0"/>
              <w:autoSpaceDE w:val="0"/>
              <w:autoSpaceDN w:val="0"/>
              <w:adjustRightInd w:val="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 xml:space="preserve">Verifica </w:t>
            </w:r>
            <w:r>
              <w:rPr>
                <w:rFonts w:ascii="Arial" w:hAnsi="Arial" w:cs="Arial"/>
                <w:color w:val="000000"/>
                <w:kern w:val="0"/>
                <w:sz w:val="18"/>
                <w:szCs w:val="18"/>
                <w:lang w:eastAsia="it-IT"/>
              </w:rPr>
              <w:t>al 31/12 di ciascun anno del</w:t>
            </w:r>
            <w:r w:rsidRPr="00A53314">
              <w:rPr>
                <w:rFonts w:ascii="Arial" w:hAnsi="Arial" w:cs="Arial"/>
                <w:color w:val="000000"/>
                <w:kern w:val="0"/>
                <w:sz w:val="18"/>
                <w:szCs w:val="18"/>
                <w:lang w:eastAsia="it-IT"/>
              </w:rPr>
              <w:t xml:space="preserve"> rispetto del regolamento su n. 1 procedura per l’affidamento di beni e/o servizi e n. 1 procedura per l’affidamento di lavori</w:t>
            </w:r>
          </w:p>
          <w:p w:rsidR="008010E3" w:rsidRPr="00A53314" w:rsidRDefault="008010E3" w:rsidP="008010E3">
            <w:pPr>
              <w:suppressAutoHyphens w:val="0"/>
              <w:autoSpaceDE w:val="0"/>
              <w:autoSpaceDN w:val="0"/>
              <w:adjustRightInd w:val="0"/>
              <w:jc w:val="both"/>
              <w:rPr>
                <w:rFonts w:ascii="Arial" w:hAnsi="Arial" w:cs="Arial"/>
                <w:color w:val="000000"/>
                <w:kern w:val="0"/>
                <w:sz w:val="18"/>
                <w:szCs w:val="18"/>
                <w:lang w:eastAsia="it-IT"/>
              </w:rPr>
            </w:pPr>
          </w:p>
          <w:p w:rsidR="008010E3" w:rsidRPr="00A53314" w:rsidRDefault="008010E3" w:rsidP="00F04E89">
            <w:pPr>
              <w:pStyle w:val="Paragrafoelenco"/>
              <w:numPr>
                <w:ilvl w:val="0"/>
                <w:numId w:val="46"/>
              </w:numPr>
              <w:suppressAutoHyphens w:val="0"/>
              <w:autoSpaceDE w:val="0"/>
              <w:autoSpaceDN w:val="0"/>
              <w:adjustRightInd w:val="0"/>
              <w:ind w:left="141" w:hanging="283"/>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RPCT</w:t>
            </w:r>
          </w:p>
          <w:p w:rsidR="008010E3" w:rsidRPr="00A53314" w:rsidRDefault="008010E3" w:rsidP="008010E3">
            <w:pPr>
              <w:pStyle w:val="Paragrafoelenco"/>
              <w:suppressAutoHyphens w:val="0"/>
              <w:autoSpaceDE w:val="0"/>
              <w:autoSpaceDN w:val="0"/>
              <w:adjustRightInd w:val="0"/>
              <w:ind w:left="141"/>
              <w:jc w:val="both"/>
              <w:rPr>
                <w:rFonts w:ascii="Arial" w:hAnsi="Arial" w:cs="Arial"/>
                <w:color w:val="000000"/>
                <w:kern w:val="0"/>
                <w:sz w:val="18"/>
                <w:szCs w:val="18"/>
                <w:lang w:eastAsia="it-IT"/>
              </w:rPr>
            </w:pPr>
          </w:p>
          <w:p w:rsidR="008010E3" w:rsidRDefault="008010E3" w:rsidP="008010E3">
            <w:pPr>
              <w:pStyle w:val="Paragrafoelenco"/>
              <w:suppressAutoHyphens w:val="0"/>
              <w:autoSpaceDE w:val="0"/>
              <w:autoSpaceDN w:val="0"/>
              <w:adjustRightInd w:val="0"/>
              <w:ind w:hanging="862"/>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w:t>
            </w:r>
          </w:p>
          <w:p w:rsidR="008010E3" w:rsidRPr="00A53314" w:rsidRDefault="008010E3" w:rsidP="008010E3">
            <w:pPr>
              <w:pStyle w:val="Paragrafoelenco"/>
              <w:suppressAutoHyphens w:val="0"/>
              <w:autoSpaceDE w:val="0"/>
              <w:autoSpaceDN w:val="0"/>
              <w:adjustRightInd w:val="0"/>
              <w:ind w:hanging="862"/>
              <w:jc w:val="center"/>
              <w:rPr>
                <w:rFonts w:ascii="Arial" w:hAnsi="Arial" w:cs="Arial"/>
                <w:color w:val="000000"/>
                <w:kern w:val="0"/>
                <w:sz w:val="18"/>
                <w:szCs w:val="18"/>
                <w:lang w:eastAsia="it-IT"/>
              </w:rPr>
            </w:pPr>
            <w:r>
              <w:rPr>
                <w:rFonts w:ascii="Arial" w:hAnsi="Arial" w:cs="Arial"/>
                <w:color w:val="000000"/>
                <w:kern w:val="0"/>
                <w:sz w:val="18"/>
                <w:szCs w:val="18"/>
                <w:lang w:eastAsia="it-IT"/>
              </w:rPr>
              <w:t xml:space="preserve"> ciascun anno</w:t>
            </w:r>
          </w:p>
        </w:tc>
      </w:tr>
    </w:tbl>
    <w:p w:rsidR="00B90935" w:rsidRDefault="00B90935" w:rsidP="00B97F0C">
      <w:pPr>
        <w:suppressAutoHyphens w:val="0"/>
        <w:autoSpaceDE w:val="0"/>
        <w:autoSpaceDN w:val="0"/>
        <w:adjustRightInd w:val="0"/>
        <w:jc w:val="both"/>
        <w:rPr>
          <w:rFonts w:ascii="Arial" w:hAnsi="Arial" w:cs="Arial"/>
          <w:color w:val="000000"/>
          <w:kern w:val="0"/>
          <w:sz w:val="22"/>
          <w:szCs w:val="22"/>
          <w:lang w:eastAsia="it-IT"/>
        </w:rPr>
      </w:pPr>
    </w:p>
    <w:p w:rsidR="003C4B85" w:rsidRDefault="003C4B85" w:rsidP="003C4B85">
      <w:pPr>
        <w:jc w:val="both"/>
        <w:rPr>
          <w:rFonts w:ascii="Arial" w:hAnsi="Arial" w:cs="Arial"/>
          <w:sz w:val="22"/>
          <w:szCs w:val="22"/>
        </w:rPr>
      </w:pPr>
    </w:p>
    <w:p w:rsidR="0047340E" w:rsidRDefault="0047340E" w:rsidP="003C4B85">
      <w:pPr>
        <w:jc w:val="both"/>
        <w:rPr>
          <w:rFonts w:ascii="Arial" w:hAnsi="Arial" w:cs="Arial"/>
          <w:sz w:val="22"/>
          <w:szCs w:val="22"/>
        </w:rPr>
      </w:pPr>
    </w:p>
    <w:p w:rsidR="00A77150" w:rsidRPr="00770859" w:rsidRDefault="00A77150" w:rsidP="003C4B85">
      <w:pPr>
        <w:jc w:val="both"/>
        <w:rPr>
          <w:rFonts w:ascii="Arial" w:hAnsi="Arial" w:cs="Arial"/>
          <w:sz w:val="22"/>
          <w:szCs w:val="22"/>
        </w:rPr>
      </w:pPr>
    </w:p>
    <w:p w:rsidR="00840383" w:rsidRPr="00770859" w:rsidRDefault="00383118" w:rsidP="00383118">
      <w:pPr>
        <w:pStyle w:val="Paragrafoelenco"/>
        <w:pBdr>
          <w:top w:val="single" w:sz="4" w:space="1" w:color="auto"/>
          <w:left w:val="single" w:sz="4" w:space="4" w:color="auto"/>
          <w:bottom w:val="single" w:sz="4" w:space="1" w:color="auto"/>
          <w:right w:val="single" w:sz="4" w:space="4" w:color="auto"/>
        </w:pBdr>
        <w:ind w:left="426" w:hanging="426"/>
        <w:jc w:val="both"/>
        <w:rPr>
          <w:rFonts w:ascii="Arial" w:hAnsi="Arial" w:cs="Arial"/>
          <w:b/>
          <w:sz w:val="22"/>
          <w:szCs w:val="22"/>
        </w:rPr>
      </w:pPr>
      <w:r w:rsidRPr="00AA47FA">
        <w:rPr>
          <w:rFonts w:ascii="Arial" w:hAnsi="Arial" w:cs="Arial"/>
          <w:b/>
          <w:sz w:val="22"/>
          <w:szCs w:val="22"/>
        </w:rPr>
        <w:t>1.</w:t>
      </w:r>
      <w:r w:rsidR="00F8370F">
        <w:rPr>
          <w:rFonts w:ascii="Arial" w:hAnsi="Arial" w:cs="Arial"/>
          <w:b/>
          <w:sz w:val="22"/>
          <w:szCs w:val="22"/>
        </w:rPr>
        <w:t>4</w:t>
      </w:r>
      <w:r w:rsidRPr="00AA47FA">
        <w:rPr>
          <w:rFonts w:ascii="Arial" w:hAnsi="Arial" w:cs="Arial"/>
          <w:b/>
          <w:sz w:val="22"/>
          <w:szCs w:val="22"/>
        </w:rPr>
        <w:t xml:space="preserve"> </w:t>
      </w:r>
      <w:r w:rsidR="0019523B" w:rsidRPr="00AA47FA">
        <w:rPr>
          <w:rFonts w:ascii="Arial" w:hAnsi="Arial" w:cs="Arial"/>
          <w:b/>
          <w:sz w:val="22"/>
          <w:szCs w:val="22"/>
        </w:rPr>
        <w:t xml:space="preserve">Procedura </w:t>
      </w:r>
      <w:r w:rsidR="00594EC5" w:rsidRPr="00AA47FA">
        <w:rPr>
          <w:rFonts w:ascii="Arial" w:hAnsi="Arial" w:cs="Arial"/>
          <w:b/>
          <w:sz w:val="22"/>
          <w:szCs w:val="22"/>
        </w:rPr>
        <w:t xml:space="preserve">per la </w:t>
      </w:r>
      <w:r w:rsidR="0019523B" w:rsidRPr="00AA47FA">
        <w:rPr>
          <w:rFonts w:ascii="Arial" w:hAnsi="Arial" w:cs="Arial"/>
          <w:b/>
          <w:sz w:val="22"/>
          <w:szCs w:val="22"/>
        </w:rPr>
        <w:t xml:space="preserve">definizione dell’iter da seguire per l’acquisto di forniture </w:t>
      </w:r>
      <w:r w:rsidR="00594EC5" w:rsidRPr="00AA47FA">
        <w:rPr>
          <w:rFonts w:ascii="Arial" w:hAnsi="Arial" w:cs="Arial"/>
          <w:b/>
          <w:sz w:val="22"/>
          <w:szCs w:val="22"/>
        </w:rPr>
        <w:t>di beni esclusivi o infungibili</w:t>
      </w:r>
    </w:p>
    <w:p w:rsidR="001620C8" w:rsidRPr="00770859" w:rsidRDefault="001620C8" w:rsidP="00840383">
      <w:pPr>
        <w:jc w:val="both"/>
        <w:rPr>
          <w:rFonts w:ascii="Arial" w:hAnsi="Arial" w:cs="Arial"/>
          <w:sz w:val="22"/>
          <w:szCs w:val="22"/>
        </w:rPr>
      </w:pPr>
    </w:p>
    <w:p w:rsidR="00840383" w:rsidRPr="00770859" w:rsidRDefault="00594EC5" w:rsidP="00840383">
      <w:pPr>
        <w:jc w:val="both"/>
        <w:rPr>
          <w:rFonts w:ascii="Arial" w:hAnsi="Arial" w:cs="Arial"/>
          <w:sz w:val="22"/>
          <w:szCs w:val="22"/>
        </w:rPr>
      </w:pPr>
      <w:r w:rsidRPr="00770859">
        <w:rPr>
          <w:rFonts w:ascii="Arial" w:hAnsi="Arial" w:cs="Arial"/>
          <w:sz w:val="22"/>
          <w:szCs w:val="22"/>
        </w:rPr>
        <w:t xml:space="preserve">Tra le misure specifiche per la gestione dei processi di acquisto in ambito sanitario </w:t>
      </w:r>
      <w:r w:rsidR="00DA493D" w:rsidRPr="00770859">
        <w:rPr>
          <w:rFonts w:ascii="Arial" w:hAnsi="Arial" w:cs="Arial"/>
          <w:sz w:val="22"/>
          <w:szCs w:val="22"/>
        </w:rPr>
        <w:t>di rileva</w:t>
      </w:r>
      <w:r w:rsidRPr="00770859">
        <w:rPr>
          <w:rFonts w:ascii="Arial" w:hAnsi="Arial" w:cs="Arial"/>
          <w:sz w:val="22"/>
          <w:szCs w:val="22"/>
        </w:rPr>
        <w:t>nte importanza rivestono le misure per affrontare</w:t>
      </w:r>
      <w:r w:rsidR="00E37155" w:rsidRPr="00770859">
        <w:rPr>
          <w:rFonts w:ascii="Arial" w:hAnsi="Arial" w:cs="Arial"/>
          <w:sz w:val="22"/>
          <w:szCs w:val="22"/>
        </w:rPr>
        <w:t>,</w:t>
      </w:r>
      <w:r w:rsidRPr="00770859">
        <w:rPr>
          <w:rFonts w:ascii="Arial" w:hAnsi="Arial" w:cs="Arial"/>
          <w:sz w:val="22"/>
          <w:szCs w:val="22"/>
        </w:rPr>
        <w:t xml:space="preserve"> in modo sistemico e strategico</w:t>
      </w:r>
      <w:r w:rsidR="00E37155" w:rsidRPr="00770859">
        <w:rPr>
          <w:rFonts w:ascii="Arial" w:hAnsi="Arial" w:cs="Arial"/>
          <w:sz w:val="22"/>
          <w:szCs w:val="22"/>
        </w:rPr>
        <w:t>,</w:t>
      </w:r>
      <w:r w:rsidRPr="00770859">
        <w:rPr>
          <w:rFonts w:ascii="Arial" w:hAnsi="Arial" w:cs="Arial"/>
          <w:sz w:val="22"/>
          <w:szCs w:val="22"/>
        </w:rPr>
        <w:t xml:space="preserve"> le situazioni, anche potenziali, di conflitti di interesse, considerato che i soggetti proponenti l’acquisto sono spesso coloro che utilizzano i beni acquistati</w:t>
      </w:r>
      <w:r w:rsidR="003F71D1" w:rsidRPr="00770859">
        <w:rPr>
          <w:rFonts w:ascii="Arial" w:hAnsi="Arial" w:cs="Arial"/>
          <w:sz w:val="22"/>
          <w:szCs w:val="22"/>
        </w:rPr>
        <w:t xml:space="preserve">. L’argomento riveste una particolare rilevanza alla luce anche del </w:t>
      </w:r>
      <w:proofErr w:type="spellStart"/>
      <w:r w:rsidR="003F71D1" w:rsidRPr="00770859">
        <w:rPr>
          <w:rFonts w:ascii="Arial" w:hAnsi="Arial" w:cs="Arial"/>
          <w:sz w:val="22"/>
          <w:szCs w:val="22"/>
        </w:rPr>
        <w:t>D.Lgs.</w:t>
      </w:r>
      <w:proofErr w:type="spellEnd"/>
      <w:r w:rsidR="003F71D1" w:rsidRPr="00770859">
        <w:rPr>
          <w:rFonts w:ascii="Arial" w:hAnsi="Arial" w:cs="Arial"/>
          <w:sz w:val="22"/>
          <w:szCs w:val="22"/>
        </w:rPr>
        <w:t xml:space="preserve"> n. </w:t>
      </w:r>
      <w:r w:rsidR="002F7BE3">
        <w:rPr>
          <w:rFonts w:ascii="Arial" w:hAnsi="Arial" w:cs="Arial"/>
          <w:sz w:val="22"/>
          <w:szCs w:val="22"/>
        </w:rPr>
        <w:t xml:space="preserve">50/2016 e </w:t>
      </w:r>
      <w:proofErr w:type="spellStart"/>
      <w:r w:rsidR="002F7BE3">
        <w:rPr>
          <w:rFonts w:ascii="Arial" w:hAnsi="Arial" w:cs="Arial"/>
          <w:sz w:val="22"/>
          <w:szCs w:val="22"/>
        </w:rPr>
        <w:t>s.m.i.</w:t>
      </w:r>
      <w:proofErr w:type="spellEnd"/>
      <w:r w:rsidR="002F7BE3">
        <w:rPr>
          <w:rFonts w:ascii="Arial" w:hAnsi="Arial" w:cs="Arial"/>
          <w:sz w:val="22"/>
          <w:szCs w:val="22"/>
        </w:rPr>
        <w:t>,</w:t>
      </w:r>
      <w:r w:rsidR="00DA493D" w:rsidRPr="00770859">
        <w:rPr>
          <w:rFonts w:ascii="Arial" w:hAnsi="Arial" w:cs="Arial"/>
          <w:sz w:val="22"/>
          <w:szCs w:val="22"/>
        </w:rPr>
        <w:t xml:space="preserve"> che, all’art. 42, reca una specifica previsione sulla individuazione e risoluzione dei conflitti di interesse che possono essere percepiti come minaccia all’imparzialità e all’indipendenza del personale della stazione appaltante</w:t>
      </w:r>
      <w:r w:rsidR="00E37155" w:rsidRPr="00770859">
        <w:rPr>
          <w:rFonts w:ascii="Arial" w:hAnsi="Arial" w:cs="Arial"/>
          <w:sz w:val="22"/>
          <w:szCs w:val="22"/>
        </w:rPr>
        <w:t>.</w:t>
      </w:r>
    </w:p>
    <w:p w:rsidR="00505E03" w:rsidRPr="0092285D" w:rsidRDefault="00E37155" w:rsidP="00840383">
      <w:pPr>
        <w:jc w:val="both"/>
        <w:rPr>
          <w:rFonts w:ascii="Arial" w:hAnsi="Arial" w:cs="Arial"/>
          <w:sz w:val="22"/>
          <w:szCs w:val="22"/>
        </w:rPr>
      </w:pPr>
      <w:r w:rsidRPr="00770859">
        <w:rPr>
          <w:rFonts w:ascii="Arial" w:hAnsi="Arial" w:cs="Arial"/>
          <w:sz w:val="22"/>
          <w:szCs w:val="22"/>
        </w:rPr>
        <w:t xml:space="preserve">In particolare, per le richieste di acquisto di beni esclusi o infungibili, occorre prestare ancor </w:t>
      </w:r>
      <w:r w:rsidR="00513412" w:rsidRPr="00770859">
        <w:rPr>
          <w:rFonts w:ascii="Arial" w:hAnsi="Arial" w:cs="Arial"/>
          <w:sz w:val="22"/>
          <w:szCs w:val="22"/>
        </w:rPr>
        <w:t>maggior attenzione a</w:t>
      </w:r>
      <w:r w:rsidRPr="00770859">
        <w:rPr>
          <w:rFonts w:ascii="Arial" w:hAnsi="Arial" w:cs="Arial"/>
          <w:sz w:val="22"/>
          <w:szCs w:val="22"/>
        </w:rPr>
        <w:t xml:space="preserve"> potenziali e/o effettivi conflitti di interesse </w:t>
      </w:r>
      <w:r w:rsidR="00513412" w:rsidRPr="00770859">
        <w:rPr>
          <w:rFonts w:ascii="Arial" w:hAnsi="Arial" w:cs="Arial"/>
          <w:sz w:val="22"/>
          <w:szCs w:val="22"/>
        </w:rPr>
        <w:t xml:space="preserve">che possono riguardare il sanitario che dichiari la </w:t>
      </w:r>
      <w:r w:rsidR="00513412" w:rsidRPr="0092285D">
        <w:rPr>
          <w:rFonts w:ascii="Arial" w:hAnsi="Arial" w:cs="Arial"/>
          <w:sz w:val="22"/>
          <w:szCs w:val="22"/>
        </w:rPr>
        <w:t xml:space="preserve">necessità di acquisto di un bene di tal natura. </w:t>
      </w:r>
    </w:p>
    <w:p w:rsidR="00505E03" w:rsidRPr="0092285D" w:rsidRDefault="00505E03" w:rsidP="00840383">
      <w:pPr>
        <w:jc w:val="both"/>
        <w:rPr>
          <w:rFonts w:ascii="Arial" w:hAnsi="Arial" w:cs="Arial"/>
          <w:sz w:val="22"/>
          <w:szCs w:val="22"/>
        </w:rPr>
      </w:pPr>
      <w:r w:rsidRPr="0092285D">
        <w:rPr>
          <w:rFonts w:ascii="Arial" w:hAnsi="Arial" w:cs="Arial"/>
          <w:sz w:val="22"/>
          <w:szCs w:val="22"/>
        </w:rPr>
        <w:t xml:space="preserve">Per il </w:t>
      </w:r>
      <w:r w:rsidR="00513412" w:rsidRPr="0092285D">
        <w:rPr>
          <w:rFonts w:ascii="Arial" w:hAnsi="Arial" w:cs="Arial"/>
          <w:sz w:val="22"/>
          <w:szCs w:val="22"/>
        </w:rPr>
        <w:t xml:space="preserve">ricorso </w:t>
      </w:r>
      <w:r w:rsidRPr="0092285D">
        <w:rPr>
          <w:rFonts w:ascii="Arial" w:hAnsi="Arial" w:cs="Arial"/>
          <w:sz w:val="22"/>
          <w:szCs w:val="22"/>
        </w:rPr>
        <w:t xml:space="preserve">a </w:t>
      </w:r>
      <w:r w:rsidR="00513412" w:rsidRPr="0092285D">
        <w:rPr>
          <w:rFonts w:ascii="Arial" w:hAnsi="Arial" w:cs="Arial"/>
          <w:sz w:val="22"/>
          <w:szCs w:val="22"/>
        </w:rPr>
        <w:t>procedure negoziate</w:t>
      </w:r>
      <w:r w:rsidRPr="0092285D">
        <w:rPr>
          <w:rFonts w:ascii="Arial" w:hAnsi="Arial" w:cs="Arial"/>
          <w:sz w:val="22"/>
          <w:szCs w:val="22"/>
        </w:rPr>
        <w:t>,</w:t>
      </w:r>
      <w:r w:rsidR="00513412" w:rsidRPr="0092285D">
        <w:rPr>
          <w:rFonts w:ascii="Arial" w:hAnsi="Arial" w:cs="Arial"/>
          <w:sz w:val="22"/>
          <w:szCs w:val="22"/>
        </w:rPr>
        <w:t xml:space="preserve"> senza previa pubblicazione di un bando</w:t>
      </w:r>
      <w:r w:rsidRPr="0092285D">
        <w:rPr>
          <w:rFonts w:ascii="Arial" w:hAnsi="Arial" w:cs="Arial"/>
          <w:sz w:val="22"/>
          <w:szCs w:val="22"/>
        </w:rPr>
        <w:t>,</w:t>
      </w:r>
      <w:r w:rsidR="00513412" w:rsidRPr="0092285D">
        <w:rPr>
          <w:rFonts w:ascii="Arial" w:hAnsi="Arial" w:cs="Arial"/>
          <w:sz w:val="22"/>
          <w:szCs w:val="22"/>
        </w:rPr>
        <w:t xml:space="preserve"> </w:t>
      </w:r>
      <w:r w:rsidRPr="0092285D">
        <w:rPr>
          <w:rFonts w:ascii="Arial" w:hAnsi="Arial" w:cs="Arial"/>
          <w:sz w:val="22"/>
          <w:szCs w:val="22"/>
        </w:rPr>
        <w:t>per l’</w:t>
      </w:r>
      <w:r w:rsidR="00185347" w:rsidRPr="0092285D">
        <w:rPr>
          <w:rFonts w:ascii="Arial" w:hAnsi="Arial" w:cs="Arial"/>
          <w:sz w:val="22"/>
          <w:szCs w:val="22"/>
        </w:rPr>
        <w:t>acq</w:t>
      </w:r>
      <w:r w:rsidRPr="0092285D">
        <w:rPr>
          <w:rFonts w:ascii="Arial" w:hAnsi="Arial" w:cs="Arial"/>
          <w:sz w:val="22"/>
          <w:szCs w:val="22"/>
        </w:rPr>
        <w:t xml:space="preserve">uisto </w:t>
      </w:r>
      <w:r w:rsidR="00513412" w:rsidRPr="0092285D">
        <w:rPr>
          <w:rFonts w:ascii="Arial" w:hAnsi="Arial" w:cs="Arial"/>
          <w:sz w:val="22"/>
          <w:szCs w:val="22"/>
        </w:rPr>
        <w:t xml:space="preserve">di forniture e servizi ritenuti </w:t>
      </w:r>
      <w:r w:rsidR="0032302A" w:rsidRPr="0092285D">
        <w:rPr>
          <w:rFonts w:ascii="Arial" w:hAnsi="Arial" w:cs="Arial"/>
          <w:sz w:val="22"/>
          <w:szCs w:val="22"/>
        </w:rPr>
        <w:t>esclusivi/</w:t>
      </w:r>
      <w:r w:rsidR="00513412" w:rsidRPr="0092285D">
        <w:rPr>
          <w:rFonts w:ascii="Arial" w:hAnsi="Arial" w:cs="Arial"/>
          <w:sz w:val="22"/>
          <w:szCs w:val="22"/>
        </w:rPr>
        <w:t>infungibili</w:t>
      </w:r>
      <w:r w:rsidRPr="0092285D">
        <w:rPr>
          <w:rFonts w:ascii="Arial" w:hAnsi="Arial" w:cs="Arial"/>
          <w:sz w:val="22"/>
          <w:szCs w:val="22"/>
        </w:rPr>
        <w:t>,</w:t>
      </w:r>
      <w:r w:rsidR="00513412" w:rsidRPr="0092285D">
        <w:rPr>
          <w:rFonts w:ascii="Arial" w:hAnsi="Arial" w:cs="Arial"/>
          <w:sz w:val="22"/>
          <w:szCs w:val="22"/>
        </w:rPr>
        <w:t xml:space="preserve"> </w:t>
      </w:r>
      <w:r w:rsidRPr="0092285D">
        <w:rPr>
          <w:rFonts w:ascii="Arial" w:hAnsi="Arial" w:cs="Arial"/>
          <w:sz w:val="22"/>
          <w:szCs w:val="22"/>
        </w:rPr>
        <w:t>l’A</w:t>
      </w:r>
      <w:r w:rsidR="00516BEE" w:rsidRPr="0092285D">
        <w:rPr>
          <w:rFonts w:ascii="Arial" w:hAnsi="Arial" w:cs="Arial"/>
          <w:sz w:val="22"/>
          <w:szCs w:val="22"/>
        </w:rPr>
        <w:t>zienda</w:t>
      </w:r>
      <w:r w:rsidRPr="0092285D">
        <w:rPr>
          <w:rFonts w:ascii="Arial" w:hAnsi="Arial" w:cs="Arial"/>
          <w:sz w:val="22"/>
          <w:szCs w:val="22"/>
        </w:rPr>
        <w:t xml:space="preserve"> </w:t>
      </w:r>
      <w:r w:rsidR="00F81EC9">
        <w:rPr>
          <w:rFonts w:ascii="Arial" w:hAnsi="Arial" w:cs="Arial"/>
          <w:sz w:val="22"/>
          <w:szCs w:val="22"/>
        </w:rPr>
        <w:t>aveva già adottato nel corso del 2018</w:t>
      </w:r>
      <w:r w:rsidR="0019523B" w:rsidRPr="0092285D">
        <w:rPr>
          <w:rFonts w:ascii="Arial" w:hAnsi="Arial" w:cs="Arial"/>
          <w:sz w:val="22"/>
          <w:szCs w:val="22"/>
        </w:rPr>
        <w:t xml:space="preserve"> </w:t>
      </w:r>
      <w:r w:rsidRPr="0092285D">
        <w:rPr>
          <w:rFonts w:ascii="Arial" w:hAnsi="Arial" w:cs="Arial"/>
          <w:sz w:val="22"/>
          <w:szCs w:val="22"/>
        </w:rPr>
        <w:t>le seguenti misure:</w:t>
      </w:r>
    </w:p>
    <w:p w:rsidR="00505E03" w:rsidRPr="0092285D" w:rsidRDefault="00505E03" w:rsidP="00F04E89">
      <w:pPr>
        <w:pStyle w:val="Paragrafoelenco"/>
        <w:numPr>
          <w:ilvl w:val="0"/>
          <w:numId w:val="20"/>
        </w:numPr>
        <w:ind w:left="426" w:hanging="426"/>
        <w:jc w:val="both"/>
        <w:rPr>
          <w:rFonts w:ascii="Arial" w:hAnsi="Arial" w:cs="Arial"/>
          <w:sz w:val="22"/>
          <w:szCs w:val="22"/>
        </w:rPr>
      </w:pPr>
      <w:r w:rsidRPr="0092285D">
        <w:rPr>
          <w:rFonts w:ascii="Arial" w:hAnsi="Arial" w:cs="Arial"/>
          <w:sz w:val="22"/>
          <w:szCs w:val="22"/>
        </w:rPr>
        <w:t xml:space="preserve">documento </w:t>
      </w:r>
      <w:r w:rsidR="0019523B" w:rsidRPr="0092285D">
        <w:rPr>
          <w:rFonts w:ascii="Arial" w:hAnsi="Arial" w:cs="Arial"/>
          <w:sz w:val="22"/>
          <w:szCs w:val="22"/>
        </w:rPr>
        <w:t xml:space="preserve">unico, condiviso tra i Responsabili dell’area dei contratti pubblici, </w:t>
      </w:r>
      <w:r w:rsidRPr="0092285D">
        <w:rPr>
          <w:rFonts w:ascii="Arial" w:hAnsi="Arial" w:cs="Arial"/>
          <w:sz w:val="22"/>
          <w:szCs w:val="22"/>
        </w:rPr>
        <w:t>che definisc</w:t>
      </w:r>
      <w:r w:rsidR="0032302A" w:rsidRPr="0092285D">
        <w:rPr>
          <w:rFonts w:ascii="Arial" w:hAnsi="Arial" w:cs="Arial"/>
          <w:sz w:val="22"/>
          <w:szCs w:val="22"/>
        </w:rPr>
        <w:t>e</w:t>
      </w:r>
      <w:r w:rsidRPr="0092285D">
        <w:rPr>
          <w:rFonts w:ascii="Arial" w:hAnsi="Arial" w:cs="Arial"/>
          <w:sz w:val="22"/>
          <w:szCs w:val="22"/>
        </w:rPr>
        <w:t xml:space="preserve">, l’iter da seguire per acquisizioni di beni </w:t>
      </w:r>
      <w:r w:rsidR="00125F76" w:rsidRPr="0092285D">
        <w:rPr>
          <w:rFonts w:ascii="Arial" w:hAnsi="Arial" w:cs="Arial"/>
          <w:sz w:val="22"/>
          <w:szCs w:val="22"/>
        </w:rPr>
        <w:t>esclusivi/infungibili,</w:t>
      </w:r>
      <w:r w:rsidRPr="0092285D">
        <w:rPr>
          <w:rFonts w:ascii="Arial" w:hAnsi="Arial" w:cs="Arial"/>
          <w:sz w:val="22"/>
          <w:szCs w:val="22"/>
        </w:rPr>
        <w:t xml:space="preserve"> coinvolgendo e sensibilizzando i sanitari </w:t>
      </w:r>
      <w:r w:rsidR="00125F76" w:rsidRPr="0092285D">
        <w:rPr>
          <w:rFonts w:ascii="Arial" w:hAnsi="Arial" w:cs="Arial"/>
          <w:sz w:val="22"/>
          <w:szCs w:val="22"/>
        </w:rPr>
        <w:t>interessati</w:t>
      </w:r>
      <w:r w:rsidRPr="0092285D">
        <w:rPr>
          <w:rFonts w:ascii="Arial" w:hAnsi="Arial" w:cs="Arial"/>
          <w:sz w:val="22"/>
          <w:szCs w:val="22"/>
        </w:rPr>
        <w:t>;</w:t>
      </w:r>
    </w:p>
    <w:p w:rsidR="00505E03" w:rsidRDefault="00505E03" w:rsidP="00F04E89">
      <w:pPr>
        <w:pStyle w:val="Paragrafoelenco"/>
        <w:numPr>
          <w:ilvl w:val="0"/>
          <w:numId w:val="20"/>
        </w:numPr>
        <w:ind w:left="426"/>
        <w:jc w:val="both"/>
        <w:rPr>
          <w:rFonts w:ascii="Arial" w:hAnsi="Arial" w:cs="Arial"/>
          <w:sz w:val="22"/>
          <w:szCs w:val="22"/>
        </w:rPr>
      </w:pPr>
      <w:r w:rsidRPr="0092285D">
        <w:rPr>
          <w:rFonts w:ascii="Arial" w:hAnsi="Arial" w:cs="Arial"/>
          <w:sz w:val="22"/>
          <w:szCs w:val="22"/>
        </w:rPr>
        <w:lastRenderedPageBreak/>
        <w:t xml:space="preserve">predisposizione di una modulistica per le </w:t>
      </w:r>
      <w:r w:rsidR="00125F76" w:rsidRPr="0092285D">
        <w:rPr>
          <w:rFonts w:ascii="Arial" w:hAnsi="Arial" w:cs="Arial"/>
          <w:sz w:val="22"/>
          <w:szCs w:val="22"/>
        </w:rPr>
        <w:t>proposte di acqu</w:t>
      </w:r>
      <w:r w:rsidR="00B90935">
        <w:rPr>
          <w:rFonts w:ascii="Arial" w:hAnsi="Arial" w:cs="Arial"/>
          <w:sz w:val="22"/>
          <w:szCs w:val="22"/>
        </w:rPr>
        <w:t>isto di tali beni, che contempl</w:t>
      </w:r>
      <w:r w:rsidR="00F9282A">
        <w:rPr>
          <w:rFonts w:ascii="Arial" w:hAnsi="Arial" w:cs="Arial"/>
          <w:sz w:val="22"/>
          <w:szCs w:val="22"/>
        </w:rPr>
        <w:t>i</w:t>
      </w:r>
      <w:r w:rsidR="00125F76" w:rsidRPr="0092285D">
        <w:rPr>
          <w:rFonts w:ascii="Arial" w:hAnsi="Arial" w:cs="Arial"/>
          <w:sz w:val="22"/>
          <w:szCs w:val="22"/>
        </w:rPr>
        <w:t xml:space="preserve"> anche la </w:t>
      </w:r>
      <w:r w:rsidRPr="0092285D">
        <w:rPr>
          <w:rFonts w:ascii="Arial" w:hAnsi="Arial" w:cs="Arial"/>
          <w:sz w:val="22"/>
          <w:szCs w:val="22"/>
        </w:rPr>
        <w:t>dichiarazioni di assenza di conflitti di interesse</w:t>
      </w:r>
      <w:r w:rsidR="00FE71F6" w:rsidRPr="0092285D">
        <w:rPr>
          <w:rFonts w:ascii="Arial" w:hAnsi="Arial" w:cs="Arial"/>
          <w:sz w:val="22"/>
          <w:szCs w:val="22"/>
        </w:rPr>
        <w:t>,</w:t>
      </w:r>
      <w:r w:rsidR="00EC38F0" w:rsidRPr="0092285D">
        <w:rPr>
          <w:rFonts w:ascii="Arial" w:hAnsi="Arial" w:cs="Arial"/>
          <w:sz w:val="22"/>
          <w:szCs w:val="22"/>
        </w:rPr>
        <w:t xml:space="preserve"> rese ai sensi degli artt. 46 e 47 del DPR 445/2000</w:t>
      </w:r>
      <w:r w:rsidR="00FE71F6" w:rsidRPr="0092285D">
        <w:rPr>
          <w:rFonts w:ascii="Arial" w:hAnsi="Arial" w:cs="Arial"/>
          <w:sz w:val="22"/>
          <w:szCs w:val="22"/>
        </w:rPr>
        <w:t>,</w:t>
      </w:r>
      <w:r w:rsidR="00516BEE" w:rsidRPr="0092285D">
        <w:rPr>
          <w:rFonts w:ascii="Arial" w:hAnsi="Arial" w:cs="Arial"/>
          <w:sz w:val="22"/>
          <w:szCs w:val="22"/>
        </w:rPr>
        <w:t xml:space="preserve"> </w:t>
      </w:r>
      <w:r w:rsidR="00125F76" w:rsidRPr="0092285D">
        <w:rPr>
          <w:rFonts w:ascii="Arial" w:hAnsi="Arial" w:cs="Arial"/>
          <w:sz w:val="22"/>
          <w:szCs w:val="22"/>
        </w:rPr>
        <w:t>da parte dei sanitari richiedenti</w:t>
      </w:r>
      <w:r w:rsidRPr="0092285D">
        <w:rPr>
          <w:rFonts w:ascii="Arial" w:hAnsi="Arial" w:cs="Arial"/>
          <w:sz w:val="22"/>
          <w:szCs w:val="22"/>
        </w:rPr>
        <w:t>.</w:t>
      </w:r>
    </w:p>
    <w:p w:rsidR="00F81EC9" w:rsidRDefault="00F81EC9" w:rsidP="00F81EC9">
      <w:pPr>
        <w:jc w:val="both"/>
        <w:rPr>
          <w:rFonts w:ascii="Arial" w:hAnsi="Arial" w:cs="Arial"/>
          <w:sz w:val="22"/>
          <w:szCs w:val="22"/>
        </w:rPr>
      </w:pPr>
    </w:p>
    <w:p w:rsidR="00F81EC9" w:rsidRDefault="00F81EC9" w:rsidP="00F81EC9">
      <w:pPr>
        <w:jc w:val="both"/>
        <w:rPr>
          <w:rFonts w:ascii="Arial" w:hAnsi="Arial" w:cs="Arial"/>
          <w:sz w:val="22"/>
          <w:szCs w:val="22"/>
        </w:rPr>
      </w:pPr>
      <w:r>
        <w:rPr>
          <w:rFonts w:ascii="Arial" w:hAnsi="Arial" w:cs="Arial"/>
          <w:sz w:val="22"/>
          <w:szCs w:val="22"/>
        </w:rPr>
        <w:t>Con DGR n. XI/491 del 2/08/2018, Regione Lombardia</w:t>
      </w:r>
      <w:r w:rsidR="00AA47FA">
        <w:rPr>
          <w:rFonts w:ascii="Arial" w:hAnsi="Arial" w:cs="Arial"/>
          <w:sz w:val="22"/>
          <w:szCs w:val="22"/>
        </w:rPr>
        <w:t>,</w:t>
      </w:r>
      <w:r>
        <w:rPr>
          <w:rFonts w:ascii="Arial" w:hAnsi="Arial" w:cs="Arial"/>
          <w:sz w:val="22"/>
          <w:szCs w:val="22"/>
        </w:rPr>
        <w:t xml:space="preserve"> nell’Allegato C alla medesima DGR</w:t>
      </w:r>
      <w:r w:rsidR="00AA47FA">
        <w:rPr>
          <w:rFonts w:ascii="Arial" w:hAnsi="Arial" w:cs="Arial"/>
          <w:sz w:val="22"/>
          <w:szCs w:val="22"/>
        </w:rPr>
        <w:t>,</w:t>
      </w:r>
      <w:r>
        <w:rPr>
          <w:rFonts w:ascii="Arial" w:hAnsi="Arial" w:cs="Arial"/>
          <w:sz w:val="22"/>
          <w:szCs w:val="22"/>
        </w:rPr>
        <w:t xml:space="preserve"> ha definito Linee Guida che si propongono di fornire indicazioni circa le modalità da seguire nei casi in cui le stazioni appaltanti, al ricorrere dei presupposti individuati dal legislatore nel Codice dei Contratti Pubblici, all’art. 63, decidano di attivare procedure negoziate senza previa pubblicazione di bando, finalizzate all’acquisizione di beni e servizi infungibili e in regime di esclusività tecnica.</w:t>
      </w:r>
    </w:p>
    <w:p w:rsidR="00F81EC9" w:rsidRDefault="00F81EC9" w:rsidP="00F81EC9">
      <w:pPr>
        <w:jc w:val="both"/>
        <w:rPr>
          <w:rFonts w:ascii="Arial" w:hAnsi="Arial" w:cs="Arial"/>
          <w:sz w:val="22"/>
          <w:szCs w:val="22"/>
        </w:rPr>
      </w:pPr>
    </w:p>
    <w:p w:rsidR="00F81EC9" w:rsidRDefault="00877C3A" w:rsidP="00F81EC9">
      <w:pPr>
        <w:jc w:val="both"/>
        <w:rPr>
          <w:rFonts w:ascii="Arial" w:hAnsi="Arial" w:cs="Arial"/>
          <w:sz w:val="22"/>
          <w:szCs w:val="22"/>
        </w:rPr>
      </w:pPr>
      <w:r>
        <w:rPr>
          <w:rFonts w:ascii="Arial" w:hAnsi="Arial" w:cs="Arial"/>
          <w:sz w:val="22"/>
          <w:szCs w:val="22"/>
        </w:rPr>
        <w:t>Si precisa che i</w:t>
      </w:r>
      <w:r w:rsidR="00F81EC9">
        <w:rPr>
          <w:rFonts w:ascii="Arial" w:hAnsi="Arial" w:cs="Arial"/>
          <w:sz w:val="22"/>
          <w:szCs w:val="22"/>
        </w:rPr>
        <w:t>nfungibilità ed esclusività non sono sinonimi:</w:t>
      </w:r>
    </w:p>
    <w:p w:rsidR="00F81EC9" w:rsidRDefault="00B04094" w:rsidP="00F81EC9">
      <w:pPr>
        <w:jc w:val="both"/>
        <w:rPr>
          <w:rFonts w:ascii="Arial" w:hAnsi="Arial" w:cs="Arial"/>
          <w:sz w:val="22"/>
          <w:szCs w:val="22"/>
        </w:rPr>
      </w:pPr>
      <w:r>
        <w:rPr>
          <w:rFonts w:ascii="Arial" w:hAnsi="Arial" w:cs="Arial"/>
          <w:b/>
          <w:sz w:val="22"/>
          <w:szCs w:val="22"/>
        </w:rPr>
        <w:t>L’</w:t>
      </w:r>
      <w:r w:rsidR="00F81EC9" w:rsidRPr="00F81EC9">
        <w:rPr>
          <w:rFonts w:ascii="Arial" w:hAnsi="Arial" w:cs="Arial"/>
          <w:b/>
          <w:sz w:val="22"/>
          <w:szCs w:val="22"/>
        </w:rPr>
        <w:t>Infungibilità</w:t>
      </w:r>
      <w:r w:rsidR="00F81EC9">
        <w:rPr>
          <w:rFonts w:ascii="Arial" w:hAnsi="Arial" w:cs="Arial"/>
          <w:sz w:val="22"/>
          <w:szCs w:val="22"/>
        </w:rPr>
        <w:t xml:space="preserve"> attiene ad aspetti </w:t>
      </w:r>
      <w:r>
        <w:rPr>
          <w:rFonts w:ascii="Arial" w:hAnsi="Arial" w:cs="Arial"/>
          <w:sz w:val="22"/>
          <w:szCs w:val="22"/>
        </w:rPr>
        <w:t>funzionali e di risultato, in quanto il bene/servizio non può essere sostituito da altro bene/servizio in grado di soddisfare il medesimo bisogno.</w:t>
      </w:r>
    </w:p>
    <w:p w:rsidR="00B04094" w:rsidRDefault="00B04094" w:rsidP="00F81EC9">
      <w:pPr>
        <w:jc w:val="both"/>
        <w:rPr>
          <w:rFonts w:ascii="Arial" w:hAnsi="Arial" w:cs="Arial"/>
          <w:sz w:val="22"/>
          <w:szCs w:val="22"/>
        </w:rPr>
      </w:pPr>
      <w:r w:rsidRPr="00B04094">
        <w:rPr>
          <w:rFonts w:ascii="Arial" w:hAnsi="Arial" w:cs="Arial"/>
          <w:b/>
          <w:sz w:val="22"/>
          <w:szCs w:val="22"/>
        </w:rPr>
        <w:t xml:space="preserve">L’Esclusività </w:t>
      </w:r>
      <w:r>
        <w:rPr>
          <w:rFonts w:ascii="Arial" w:hAnsi="Arial" w:cs="Arial"/>
          <w:sz w:val="22"/>
          <w:szCs w:val="22"/>
        </w:rPr>
        <w:t>attiene ad aspetti giuridici e commerciali</w:t>
      </w:r>
      <w:r w:rsidR="008A65A8">
        <w:rPr>
          <w:rFonts w:ascii="Arial" w:hAnsi="Arial" w:cs="Arial"/>
          <w:sz w:val="22"/>
          <w:szCs w:val="22"/>
        </w:rPr>
        <w:t xml:space="preserve"> (</w:t>
      </w:r>
      <w:r>
        <w:rPr>
          <w:rFonts w:ascii="Arial" w:hAnsi="Arial" w:cs="Arial"/>
          <w:sz w:val="22"/>
          <w:szCs w:val="22"/>
        </w:rPr>
        <w:t>vale a dire vi è la sussistenza di protezione del bene discendente da brevetto o privativa industriale</w:t>
      </w:r>
      <w:r w:rsidR="008A65A8">
        <w:rPr>
          <w:rFonts w:ascii="Arial" w:hAnsi="Arial" w:cs="Arial"/>
          <w:sz w:val="22"/>
          <w:szCs w:val="22"/>
        </w:rPr>
        <w:t>)</w:t>
      </w:r>
      <w:r>
        <w:rPr>
          <w:rFonts w:ascii="Arial" w:hAnsi="Arial" w:cs="Arial"/>
          <w:sz w:val="22"/>
          <w:szCs w:val="22"/>
        </w:rPr>
        <w:t xml:space="preserve">, ma indipendentemente da ciò </w:t>
      </w:r>
      <w:proofErr w:type="spellStart"/>
      <w:r>
        <w:rPr>
          <w:rFonts w:ascii="Arial" w:hAnsi="Arial" w:cs="Arial"/>
          <w:sz w:val="22"/>
          <w:szCs w:val="22"/>
        </w:rPr>
        <w:t>puo</w:t>
      </w:r>
      <w:proofErr w:type="spellEnd"/>
      <w:r>
        <w:rPr>
          <w:rFonts w:ascii="Arial" w:hAnsi="Arial" w:cs="Arial"/>
          <w:sz w:val="22"/>
          <w:szCs w:val="22"/>
        </w:rPr>
        <w:t xml:space="preserve"> essere sostituito da altro bene che soddisfi il medesimo bisogno.</w:t>
      </w:r>
    </w:p>
    <w:p w:rsidR="00B04094" w:rsidRDefault="00B04094" w:rsidP="00F81EC9">
      <w:pPr>
        <w:jc w:val="both"/>
        <w:rPr>
          <w:rFonts w:ascii="Arial" w:hAnsi="Arial" w:cs="Arial"/>
          <w:sz w:val="22"/>
          <w:szCs w:val="22"/>
        </w:rPr>
      </w:pPr>
    </w:p>
    <w:p w:rsidR="00B04094" w:rsidRDefault="00B04094" w:rsidP="00F81EC9">
      <w:pPr>
        <w:jc w:val="both"/>
        <w:rPr>
          <w:rFonts w:ascii="Arial" w:hAnsi="Arial" w:cs="Arial"/>
          <w:sz w:val="22"/>
          <w:szCs w:val="22"/>
        </w:rPr>
      </w:pPr>
      <w:r>
        <w:rPr>
          <w:rFonts w:ascii="Arial" w:hAnsi="Arial" w:cs="Arial"/>
          <w:sz w:val="22"/>
          <w:szCs w:val="22"/>
        </w:rPr>
        <w:t>Fermo restando che la valutazione in ordine all’infungibilità di un bene/servizio rientra nella piena responsabilità della stazione appaltante, vengono di seguito indicati alcuni criteri logico/giuridici che potranno essere tenuti in considerazione nell’ambito dell’analisi, che dovranno essere di volta in volta documentate, ai fini della dichiarazione di infungibilità:</w:t>
      </w:r>
    </w:p>
    <w:p w:rsidR="00B04094" w:rsidRDefault="00B04094" w:rsidP="00F81EC9">
      <w:pPr>
        <w:jc w:val="both"/>
        <w:rPr>
          <w:rFonts w:ascii="Arial" w:hAnsi="Arial" w:cs="Arial"/>
          <w:sz w:val="22"/>
          <w:szCs w:val="22"/>
        </w:rPr>
      </w:pPr>
    </w:p>
    <w:p w:rsidR="00B04094" w:rsidRPr="00B04094" w:rsidRDefault="00B04094" w:rsidP="00ED1C7B">
      <w:pPr>
        <w:jc w:val="both"/>
        <w:rPr>
          <w:rFonts w:ascii="Arial" w:hAnsi="Arial" w:cs="Arial"/>
          <w:sz w:val="22"/>
          <w:szCs w:val="22"/>
        </w:rPr>
      </w:pPr>
      <w:r w:rsidRPr="00ED1C7B">
        <w:rPr>
          <w:rFonts w:ascii="Arial" w:hAnsi="Arial" w:cs="Arial"/>
          <w:b/>
          <w:sz w:val="22"/>
          <w:szCs w:val="22"/>
        </w:rPr>
        <w:t>FARMACI</w:t>
      </w:r>
      <w:r w:rsidR="00AA47FA">
        <w:rPr>
          <w:rFonts w:ascii="Arial" w:hAnsi="Arial" w:cs="Arial"/>
          <w:b/>
          <w:sz w:val="22"/>
          <w:szCs w:val="22"/>
        </w:rPr>
        <w:t>:</w:t>
      </w:r>
      <w:r>
        <w:rPr>
          <w:rFonts w:ascii="Arial" w:hAnsi="Arial" w:cs="Arial"/>
          <w:sz w:val="22"/>
          <w:szCs w:val="22"/>
        </w:rPr>
        <w:t xml:space="preserve"> risultano</w:t>
      </w:r>
      <w:r w:rsidRPr="00B04094">
        <w:rPr>
          <w:rFonts w:ascii="Arial" w:hAnsi="Arial" w:cs="Arial"/>
          <w:sz w:val="22"/>
          <w:szCs w:val="22"/>
        </w:rPr>
        <w:t>/</w:t>
      </w:r>
      <w:r>
        <w:rPr>
          <w:rFonts w:ascii="Arial" w:hAnsi="Arial" w:cs="Arial"/>
          <w:sz w:val="22"/>
          <w:szCs w:val="22"/>
        </w:rPr>
        <w:t xml:space="preserve">non risultano </w:t>
      </w:r>
      <w:r w:rsidRPr="00B04094">
        <w:rPr>
          <w:rFonts w:ascii="Arial" w:hAnsi="Arial" w:cs="Arial"/>
          <w:sz w:val="22"/>
          <w:szCs w:val="22"/>
        </w:rPr>
        <w:t>essere disponibili, nel contesto della farmacopea ufficiale e dei</w:t>
      </w:r>
      <w:r w:rsidR="00ED1C7B">
        <w:rPr>
          <w:rFonts w:ascii="Arial" w:hAnsi="Arial" w:cs="Arial"/>
          <w:sz w:val="22"/>
          <w:szCs w:val="22"/>
        </w:rPr>
        <w:t xml:space="preserve"> </w:t>
      </w:r>
      <w:r w:rsidRPr="00B04094">
        <w:rPr>
          <w:rFonts w:ascii="Arial" w:hAnsi="Arial" w:cs="Arial"/>
          <w:sz w:val="22"/>
          <w:szCs w:val="22"/>
        </w:rPr>
        <w:t xml:space="preserve">processi registrativi effettuati presso l’EMA, farmaci alternativi equivalenti dal punto di vista </w:t>
      </w:r>
      <w:proofErr w:type="spellStart"/>
      <w:r w:rsidRPr="00B04094">
        <w:rPr>
          <w:rFonts w:ascii="Arial" w:hAnsi="Arial" w:cs="Arial"/>
          <w:sz w:val="22"/>
          <w:szCs w:val="22"/>
        </w:rPr>
        <w:t>clinico-terapeutico</w:t>
      </w:r>
      <w:proofErr w:type="spellEnd"/>
      <w:r w:rsidRPr="00B04094">
        <w:rPr>
          <w:rFonts w:ascii="Arial" w:hAnsi="Arial" w:cs="Arial"/>
          <w:sz w:val="22"/>
          <w:szCs w:val="22"/>
        </w:rPr>
        <w:t xml:space="preserve"> ovvero con effetto terapeutico comparabile, fatte salve le variabilità individuali dei pazienti e le esigenze di garanzia della continuità terapeutica;</w:t>
      </w:r>
    </w:p>
    <w:p w:rsidR="00ED1C7B" w:rsidRDefault="00ED1C7B" w:rsidP="00ED1C7B">
      <w:pPr>
        <w:suppressAutoHyphens w:val="0"/>
        <w:jc w:val="both"/>
        <w:rPr>
          <w:rFonts w:ascii="Arial" w:hAnsi="Arial" w:cs="Arial"/>
          <w:sz w:val="22"/>
          <w:szCs w:val="22"/>
        </w:rPr>
      </w:pPr>
    </w:p>
    <w:p w:rsidR="00ED1C7B" w:rsidRDefault="00ED1C7B" w:rsidP="00ED1C7B">
      <w:pPr>
        <w:suppressAutoHyphens w:val="0"/>
        <w:jc w:val="both"/>
        <w:rPr>
          <w:rFonts w:ascii="Arial" w:hAnsi="Arial" w:cs="Arial"/>
          <w:sz w:val="22"/>
          <w:szCs w:val="22"/>
        </w:rPr>
      </w:pPr>
      <w:r w:rsidRPr="00ED1C7B">
        <w:rPr>
          <w:rFonts w:ascii="Arial" w:hAnsi="Arial" w:cs="Arial"/>
          <w:b/>
          <w:sz w:val="22"/>
          <w:szCs w:val="22"/>
        </w:rPr>
        <w:t>DISPOSITIVI MEDICI</w:t>
      </w:r>
      <w:r w:rsidR="00AA47FA">
        <w:rPr>
          <w:rFonts w:ascii="Arial" w:hAnsi="Arial" w:cs="Arial"/>
          <w:b/>
          <w:sz w:val="22"/>
          <w:szCs w:val="22"/>
        </w:rPr>
        <w:t>:</w:t>
      </w:r>
      <w:r>
        <w:rPr>
          <w:rFonts w:ascii="Arial" w:hAnsi="Arial" w:cs="Arial"/>
          <w:sz w:val="22"/>
          <w:szCs w:val="22"/>
        </w:rPr>
        <w:t xml:space="preserve"> </w:t>
      </w:r>
      <w:r w:rsidR="00B04094" w:rsidRPr="00B04094">
        <w:rPr>
          <w:rFonts w:ascii="Arial" w:hAnsi="Arial" w:cs="Arial"/>
          <w:sz w:val="22"/>
          <w:szCs w:val="22"/>
        </w:rPr>
        <w:t>risultano / non risultano essere disponibili, nel Repertorio Nazionale/nella Banca Dati Nazionale, prodotti con caratteristiche che garantiscano soluzioni equivalenti in</w:t>
      </w:r>
      <w:r>
        <w:rPr>
          <w:rFonts w:ascii="Arial" w:hAnsi="Arial" w:cs="Arial"/>
          <w:sz w:val="22"/>
          <w:szCs w:val="22"/>
        </w:rPr>
        <w:t xml:space="preserve"> </w:t>
      </w:r>
      <w:r w:rsidR="00B04094" w:rsidRPr="00B04094">
        <w:rPr>
          <w:rFonts w:ascii="Arial" w:hAnsi="Arial" w:cs="Arial"/>
          <w:sz w:val="22"/>
          <w:szCs w:val="22"/>
        </w:rPr>
        <w:t>termini di prestazioni o requisiti funzionali, fatte salve le variabilità individuali dei pazienti e le</w:t>
      </w:r>
      <w:r>
        <w:rPr>
          <w:rFonts w:ascii="Arial" w:hAnsi="Arial" w:cs="Arial"/>
          <w:sz w:val="22"/>
          <w:szCs w:val="22"/>
        </w:rPr>
        <w:t xml:space="preserve"> </w:t>
      </w:r>
      <w:r w:rsidR="00B04094" w:rsidRPr="00B04094">
        <w:rPr>
          <w:rFonts w:ascii="Arial" w:hAnsi="Arial" w:cs="Arial"/>
          <w:sz w:val="22"/>
          <w:szCs w:val="22"/>
        </w:rPr>
        <w:t>esigenze di garanzia della continuità terapeutica</w:t>
      </w:r>
      <w:r>
        <w:rPr>
          <w:rFonts w:ascii="Arial" w:hAnsi="Arial" w:cs="Arial"/>
          <w:sz w:val="22"/>
          <w:szCs w:val="22"/>
        </w:rPr>
        <w:t>;</w:t>
      </w:r>
    </w:p>
    <w:p w:rsidR="00ED1C7B" w:rsidRDefault="00ED1C7B" w:rsidP="00ED1C7B">
      <w:pPr>
        <w:suppressAutoHyphens w:val="0"/>
        <w:jc w:val="both"/>
        <w:rPr>
          <w:rFonts w:ascii="Arial" w:hAnsi="Arial" w:cs="Arial"/>
          <w:sz w:val="22"/>
          <w:szCs w:val="22"/>
        </w:rPr>
      </w:pPr>
    </w:p>
    <w:p w:rsidR="00B04094" w:rsidRPr="00B04094" w:rsidRDefault="00ED1C7B" w:rsidP="00ED1C7B">
      <w:pPr>
        <w:suppressAutoHyphens w:val="0"/>
        <w:jc w:val="both"/>
        <w:rPr>
          <w:rFonts w:ascii="Arial" w:hAnsi="Arial" w:cs="Arial"/>
          <w:sz w:val="22"/>
          <w:szCs w:val="22"/>
        </w:rPr>
      </w:pPr>
      <w:r w:rsidRPr="00ED1C7B">
        <w:rPr>
          <w:rFonts w:ascii="Arial" w:hAnsi="Arial" w:cs="Arial"/>
          <w:b/>
          <w:sz w:val="22"/>
          <w:szCs w:val="22"/>
        </w:rPr>
        <w:t>BENI DUREVOLI</w:t>
      </w:r>
      <w:r w:rsidR="00AA47FA">
        <w:rPr>
          <w:rFonts w:ascii="Arial" w:hAnsi="Arial" w:cs="Arial"/>
          <w:b/>
          <w:sz w:val="22"/>
          <w:szCs w:val="22"/>
        </w:rPr>
        <w:t>:</w:t>
      </w:r>
      <w:r>
        <w:rPr>
          <w:rFonts w:ascii="Arial" w:hAnsi="Arial" w:cs="Arial"/>
          <w:sz w:val="22"/>
          <w:szCs w:val="22"/>
        </w:rPr>
        <w:t xml:space="preserve"> </w:t>
      </w:r>
      <w:r w:rsidR="00B04094" w:rsidRPr="00B04094">
        <w:rPr>
          <w:rFonts w:ascii="Arial" w:hAnsi="Arial" w:cs="Arial"/>
          <w:sz w:val="22"/>
          <w:szCs w:val="22"/>
        </w:rPr>
        <w:t>a qualunque titolo acquisiti (es. apparecchiature sanitarie, relativi componenti e accessori</w:t>
      </w:r>
      <w:r w:rsidR="00AA47FA">
        <w:rPr>
          <w:rFonts w:ascii="Arial" w:hAnsi="Arial" w:cs="Arial"/>
          <w:sz w:val="22"/>
          <w:szCs w:val="22"/>
        </w:rPr>
        <w:t>, strumentazione IVD</w:t>
      </w:r>
      <w:r w:rsidR="00B04094" w:rsidRPr="00B04094">
        <w:rPr>
          <w:rFonts w:ascii="Arial" w:hAnsi="Arial" w:cs="Arial"/>
          <w:sz w:val="22"/>
          <w:szCs w:val="22"/>
        </w:rPr>
        <w:t xml:space="preserve">, attrezzature </w:t>
      </w:r>
      <w:proofErr w:type="spellStart"/>
      <w:r w:rsidR="00B04094" w:rsidRPr="00B04094">
        <w:rPr>
          <w:rFonts w:ascii="Arial" w:hAnsi="Arial" w:cs="Arial"/>
          <w:sz w:val="22"/>
          <w:szCs w:val="22"/>
        </w:rPr>
        <w:t>tecnico-economali</w:t>
      </w:r>
      <w:proofErr w:type="spellEnd"/>
      <w:r w:rsidR="00B04094" w:rsidRPr="00B04094">
        <w:rPr>
          <w:rFonts w:ascii="Arial" w:hAnsi="Arial" w:cs="Arial"/>
          <w:sz w:val="22"/>
          <w:szCs w:val="22"/>
        </w:rPr>
        <w:t>):</w:t>
      </w:r>
    </w:p>
    <w:p w:rsidR="00B04094" w:rsidRDefault="00B04094" w:rsidP="00F04E89">
      <w:pPr>
        <w:pStyle w:val="Paragrafoelenco"/>
        <w:numPr>
          <w:ilvl w:val="0"/>
          <w:numId w:val="20"/>
        </w:numPr>
        <w:suppressAutoHyphens w:val="0"/>
        <w:ind w:left="567" w:hanging="567"/>
        <w:jc w:val="both"/>
        <w:rPr>
          <w:rFonts w:ascii="Arial" w:hAnsi="Arial" w:cs="Arial"/>
          <w:sz w:val="22"/>
          <w:szCs w:val="22"/>
        </w:rPr>
      </w:pPr>
      <w:r w:rsidRPr="00ED1C7B">
        <w:rPr>
          <w:rFonts w:ascii="Arial" w:hAnsi="Arial" w:cs="Arial"/>
          <w:sz w:val="22"/>
          <w:szCs w:val="22"/>
        </w:rPr>
        <w:t>Insussistenza/sussistenza di ragioni di natura tecnica c</w:t>
      </w:r>
      <w:r w:rsidRPr="00B04094">
        <w:rPr>
          <w:rFonts w:ascii="Arial" w:hAnsi="Arial" w:cs="Arial"/>
          <w:sz w:val="22"/>
          <w:szCs w:val="22"/>
        </w:rPr>
        <w:t>orrelate a specifiche indicazioni di natura e di destinazione d’uso diagnostico terapeutica e di risultato;</w:t>
      </w:r>
    </w:p>
    <w:p w:rsidR="00ED1C7B" w:rsidRDefault="00B04094" w:rsidP="00F04E89">
      <w:pPr>
        <w:pStyle w:val="Paragrafoelenco"/>
        <w:numPr>
          <w:ilvl w:val="0"/>
          <w:numId w:val="20"/>
        </w:numPr>
        <w:suppressAutoHyphens w:val="0"/>
        <w:ind w:left="567" w:hanging="567"/>
        <w:jc w:val="both"/>
        <w:rPr>
          <w:rFonts w:ascii="Arial" w:hAnsi="Arial" w:cs="Arial"/>
          <w:sz w:val="22"/>
          <w:szCs w:val="22"/>
        </w:rPr>
      </w:pPr>
      <w:r w:rsidRPr="00ED1C7B">
        <w:rPr>
          <w:rFonts w:ascii="Arial" w:hAnsi="Arial" w:cs="Arial"/>
          <w:sz w:val="22"/>
          <w:szCs w:val="22"/>
        </w:rPr>
        <w:t xml:space="preserve">Insussistenza/sussistenza di ragioni di rinnovo parziale o ampliamento di forniture </w:t>
      </w:r>
      <w:r w:rsidRPr="00B04094">
        <w:rPr>
          <w:rFonts w:ascii="Arial" w:hAnsi="Arial" w:cs="Arial"/>
          <w:sz w:val="22"/>
          <w:szCs w:val="22"/>
        </w:rPr>
        <w:t>esistenti nel caso in cui l’impiego di altre apparecchiature di natura similare comporti incompatibilità o difficoltà/rischi tecnici in misura sproporzionata</w:t>
      </w:r>
      <w:r w:rsidR="00ED1C7B">
        <w:rPr>
          <w:rFonts w:ascii="Arial" w:hAnsi="Arial" w:cs="Arial"/>
          <w:sz w:val="22"/>
          <w:szCs w:val="22"/>
        </w:rPr>
        <w:t>;</w:t>
      </w:r>
    </w:p>
    <w:p w:rsidR="00ED1C7B" w:rsidRDefault="00ED1C7B" w:rsidP="00ED1C7B">
      <w:pPr>
        <w:suppressAutoHyphens w:val="0"/>
        <w:jc w:val="both"/>
        <w:rPr>
          <w:rFonts w:ascii="Arial" w:hAnsi="Arial" w:cs="Arial"/>
          <w:sz w:val="22"/>
          <w:szCs w:val="22"/>
        </w:rPr>
      </w:pPr>
    </w:p>
    <w:p w:rsidR="00B04094" w:rsidRPr="00B04094" w:rsidRDefault="00ED1C7B" w:rsidP="00ED1C7B">
      <w:pPr>
        <w:suppressAutoHyphens w:val="0"/>
        <w:jc w:val="both"/>
        <w:rPr>
          <w:rFonts w:ascii="Arial" w:hAnsi="Arial" w:cs="Arial"/>
          <w:sz w:val="22"/>
          <w:szCs w:val="22"/>
        </w:rPr>
      </w:pPr>
      <w:r w:rsidRPr="00ED1C7B">
        <w:rPr>
          <w:rFonts w:ascii="Arial" w:hAnsi="Arial" w:cs="Arial"/>
          <w:b/>
          <w:sz w:val="22"/>
          <w:szCs w:val="22"/>
        </w:rPr>
        <w:t xml:space="preserve">MATERIALE </w:t>
      </w:r>
      <w:proofErr w:type="spellStart"/>
      <w:r w:rsidRPr="00ED1C7B">
        <w:rPr>
          <w:rFonts w:ascii="Arial" w:hAnsi="Arial" w:cs="Arial"/>
          <w:b/>
          <w:sz w:val="22"/>
          <w:szCs w:val="22"/>
        </w:rPr>
        <w:t>DI</w:t>
      </w:r>
      <w:proofErr w:type="spellEnd"/>
      <w:r w:rsidRPr="00ED1C7B">
        <w:rPr>
          <w:rFonts w:ascii="Arial" w:hAnsi="Arial" w:cs="Arial"/>
          <w:b/>
          <w:sz w:val="22"/>
          <w:szCs w:val="22"/>
        </w:rPr>
        <w:t xml:space="preserve"> CONSUMO</w:t>
      </w:r>
      <w:r>
        <w:rPr>
          <w:rFonts w:ascii="Arial" w:hAnsi="Arial" w:cs="Arial"/>
          <w:sz w:val="22"/>
          <w:szCs w:val="22"/>
        </w:rPr>
        <w:t xml:space="preserve"> (collegato</w:t>
      </w:r>
      <w:r w:rsidR="00AA47FA">
        <w:rPr>
          <w:rFonts w:ascii="Arial" w:hAnsi="Arial" w:cs="Arial"/>
          <w:sz w:val="22"/>
          <w:szCs w:val="22"/>
        </w:rPr>
        <w:t xml:space="preserve"> all’utilizzo di beni durevoli): </w:t>
      </w:r>
      <w:r w:rsidR="00B04094" w:rsidRPr="00ED1C7B">
        <w:rPr>
          <w:rFonts w:ascii="Arial" w:hAnsi="Arial" w:cs="Arial"/>
          <w:sz w:val="22"/>
          <w:szCs w:val="22"/>
        </w:rPr>
        <w:t xml:space="preserve">possibilità/impossibilità di ricorso </w:t>
      </w:r>
      <w:r w:rsidR="00B04094" w:rsidRPr="00B04094">
        <w:rPr>
          <w:rFonts w:ascii="Arial" w:hAnsi="Arial" w:cs="Arial"/>
          <w:sz w:val="22"/>
          <w:szCs w:val="22"/>
        </w:rPr>
        <w:t>all’utilizzo di materiali pienamente compatibili (così come definito nelle direttive europee di regolamentazione dei dispositivi medici) con le apparecchiature in dotazione, o comunque valutazione in merito alla insussistenza/alla sussistenza di rischi, nell’ipotesi di utilizzo di altri prodotti presenti sul mercato, in termini di:</w:t>
      </w:r>
    </w:p>
    <w:p w:rsidR="00B04094" w:rsidRDefault="00B04094" w:rsidP="00F04E89">
      <w:pPr>
        <w:pStyle w:val="Paragrafoelenco"/>
        <w:numPr>
          <w:ilvl w:val="0"/>
          <w:numId w:val="50"/>
        </w:numPr>
        <w:suppressAutoHyphens w:val="0"/>
        <w:ind w:left="567" w:hanging="567"/>
        <w:jc w:val="both"/>
        <w:rPr>
          <w:rFonts w:ascii="Arial" w:hAnsi="Arial" w:cs="Arial"/>
          <w:sz w:val="22"/>
          <w:szCs w:val="22"/>
        </w:rPr>
      </w:pPr>
      <w:r w:rsidRPr="00ED1C7B">
        <w:rPr>
          <w:rFonts w:ascii="Arial" w:hAnsi="Arial" w:cs="Arial"/>
          <w:sz w:val="22"/>
          <w:szCs w:val="22"/>
        </w:rPr>
        <w:t>sicurezza degli operatori e degli utenti;</w:t>
      </w:r>
    </w:p>
    <w:p w:rsidR="00B04094" w:rsidRDefault="00B04094" w:rsidP="00F04E89">
      <w:pPr>
        <w:pStyle w:val="Paragrafoelenco"/>
        <w:numPr>
          <w:ilvl w:val="0"/>
          <w:numId w:val="50"/>
        </w:numPr>
        <w:suppressAutoHyphens w:val="0"/>
        <w:ind w:left="567" w:hanging="567"/>
        <w:jc w:val="both"/>
        <w:rPr>
          <w:rFonts w:ascii="Arial" w:hAnsi="Arial" w:cs="Arial"/>
          <w:sz w:val="22"/>
          <w:szCs w:val="22"/>
        </w:rPr>
      </w:pPr>
      <w:r w:rsidRPr="00ED1C7B">
        <w:rPr>
          <w:rFonts w:ascii="Arial" w:hAnsi="Arial" w:cs="Arial"/>
          <w:sz w:val="22"/>
          <w:szCs w:val="22"/>
        </w:rPr>
        <w:t>qualità del risultato dal punto di vista diagnostico</w:t>
      </w:r>
      <w:r w:rsidRPr="00B04094">
        <w:rPr>
          <w:rFonts w:ascii="Arial" w:hAnsi="Arial" w:cs="Arial"/>
          <w:sz w:val="22"/>
          <w:szCs w:val="22"/>
        </w:rPr>
        <w:t>-terapeutico;</w:t>
      </w:r>
    </w:p>
    <w:p w:rsidR="00B04094" w:rsidRPr="00B04094" w:rsidRDefault="00B04094" w:rsidP="00F04E89">
      <w:pPr>
        <w:pStyle w:val="Paragrafoelenco"/>
        <w:numPr>
          <w:ilvl w:val="0"/>
          <w:numId w:val="50"/>
        </w:numPr>
        <w:suppressAutoHyphens w:val="0"/>
        <w:ind w:left="567" w:hanging="567"/>
        <w:jc w:val="both"/>
        <w:rPr>
          <w:rFonts w:ascii="Arial" w:hAnsi="Arial" w:cs="Arial"/>
          <w:sz w:val="22"/>
          <w:szCs w:val="22"/>
        </w:rPr>
      </w:pPr>
      <w:r w:rsidRPr="00ED1C7B">
        <w:rPr>
          <w:rFonts w:ascii="Arial" w:hAnsi="Arial" w:cs="Arial"/>
          <w:sz w:val="22"/>
          <w:szCs w:val="22"/>
        </w:rPr>
        <w:t xml:space="preserve">aggravamento degli oneri economici discendenti dai servizi di manutenzione ordinaria e </w:t>
      </w:r>
      <w:r w:rsidRPr="00B04094">
        <w:rPr>
          <w:rFonts w:ascii="Arial" w:hAnsi="Arial" w:cs="Arial"/>
          <w:sz w:val="22"/>
          <w:szCs w:val="22"/>
        </w:rPr>
        <w:t>straordinaria</w:t>
      </w:r>
      <w:r w:rsidR="00ED1C7B">
        <w:rPr>
          <w:rFonts w:ascii="Arial" w:hAnsi="Arial" w:cs="Arial"/>
          <w:sz w:val="22"/>
          <w:szCs w:val="22"/>
        </w:rPr>
        <w:t>.</w:t>
      </w:r>
    </w:p>
    <w:p w:rsidR="00B04094" w:rsidRPr="00B04094" w:rsidRDefault="00B04094" w:rsidP="00ED1C7B">
      <w:pPr>
        <w:suppressAutoHyphens w:val="0"/>
        <w:jc w:val="both"/>
        <w:rPr>
          <w:rFonts w:ascii="Arial" w:hAnsi="Arial" w:cs="Arial"/>
          <w:sz w:val="22"/>
          <w:szCs w:val="22"/>
        </w:rPr>
      </w:pPr>
    </w:p>
    <w:p w:rsidR="00B04094" w:rsidRPr="00B04094" w:rsidRDefault="00ED1C7B" w:rsidP="00C07F5D">
      <w:pPr>
        <w:suppressAutoHyphens w:val="0"/>
        <w:jc w:val="both"/>
        <w:rPr>
          <w:rFonts w:ascii="Arial" w:hAnsi="Arial" w:cs="Arial"/>
          <w:sz w:val="22"/>
          <w:szCs w:val="22"/>
        </w:rPr>
      </w:pPr>
      <w:r w:rsidRPr="00ED1C7B">
        <w:rPr>
          <w:rFonts w:ascii="Arial" w:hAnsi="Arial" w:cs="Arial"/>
          <w:b/>
          <w:sz w:val="22"/>
          <w:szCs w:val="22"/>
        </w:rPr>
        <w:t xml:space="preserve">SERVIZI </w:t>
      </w:r>
      <w:proofErr w:type="spellStart"/>
      <w:r w:rsidRPr="00ED1C7B">
        <w:rPr>
          <w:rFonts w:ascii="Arial" w:hAnsi="Arial" w:cs="Arial"/>
          <w:b/>
          <w:sz w:val="22"/>
          <w:szCs w:val="22"/>
        </w:rPr>
        <w:t>DI</w:t>
      </w:r>
      <w:proofErr w:type="spellEnd"/>
      <w:r w:rsidRPr="00ED1C7B">
        <w:rPr>
          <w:rFonts w:ascii="Arial" w:hAnsi="Arial" w:cs="Arial"/>
          <w:b/>
          <w:sz w:val="22"/>
          <w:szCs w:val="22"/>
        </w:rPr>
        <w:t xml:space="preserve"> MANUTENZIONE ATTREZZATURE SANITARIE</w:t>
      </w:r>
      <w:r w:rsidR="00AA47FA">
        <w:rPr>
          <w:rFonts w:ascii="Arial" w:hAnsi="Arial" w:cs="Arial"/>
          <w:b/>
          <w:sz w:val="22"/>
          <w:szCs w:val="22"/>
        </w:rPr>
        <w:t>:</w:t>
      </w:r>
      <w:r>
        <w:rPr>
          <w:rFonts w:ascii="Arial" w:hAnsi="Arial" w:cs="Arial"/>
          <w:sz w:val="22"/>
          <w:szCs w:val="22"/>
        </w:rPr>
        <w:t xml:space="preserve"> </w:t>
      </w:r>
      <w:r w:rsidR="00B04094" w:rsidRPr="00B04094">
        <w:rPr>
          <w:rFonts w:ascii="Arial" w:hAnsi="Arial" w:cs="Arial"/>
          <w:sz w:val="22"/>
          <w:szCs w:val="22"/>
        </w:rPr>
        <w:t>valutazione</w:t>
      </w:r>
      <w:r>
        <w:rPr>
          <w:rFonts w:ascii="Arial" w:hAnsi="Arial" w:cs="Arial"/>
          <w:sz w:val="22"/>
          <w:szCs w:val="22"/>
        </w:rPr>
        <w:t xml:space="preserve"> </w:t>
      </w:r>
      <w:r w:rsidR="00B04094" w:rsidRPr="00B04094">
        <w:rPr>
          <w:rFonts w:ascii="Arial" w:hAnsi="Arial" w:cs="Arial"/>
          <w:sz w:val="22"/>
          <w:szCs w:val="22"/>
        </w:rPr>
        <w:t>in merito alla insussistenza/sussistenza di rischi, nell’ipotesi di affidamento di tali servizi a operatori diversi dal produttore delle apparecchiature, o ad altri soggetti da quest’ultimo autorizzati o a soggetti nella</w:t>
      </w:r>
      <w:r>
        <w:rPr>
          <w:rFonts w:ascii="Arial" w:hAnsi="Arial" w:cs="Arial"/>
          <w:sz w:val="22"/>
          <w:szCs w:val="22"/>
        </w:rPr>
        <w:t xml:space="preserve"> </w:t>
      </w:r>
      <w:r w:rsidR="00B04094" w:rsidRPr="00B04094">
        <w:rPr>
          <w:rFonts w:ascii="Arial" w:hAnsi="Arial" w:cs="Arial"/>
          <w:sz w:val="22"/>
          <w:szCs w:val="22"/>
        </w:rPr>
        <w:t xml:space="preserve">indisponibilità degli strumenti necessari alla manutenzione (manuali, strumenti dedicati, </w:t>
      </w:r>
      <w:proofErr w:type="spellStart"/>
      <w:r w:rsidR="00B04094" w:rsidRPr="00B04094">
        <w:rPr>
          <w:rFonts w:ascii="Arial" w:hAnsi="Arial" w:cs="Arial"/>
          <w:sz w:val="22"/>
          <w:szCs w:val="22"/>
        </w:rPr>
        <w:t>firmware</w:t>
      </w:r>
      <w:proofErr w:type="spellEnd"/>
      <w:r w:rsidR="00B04094" w:rsidRPr="00B04094">
        <w:rPr>
          <w:rFonts w:ascii="Arial" w:hAnsi="Arial" w:cs="Arial"/>
          <w:sz w:val="22"/>
          <w:szCs w:val="22"/>
        </w:rPr>
        <w:t xml:space="preserve">, </w:t>
      </w:r>
      <w:r>
        <w:rPr>
          <w:rFonts w:ascii="Arial" w:hAnsi="Arial" w:cs="Arial"/>
          <w:sz w:val="22"/>
          <w:szCs w:val="22"/>
        </w:rPr>
        <w:t>a</w:t>
      </w:r>
      <w:r w:rsidR="00B04094" w:rsidRPr="00B04094">
        <w:rPr>
          <w:rFonts w:ascii="Arial" w:hAnsi="Arial" w:cs="Arial"/>
          <w:sz w:val="22"/>
          <w:szCs w:val="22"/>
        </w:rPr>
        <w:t xml:space="preserve">ggiornamento </w:t>
      </w:r>
      <w:proofErr w:type="spellStart"/>
      <w:r w:rsidR="00B04094" w:rsidRPr="00B04094">
        <w:rPr>
          <w:rFonts w:ascii="Arial" w:hAnsi="Arial" w:cs="Arial"/>
          <w:sz w:val="22"/>
          <w:szCs w:val="22"/>
        </w:rPr>
        <w:t>sw</w:t>
      </w:r>
      <w:proofErr w:type="spellEnd"/>
      <w:r w:rsidR="00B04094" w:rsidRPr="00B04094">
        <w:rPr>
          <w:rFonts w:ascii="Arial" w:hAnsi="Arial" w:cs="Arial"/>
          <w:sz w:val="22"/>
          <w:szCs w:val="22"/>
        </w:rPr>
        <w:t>, ecc.) in termini di:</w:t>
      </w:r>
    </w:p>
    <w:p w:rsidR="00B04094" w:rsidRDefault="00B04094" w:rsidP="00F04E89">
      <w:pPr>
        <w:pStyle w:val="Paragrafoelenco"/>
        <w:numPr>
          <w:ilvl w:val="0"/>
          <w:numId w:val="51"/>
        </w:numPr>
        <w:suppressAutoHyphens w:val="0"/>
        <w:ind w:left="567" w:hanging="567"/>
        <w:jc w:val="both"/>
        <w:rPr>
          <w:rFonts w:ascii="Arial" w:hAnsi="Arial" w:cs="Arial"/>
          <w:sz w:val="22"/>
          <w:szCs w:val="22"/>
        </w:rPr>
      </w:pPr>
      <w:r w:rsidRPr="00ED1C7B">
        <w:rPr>
          <w:rFonts w:ascii="Arial" w:hAnsi="Arial" w:cs="Arial"/>
          <w:sz w:val="22"/>
          <w:szCs w:val="22"/>
        </w:rPr>
        <w:t>rischio per la sicurezza degli operatori e degli utenti;</w:t>
      </w:r>
    </w:p>
    <w:p w:rsidR="00B04094" w:rsidRDefault="00B04094" w:rsidP="00F04E89">
      <w:pPr>
        <w:pStyle w:val="Paragrafoelenco"/>
        <w:numPr>
          <w:ilvl w:val="0"/>
          <w:numId w:val="51"/>
        </w:numPr>
        <w:suppressAutoHyphens w:val="0"/>
        <w:ind w:left="567" w:hanging="567"/>
        <w:jc w:val="both"/>
        <w:rPr>
          <w:rFonts w:ascii="Arial" w:hAnsi="Arial" w:cs="Arial"/>
          <w:sz w:val="22"/>
          <w:szCs w:val="22"/>
        </w:rPr>
      </w:pPr>
      <w:r w:rsidRPr="00ED1C7B">
        <w:rPr>
          <w:rFonts w:ascii="Arial" w:hAnsi="Arial" w:cs="Arial"/>
          <w:sz w:val="22"/>
          <w:szCs w:val="22"/>
        </w:rPr>
        <w:t xml:space="preserve">qualità del risultato dal punto di vista </w:t>
      </w:r>
      <w:r w:rsidRPr="00B04094">
        <w:rPr>
          <w:rFonts w:ascii="Arial" w:hAnsi="Arial" w:cs="Arial"/>
          <w:sz w:val="22"/>
          <w:szCs w:val="22"/>
        </w:rPr>
        <w:t>diagnostico-terapeutico;</w:t>
      </w:r>
    </w:p>
    <w:p w:rsidR="00C07F5D" w:rsidRPr="00C07F5D" w:rsidRDefault="00C07F5D" w:rsidP="00F04E89">
      <w:pPr>
        <w:pStyle w:val="Paragrafoelenco"/>
        <w:numPr>
          <w:ilvl w:val="0"/>
          <w:numId w:val="51"/>
        </w:numPr>
        <w:suppressAutoHyphens w:val="0"/>
        <w:ind w:left="567" w:hanging="567"/>
        <w:jc w:val="both"/>
        <w:rPr>
          <w:rFonts w:ascii="Arial" w:hAnsi="Arial" w:cs="Arial"/>
          <w:sz w:val="22"/>
          <w:szCs w:val="22"/>
        </w:rPr>
      </w:pPr>
      <w:r w:rsidRPr="00C07F5D">
        <w:rPr>
          <w:rFonts w:ascii="Arial" w:hAnsi="Arial" w:cs="Arial"/>
          <w:sz w:val="22"/>
          <w:szCs w:val="22"/>
        </w:rPr>
        <w:lastRenderedPageBreak/>
        <w:t>assenza di garanzia/insufficiente garanzia in ordine alla piena funzionalità dell’apparecchiatura, con possibile conseguente aggravamento dei costi connessi alla anticipata sostituzione della stessa</w:t>
      </w:r>
      <w:r>
        <w:rPr>
          <w:rFonts w:ascii="Arial" w:hAnsi="Arial" w:cs="Arial"/>
          <w:sz w:val="22"/>
          <w:szCs w:val="22"/>
        </w:rPr>
        <w:t>.</w:t>
      </w:r>
    </w:p>
    <w:p w:rsidR="00C07F5D" w:rsidRDefault="00C07F5D" w:rsidP="00C07F5D">
      <w:pPr>
        <w:suppressAutoHyphens w:val="0"/>
        <w:jc w:val="both"/>
        <w:rPr>
          <w:rFonts w:ascii="Arial" w:hAnsi="Arial" w:cs="Arial"/>
          <w:sz w:val="22"/>
          <w:szCs w:val="22"/>
        </w:rPr>
      </w:pPr>
    </w:p>
    <w:p w:rsidR="00C07F5D" w:rsidRPr="00C07F5D" w:rsidRDefault="00C07F5D" w:rsidP="00C07F5D">
      <w:pPr>
        <w:suppressAutoHyphens w:val="0"/>
        <w:jc w:val="both"/>
        <w:rPr>
          <w:rFonts w:ascii="Arial" w:hAnsi="Arial" w:cs="Arial"/>
          <w:sz w:val="22"/>
          <w:szCs w:val="22"/>
        </w:rPr>
      </w:pPr>
      <w:r w:rsidRPr="00C07F5D">
        <w:rPr>
          <w:rFonts w:ascii="Arial" w:hAnsi="Arial" w:cs="Arial"/>
          <w:b/>
          <w:sz w:val="22"/>
          <w:szCs w:val="22"/>
        </w:rPr>
        <w:t xml:space="preserve">SERVIZI </w:t>
      </w:r>
      <w:proofErr w:type="spellStart"/>
      <w:r w:rsidRPr="00C07F5D">
        <w:rPr>
          <w:rFonts w:ascii="Arial" w:hAnsi="Arial" w:cs="Arial"/>
          <w:b/>
          <w:sz w:val="22"/>
          <w:szCs w:val="22"/>
        </w:rPr>
        <w:t>DI</w:t>
      </w:r>
      <w:proofErr w:type="spellEnd"/>
      <w:r w:rsidRPr="00C07F5D">
        <w:rPr>
          <w:rFonts w:ascii="Arial" w:hAnsi="Arial" w:cs="Arial"/>
          <w:b/>
          <w:sz w:val="22"/>
          <w:szCs w:val="22"/>
        </w:rPr>
        <w:t xml:space="preserve"> MANUTENZIONE E ASSISTENZA AI SOFTWARE</w:t>
      </w:r>
      <w:r w:rsidR="00AA47FA">
        <w:rPr>
          <w:rFonts w:ascii="Arial" w:hAnsi="Arial" w:cs="Arial"/>
          <w:b/>
          <w:sz w:val="22"/>
          <w:szCs w:val="22"/>
        </w:rPr>
        <w:t>:</w:t>
      </w:r>
      <w:r>
        <w:rPr>
          <w:rFonts w:ascii="Arial" w:hAnsi="Arial" w:cs="Arial"/>
          <w:sz w:val="22"/>
          <w:szCs w:val="22"/>
        </w:rPr>
        <w:t xml:space="preserve"> </w:t>
      </w:r>
      <w:r w:rsidRPr="00C07F5D">
        <w:rPr>
          <w:rFonts w:ascii="Arial" w:hAnsi="Arial" w:cs="Arial"/>
          <w:sz w:val="22"/>
          <w:szCs w:val="22"/>
        </w:rPr>
        <w:t>valutazione</w:t>
      </w:r>
      <w:r>
        <w:rPr>
          <w:rFonts w:ascii="Arial" w:hAnsi="Arial" w:cs="Arial"/>
          <w:sz w:val="22"/>
          <w:szCs w:val="22"/>
        </w:rPr>
        <w:t xml:space="preserve"> </w:t>
      </w:r>
      <w:r w:rsidRPr="00C07F5D">
        <w:rPr>
          <w:rFonts w:ascii="Arial" w:hAnsi="Arial" w:cs="Arial"/>
          <w:sz w:val="22"/>
          <w:szCs w:val="22"/>
        </w:rPr>
        <w:t>in</w:t>
      </w:r>
      <w:r>
        <w:rPr>
          <w:rFonts w:ascii="Arial" w:hAnsi="Arial" w:cs="Arial"/>
          <w:sz w:val="22"/>
          <w:szCs w:val="22"/>
        </w:rPr>
        <w:t xml:space="preserve"> </w:t>
      </w:r>
      <w:r w:rsidRPr="00C07F5D">
        <w:rPr>
          <w:rFonts w:ascii="Arial" w:hAnsi="Arial" w:cs="Arial"/>
          <w:sz w:val="22"/>
          <w:szCs w:val="22"/>
        </w:rPr>
        <w:t>merito alla insussistenza/sussistenza di rischi, nell’ipotesi di affidamento di tali servizi a operatori diversi dallo sviluppatore del software o ad altri soggetti da quest’ultimo autorizzati, e conseguentemente non in possesso del codice sorgente del software, in termini di:</w:t>
      </w:r>
    </w:p>
    <w:p w:rsidR="00C07F5D" w:rsidRDefault="00C07F5D" w:rsidP="00F04E89">
      <w:pPr>
        <w:pStyle w:val="Paragrafoelenco"/>
        <w:numPr>
          <w:ilvl w:val="0"/>
          <w:numId w:val="52"/>
        </w:numPr>
        <w:suppressAutoHyphens w:val="0"/>
        <w:ind w:left="567" w:hanging="567"/>
        <w:jc w:val="both"/>
        <w:rPr>
          <w:rFonts w:ascii="Arial" w:hAnsi="Arial" w:cs="Arial"/>
          <w:sz w:val="22"/>
          <w:szCs w:val="22"/>
        </w:rPr>
      </w:pPr>
      <w:r w:rsidRPr="00C07F5D">
        <w:rPr>
          <w:rFonts w:ascii="Arial" w:hAnsi="Arial" w:cs="Arial"/>
          <w:sz w:val="22"/>
          <w:szCs w:val="22"/>
        </w:rPr>
        <w:t>funzionalità della procedura;</w:t>
      </w:r>
    </w:p>
    <w:p w:rsidR="00C07F5D" w:rsidRDefault="00C07F5D" w:rsidP="00F04E89">
      <w:pPr>
        <w:pStyle w:val="Paragrafoelenco"/>
        <w:numPr>
          <w:ilvl w:val="0"/>
          <w:numId w:val="52"/>
        </w:numPr>
        <w:suppressAutoHyphens w:val="0"/>
        <w:ind w:left="567" w:hanging="567"/>
        <w:jc w:val="both"/>
        <w:rPr>
          <w:rFonts w:ascii="Arial" w:hAnsi="Arial" w:cs="Arial"/>
          <w:sz w:val="22"/>
          <w:szCs w:val="22"/>
        </w:rPr>
      </w:pPr>
      <w:r w:rsidRPr="00C07F5D">
        <w:rPr>
          <w:rFonts w:ascii="Arial" w:hAnsi="Arial" w:cs="Arial"/>
          <w:sz w:val="22"/>
          <w:szCs w:val="22"/>
        </w:rPr>
        <w:t>garanzia di adeguamento o implementazione della stessa in relazione a sopravvenute disposizioni normative o esigenze organizzative;</w:t>
      </w:r>
    </w:p>
    <w:p w:rsidR="00C07F5D" w:rsidRDefault="00C07F5D" w:rsidP="00F04E89">
      <w:pPr>
        <w:pStyle w:val="Paragrafoelenco"/>
        <w:numPr>
          <w:ilvl w:val="0"/>
          <w:numId w:val="52"/>
        </w:numPr>
        <w:suppressAutoHyphens w:val="0"/>
        <w:ind w:left="567" w:hanging="567"/>
        <w:jc w:val="both"/>
        <w:rPr>
          <w:rFonts w:ascii="Arial" w:hAnsi="Arial" w:cs="Arial"/>
          <w:sz w:val="22"/>
          <w:szCs w:val="22"/>
        </w:rPr>
      </w:pPr>
      <w:r w:rsidRPr="00C07F5D">
        <w:rPr>
          <w:rFonts w:ascii="Arial" w:hAnsi="Arial" w:cs="Arial"/>
          <w:sz w:val="22"/>
          <w:szCs w:val="22"/>
        </w:rPr>
        <w:t>incompatibilità totale/parziale con le dotazioni hardware e conseguente aggravio di costi di investimento</w:t>
      </w:r>
      <w:r>
        <w:rPr>
          <w:rFonts w:ascii="Arial" w:hAnsi="Arial" w:cs="Arial"/>
          <w:sz w:val="22"/>
          <w:szCs w:val="22"/>
        </w:rPr>
        <w:t>.</w:t>
      </w:r>
    </w:p>
    <w:p w:rsidR="00C07F5D" w:rsidRDefault="00C07F5D" w:rsidP="00C07F5D">
      <w:pPr>
        <w:suppressAutoHyphens w:val="0"/>
        <w:jc w:val="both"/>
        <w:rPr>
          <w:rFonts w:ascii="Arial" w:hAnsi="Arial" w:cs="Arial"/>
          <w:sz w:val="22"/>
          <w:szCs w:val="22"/>
        </w:rPr>
      </w:pPr>
      <w:r w:rsidRPr="00C07F5D">
        <w:rPr>
          <w:rFonts w:ascii="Arial" w:hAnsi="Arial" w:cs="Arial"/>
          <w:sz w:val="22"/>
          <w:szCs w:val="22"/>
        </w:rPr>
        <w:t>Qualora il software si configuri come dispositivo medico, o sia comunque collegato a</w:t>
      </w:r>
      <w:r>
        <w:rPr>
          <w:rFonts w:ascii="Arial" w:hAnsi="Arial" w:cs="Arial"/>
          <w:sz w:val="22"/>
          <w:szCs w:val="22"/>
        </w:rPr>
        <w:t xml:space="preserve"> </w:t>
      </w:r>
      <w:r w:rsidRPr="00C07F5D">
        <w:rPr>
          <w:rFonts w:ascii="Arial" w:hAnsi="Arial" w:cs="Arial"/>
          <w:sz w:val="22"/>
          <w:szCs w:val="22"/>
        </w:rPr>
        <w:t>procedure di natura diagnostico terapeutica, sarà necessario valutare eventuali rischi connessi alla sicurezza degli operatori e degli utenti e alla qualità del risultato dal punto di vista diagnostico-terapeutico.</w:t>
      </w:r>
    </w:p>
    <w:p w:rsidR="00C07F5D" w:rsidRDefault="00C07F5D" w:rsidP="00C07F5D">
      <w:pPr>
        <w:suppressAutoHyphens w:val="0"/>
        <w:jc w:val="both"/>
        <w:rPr>
          <w:rFonts w:ascii="Arial" w:hAnsi="Arial" w:cs="Arial"/>
          <w:sz w:val="22"/>
          <w:szCs w:val="22"/>
        </w:rPr>
      </w:pPr>
    </w:p>
    <w:p w:rsidR="00C07F5D" w:rsidRDefault="00C07F5D" w:rsidP="00C07F5D">
      <w:pPr>
        <w:suppressAutoHyphens w:val="0"/>
        <w:jc w:val="both"/>
        <w:rPr>
          <w:rFonts w:ascii="Arial" w:hAnsi="Arial" w:cs="Arial"/>
          <w:sz w:val="22"/>
          <w:szCs w:val="22"/>
        </w:rPr>
      </w:pPr>
      <w:r w:rsidRPr="00C07F5D">
        <w:rPr>
          <w:rFonts w:ascii="Arial" w:hAnsi="Arial" w:cs="Arial"/>
          <w:b/>
          <w:sz w:val="22"/>
          <w:szCs w:val="22"/>
        </w:rPr>
        <w:t>ACQUISIZIONE SOFTWARE</w:t>
      </w:r>
      <w:r w:rsidR="00AA47FA">
        <w:rPr>
          <w:rFonts w:ascii="Arial" w:hAnsi="Arial" w:cs="Arial"/>
          <w:b/>
          <w:sz w:val="22"/>
          <w:szCs w:val="22"/>
        </w:rPr>
        <w:t>:</w:t>
      </w:r>
      <w:r>
        <w:rPr>
          <w:rFonts w:ascii="Arial" w:hAnsi="Arial" w:cs="Arial"/>
          <w:sz w:val="22"/>
          <w:szCs w:val="22"/>
        </w:rPr>
        <w:t xml:space="preserve"> </w:t>
      </w:r>
      <w:r w:rsidRPr="00C07F5D">
        <w:rPr>
          <w:rFonts w:ascii="Arial" w:hAnsi="Arial" w:cs="Arial"/>
          <w:sz w:val="22"/>
          <w:szCs w:val="22"/>
        </w:rPr>
        <w:t>valutazione attenta del rischio di aumento sproporzionato dei costi economici ed organizzativi correlato alla sostituzione delle procedure gestite con il software in questione.</w:t>
      </w:r>
    </w:p>
    <w:p w:rsidR="00C07F5D" w:rsidRPr="00C07F5D" w:rsidRDefault="00C07F5D" w:rsidP="00C07F5D">
      <w:pPr>
        <w:suppressAutoHyphens w:val="0"/>
        <w:jc w:val="both"/>
        <w:rPr>
          <w:rFonts w:ascii="Arial" w:hAnsi="Arial" w:cs="Arial"/>
          <w:sz w:val="22"/>
          <w:szCs w:val="22"/>
        </w:rPr>
      </w:pPr>
      <w:r w:rsidRPr="00C07F5D">
        <w:rPr>
          <w:rFonts w:ascii="Arial" w:hAnsi="Arial" w:cs="Arial"/>
          <w:sz w:val="22"/>
          <w:szCs w:val="22"/>
        </w:rPr>
        <w:t>Qualora il software si configuri come dispositivo medico, o sia comunque collegato a procedure di natura diagnostico terapeutica, sarà necessario valutare eventuali rischi connessi alla sicurezza degli operatori e degli utenti e alla qualità del risultato dal punto di vista diagnostico-terapeutico.</w:t>
      </w:r>
    </w:p>
    <w:p w:rsidR="00C07F5D" w:rsidRDefault="00C07F5D" w:rsidP="00C07F5D">
      <w:pPr>
        <w:suppressAutoHyphens w:val="0"/>
        <w:jc w:val="both"/>
        <w:rPr>
          <w:rFonts w:ascii="Arial" w:hAnsi="Arial" w:cs="Arial"/>
          <w:sz w:val="22"/>
          <w:szCs w:val="22"/>
        </w:rPr>
      </w:pPr>
    </w:p>
    <w:p w:rsidR="00117495" w:rsidRDefault="00877C3A" w:rsidP="00117495">
      <w:pPr>
        <w:suppressAutoHyphens w:val="0"/>
        <w:jc w:val="both"/>
        <w:rPr>
          <w:rFonts w:ascii="Arial" w:hAnsi="Arial" w:cs="Arial"/>
          <w:sz w:val="22"/>
          <w:szCs w:val="22"/>
        </w:rPr>
      </w:pPr>
      <w:r>
        <w:rPr>
          <w:rFonts w:ascii="Arial" w:hAnsi="Arial" w:cs="Arial"/>
          <w:sz w:val="22"/>
          <w:szCs w:val="22"/>
        </w:rPr>
        <w:t>In considerazione della DGR n. XI/491 del 2/08/2018, Allegato C, i Direttor</w:t>
      </w:r>
      <w:r w:rsidR="00117495">
        <w:rPr>
          <w:rFonts w:ascii="Arial" w:hAnsi="Arial" w:cs="Arial"/>
          <w:sz w:val="22"/>
          <w:szCs w:val="22"/>
        </w:rPr>
        <w:t>i</w:t>
      </w:r>
      <w:r>
        <w:rPr>
          <w:rFonts w:ascii="Arial" w:hAnsi="Arial" w:cs="Arial"/>
          <w:sz w:val="22"/>
          <w:szCs w:val="22"/>
        </w:rPr>
        <w:t xml:space="preserve"> della S.C. Gestione Acquisti ed Economato, delle </w:t>
      </w:r>
      <w:proofErr w:type="spellStart"/>
      <w:r>
        <w:rPr>
          <w:rFonts w:ascii="Arial" w:hAnsi="Arial" w:cs="Arial"/>
          <w:sz w:val="22"/>
          <w:szCs w:val="22"/>
        </w:rPr>
        <w:t>SS.CC</w:t>
      </w:r>
      <w:proofErr w:type="spellEnd"/>
      <w:r>
        <w:rPr>
          <w:rFonts w:ascii="Arial" w:hAnsi="Arial" w:cs="Arial"/>
          <w:sz w:val="22"/>
          <w:szCs w:val="22"/>
        </w:rPr>
        <w:t xml:space="preserve">. Tecnico-Patrimoniale, Farmacia, Ingegneria Clinica e SIA, </w:t>
      </w:r>
    </w:p>
    <w:p w:rsidR="00370C09" w:rsidRPr="00370C09" w:rsidRDefault="00877C3A" w:rsidP="00370C09">
      <w:pPr>
        <w:suppressAutoHyphens w:val="0"/>
        <w:jc w:val="both"/>
        <w:rPr>
          <w:rFonts w:ascii="Arial" w:hAnsi="Arial" w:cs="Arial"/>
          <w:sz w:val="22"/>
          <w:szCs w:val="22"/>
        </w:rPr>
      </w:pPr>
      <w:r>
        <w:rPr>
          <w:rFonts w:ascii="Arial" w:hAnsi="Arial" w:cs="Arial"/>
          <w:sz w:val="22"/>
          <w:szCs w:val="22"/>
        </w:rPr>
        <w:t>avranno l’obbligo di</w:t>
      </w:r>
      <w:r w:rsidR="00370C09">
        <w:rPr>
          <w:rFonts w:ascii="Arial" w:hAnsi="Arial" w:cs="Arial"/>
          <w:sz w:val="22"/>
          <w:szCs w:val="22"/>
        </w:rPr>
        <w:t xml:space="preserve"> </w:t>
      </w:r>
      <w:r w:rsidR="00370C09" w:rsidRPr="00370C09">
        <w:rPr>
          <w:rFonts w:ascii="Arial" w:hAnsi="Arial" w:cs="Arial"/>
          <w:sz w:val="22"/>
          <w:szCs w:val="22"/>
        </w:rPr>
        <w:t xml:space="preserve">trasmettere alla Direzione Strategica </w:t>
      </w:r>
      <w:r w:rsidR="00370C09" w:rsidRPr="00370C09">
        <w:rPr>
          <w:rFonts w:ascii="Arial" w:hAnsi="Arial" w:cs="Arial"/>
          <w:b/>
          <w:sz w:val="22"/>
          <w:szCs w:val="22"/>
        </w:rPr>
        <w:t xml:space="preserve">una rendicontazione periodica </w:t>
      </w:r>
      <w:r w:rsidR="00161F4B">
        <w:rPr>
          <w:rFonts w:ascii="Arial" w:hAnsi="Arial" w:cs="Arial"/>
          <w:b/>
          <w:sz w:val="22"/>
          <w:szCs w:val="22"/>
        </w:rPr>
        <w:t>semestrale</w:t>
      </w:r>
      <w:r w:rsidR="00370C09" w:rsidRPr="00370C09">
        <w:rPr>
          <w:rFonts w:ascii="Arial" w:hAnsi="Arial" w:cs="Arial"/>
          <w:b/>
          <w:sz w:val="22"/>
          <w:szCs w:val="22"/>
        </w:rPr>
        <w:t xml:space="preserve"> sugli acquisti di beni e servizi infungibili</w:t>
      </w:r>
      <w:r w:rsidR="00370C09" w:rsidRPr="00370C09">
        <w:rPr>
          <w:rFonts w:ascii="Arial" w:hAnsi="Arial" w:cs="Arial"/>
          <w:sz w:val="22"/>
          <w:szCs w:val="22"/>
        </w:rPr>
        <w:t>, specificando le tipologie di prodotti/servizi ed il valore di acquisto</w:t>
      </w:r>
      <w:r w:rsidR="00370C09">
        <w:rPr>
          <w:rFonts w:ascii="Arial" w:hAnsi="Arial" w:cs="Arial"/>
          <w:sz w:val="22"/>
          <w:szCs w:val="22"/>
        </w:rPr>
        <w:t>. Tale report dovrà essere trasmesso in copia anche al RPCT.</w:t>
      </w:r>
    </w:p>
    <w:p w:rsidR="00370C09" w:rsidRDefault="00370C09" w:rsidP="00F81EC9">
      <w:pPr>
        <w:jc w:val="both"/>
        <w:rPr>
          <w:rFonts w:ascii="Arial" w:hAnsi="Arial" w:cs="Arial"/>
          <w:sz w:val="22"/>
          <w:szCs w:val="22"/>
        </w:rPr>
      </w:pPr>
    </w:p>
    <w:p w:rsidR="004A53CB" w:rsidRDefault="004A53CB" w:rsidP="00F81EC9">
      <w:pPr>
        <w:jc w:val="both"/>
        <w:rPr>
          <w:rFonts w:ascii="Arial" w:hAnsi="Arial" w:cs="Arial"/>
          <w:sz w:val="22"/>
          <w:szCs w:val="22"/>
        </w:rPr>
      </w:pPr>
    </w:p>
    <w:p w:rsidR="0019523B" w:rsidRPr="0092285D" w:rsidRDefault="005A059E" w:rsidP="0019523B">
      <w:pPr>
        <w:suppressAutoHyphens w:val="0"/>
        <w:autoSpaceDE w:val="0"/>
        <w:autoSpaceDN w:val="0"/>
        <w:adjustRightInd w:val="0"/>
        <w:jc w:val="both"/>
        <w:rPr>
          <w:rFonts w:ascii="Arial" w:hAnsi="Arial" w:cs="Arial"/>
          <w:color w:val="000000"/>
          <w:kern w:val="0"/>
          <w:sz w:val="22"/>
          <w:szCs w:val="22"/>
          <w:lang w:eastAsia="it-IT"/>
        </w:rPr>
      </w:pPr>
      <w:r w:rsidRPr="0092285D">
        <w:rPr>
          <w:rFonts w:ascii="Arial" w:hAnsi="Arial" w:cs="Arial"/>
          <w:color w:val="000000"/>
          <w:kern w:val="0"/>
          <w:sz w:val="22"/>
          <w:szCs w:val="22"/>
          <w:lang w:eastAsia="it-IT"/>
        </w:rPr>
        <w:t>TABELLA</w:t>
      </w:r>
      <w:r w:rsidR="0019523B" w:rsidRPr="0092285D">
        <w:rPr>
          <w:rFonts w:ascii="Arial" w:hAnsi="Arial" w:cs="Arial"/>
          <w:color w:val="000000"/>
          <w:kern w:val="0"/>
          <w:sz w:val="22"/>
          <w:szCs w:val="22"/>
          <w:lang w:eastAsia="it-IT"/>
        </w:rPr>
        <w:t xml:space="preserve"> </w:t>
      </w:r>
      <w:proofErr w:type="spellStart"/>
      <w:r w:rsidR="0019523B" w:rsidRPr="0092285D">
        <w:rPr>
          <w:rFonts w:ascii="Arial" w:hAnsi="Arial" w:cs="Arial"/>
          <w:color w:val="000000"/>
          <w:kern w:val="0"/>
          <w:sz w:val="22"/>
          <w:szCs w:val="22"/>
          <w:lang w:eastAsia="it-IT"/>
        </w:rPr>
        <w:t>DI</w:t>
      </w:r>
      <w:proofErr w:type="spellEnd"/>
      <w:r w:rsidR="0019523B" w:rsidRPr="0092285D">
        <w:rPr>
          <w:rFonts w:ascii="Arial" w:hAnsi="Arial" w:cs="Arial"/>
          <w:color w:val="000000"/>
          <w:kern w:val="0"/>
          <w:sz w:val="22"/>
          <w:szCs w:val="22"/>
          <w:lang w:eastAsia="it-IT"/>
        </w:rPr>
        <w:t xml:space="preserve"> APPLICAZIONE DELLA MISURA</w:t>
      </w:r>
    </w:p>
    <w:p w:rsidR="0019523B" w:rsidRPr="0092285D" w:rsidRDefault="0019523B" w:rsidP="0019523B">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207" w:type="dxa"/>
        <w:tblInd w:w="-176" w:type="dxa"/>
        <w:tblLayout w:type="fixed"/>
        <w:tblLook w:val="04A0"/>
      </w:tblPr>
      <w:tblGrid>
        <w:gridCol w:w="1559"/>
        <w:gridCol w:w="1418"/>
        <w:gridCol w:w="1276"/>
        <w:gridCol w:w="1701"/>
        <w:gridCol w:w="1560"/>
        <w:gridCol w:w="1275"/>
        <w:gridCol w:w="1418"/>
      </w:tblGrid>
      <w:tr w:rsidR="0019523B" w:rsidRPr="0092285D" w:rsidTr="00E63220">
        <w:tc>
          <w:tcPr>
            <w:tcW w:w="1559" w:type="dxa"/>
          </w:tcPr>
          <w:p w:rsidR="0019523B" w:rsidRPr="0092285D" w:rsidRDefault="0019523B" w:rsidP="00566670">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Misura di prevenzione</w:t>
            </w:r>
          </w:p>
        </w:tc>
        <w:tc>
          <w:tcPr>
            <w:tcW w:w="1418" w:type="dxa"/>
          </w:tcPr>
          <w:p w:rsidR="0019523B" w:rsidRPr="0092285D" w:rsidRDefault="0019523B" w:rsidP="00566670">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Responsabili</w:t>
            </w:r>
          </w:p>
        </w:tc>
        <w:tc>
          <w:tcPr>
            <w:tcW w:w="1276" w:type="dxa"/>
          </w:tcPr>
          <w:p w:rsidR="0019523B" w:rsidRPr="0092285D" w:rsidRDefault="0019523B" w:rsidP="00566670">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Obiettivi</w:t>
            </w:r>
          </w:p>
        </w:tc>
        <w:tc>
          <w:tcPr>
            <w:tcW w:w="1701" w:type="dxa"/>
          </w:tcPr>
          <w:p w:rsidR="0019523B" w:rsidRPr="0092285D" w:rsidRDefault="0019523B" w:rsidP="00566670">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Azione programmata</w:t>
            </w:r>
          </w:p>
        </w:tc>
        <w:tc>
          <w:tcPr>
            <w:tcW w:w="1560" w:type="dxa"/>
          </w:tcPr>
          <w:p w:rsidR="0019523B" w:rsidRPr="0092285D" w:rsidRDefault="0019523B" w:rsidP="00566670">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Indicatori</w:t>
            </w:r>
          </w:p>
        </w:tc>
        <w:tc>
          <w:tcPr>
            <w:tcW w:w="1275" w:type="dxa"/>
          </w:tcPr>
          <w:p w:rsidR="0019523B" w:rsidRPr="0092285D" w:rsidRDefault="0019523B" w:rsidP="00566670">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Tempistica</w:t>
            </w:r>
          </w:p>
        </w:tc>
        <w:tc>
          <w:tcPr>
            <w:tcW w:w="1418" w:type="dxa"/>
          </w:tcPr>
          <w:p w:rsidR="0019523B" w:rsidRPr="0092285D" w:rsidRDefault="0019523B" w:rsidP="00566670">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Monitoraggi</w:t>
            </w:r>
          </w:p>
        </w:tc>
      </w:tr>
      <w:tr w:rsidR="00890171" w:rsidRPr="00A53314" w:rsidTr="00E63220">
        <w:tc>
          <w:tcPr>
            <w:tcW w:w="1559" w:type="dxa"/>
          </w:tcPr>
          <w:p w:rsidR="00890171" w:rsidRPr="00A53314" w:rsidRDefault="00890171" w:rsidP="00715159">
            <w:pPr>
              <w:suppressAutoHyphens w:val="0"/>
              <w:autoSpaceDE w:val="0"/>
              <w:autoSpaceDN w:val="0"/>
              <w:adjustRightInd w:val="0"/>
              <w:jc w:val="center"/>
              <w:rPr>
                <w:rFonts w:ascii="Arial" w:hAnsi="Arial" w:cs="Arial"/>
                <w:color w:val="000000"/>
                <w:kern w:val="0"/>
                <w:sz w:val="18"/>
                <w:szCs w:val="18"/>
                <w:lang w:eastAsia="it-IT"/>
              </w:rPr>
            </w:pPr>
            <w:r w:rsidRPr="00A53314">
              <w:rPr>
                <w:rFonts w:ascii="Arial" w:hAnsi="Arial" w:cs="Arial"/>
                <w:color w:val="000000"/>
                <w:kern w:val="0"/>
                <w:sz w:val="18"/>
                <w:szCs w:val="18"/>
                <w:lang w:eastAsia="it-IT"/>
              </w:rPr>
              <w:t>Procedura per la definizione dell’iter da seguire per l’acquisto di forniture di beni esclusivi o infungibili.</w:t>
            </w:r>
          </w:p>
        </w:tc>
        <w:tc>
          <w:tcPr>
            <w:tcW w:w="1418" w:type="dxa"/>
          </w:tcPr>
          <w:p w:rsidR="00890171" w:rsidRPr="00A53314" w:rsidRDefault="00E63220" w:rsidP="00715159">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Gestione A</w:t>
            </w:r>
            <w:r w:rsidR="00890171" w:rsidRPr="00A53314">
              <w:rPr>
                <w:rFonts w:ascii="Arial" w:hAnsi="Arial" w:cs="Arial"/>
                <w:color w:val="000000"/>
                <w:kern w:val="0"/>
                <w:sz w:val="18"/>
                <w:szCs w:val="18"/>
                <w:lang w:eastAsia="it-IT"/>
              </w:rPr>
              <w:t xml:space="preserve">cquisti </w:t>
            </w:r>
            <w:r>
              <w:rPr>
                <w:rFonts w:ascii="Arial" w:hAnsi="Arial" w:cs="Arial"/>
                <w:color w:val="000000"/>
                <w:kern w:val="0"/>
                <w:sz w:val="18"/>
                <w:szCs w:val="18"/>
                <w:lang w:eastAsia="it-IT"/>
              </w:rPr>
              <w:t>ed E</w:t>
            </w:r>
            <w:r w:rsidR="00890171" w:rsidRPr="00A53314">
              <w:rPr>
                <w:rFonts w:ascii="Arial" w:hAnsi="Arial" w:cs="Arial"/>
                <w:color w:val="000000"/>
                <w:kern w:val="0"/>
                <w:sz w:val="18"/>
                <w:szCs w:val="18"/>
                <w:lang w:eastAsia="it-IT"/>
              </w:rPr>
              <w:t>conomato</w:t>
            </w:r>
          </w:p>
          <w:p w:rsidR="00890171" w:rsidRPr="00A53314" w:rsidRDefault="00890171" w:rsidP="00715159">
            <w:pPr>
              <w:pStyle w:val="Paragrafoelenco"/>
              <w:suppressAutoHyphens w:val="0"/>
              <w:autoSpaceDE w:val="0"/>
              <w:autoSpaceDN w:val="0"/>
              <w:adjustRightInd w:val="0"/>
              <w:ind w:left="0"/>
              <w:jc w:val="both"/>
              <w:rPr>
                <w:rFonts w:ascii="Arial" w:hAnsi="Arial" w:cs="Arial"/>
                <w:color w:val="000000"/>
                <w:kern w:val="0"/>
                <w:sz w:val="18"/>
                <w:szCs w:val="18"/>
                <w:lang w:eastAsia="it-IT"/>
              </w:rPr>
            </w:pPr>
          </w:p>
          <w:p w:rsidR="00890171" w:rsidRPr="00A53314" w:rsidRDefault="00890171" w:rsidP="00715159">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Direttore S.C. Tecnico Patrimoniale</w:t>
            </w:r>
          </w:p>
          <w:p w:rsidR="00890171" w:rsidRPr="00A53314" w:rsidRDefault="00890171" w:rsidP="00715159">
            <w:pPr>
              <w:pStyle w:val="Paragrafoelenco"/>
              <w:suppressAutoHyphens w:val="0"/>
              <w:autoSpaceDE w:val="0"/>
              <w:autoSpaceDN w:val="0"/>
              <w:adjustRightInd w:val="0"/>
              <w:ind w:left="0"/>
              <w:jc w:val="both"/>
              <w:rPr>
                <w:rFonts w:ascii="Arial" w:hAnsi="Arial" w:cs="Arial"/>
                <w:color w:val="000000"/>
                <w:kern w:val="0"/>
                <w:sz w:val="18"/>
                <w:szCs w:val="18"/>
                <w:lang w:eastAsia="it-IT"/>
              </w:rPr>
            </w:pPr>
          </w:p>
          <w:p w:rsidR="00890171" w:rsidRPr="00A53314" w:rsidRDefault="00890171" w:rsidP="00715159">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 xml:space="preserve">Direttore S.C. </w:t>
            </w:r>
          </w:p>
          <w:p w:rsidR="00890171" w:rsidRPr="00A53314" w:rsidRDefault="00890171" w:rsidP="00715159">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 xml:space="preserve">Ingegneria </w:t>
            </w:r>
          </w:p>
          <w:p w:rsidR="00890171" w:rsidRDefault="00890171" w:rsidP="00715159">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Clinica</w:t>
            </w:r>
          </w:p>
          <w:p w:rsidR="00370C09" w:rsidRDefault="00370C09" w:rsidP="00715159">
            <w:pPr>
              <w:pStyle w:val="Paragrafoelenco"/>
              <w:suppressAutoHyphens w:val="0"/>
              <w:autoSpaceDE w:val="0"/>
              <w:autoSpaceDN w:val="0"/>
              <w:adjustRightInd w:val="0"/>
              <w:ind w:left="0"/>
              <w:jc w:val="both"/>
              <w:rPr>
                <w:rFonts w:ascii="Arial" w:hAnsi="Arial" w:cs="Arial"/>
                <w:color w:val="000000"/>
                <w:kern w:val="0"/>
                <w:sz w:val="18"/>
                <w:szCs w:val="18"/>
                <w:lang w:eastAsia="it-IT"/>
              </w:rPr>
            </w:pPr>
          </w:p>
          <w:p w:rsidR="00370C09" w:rsidRDefault="00370C09" w:rsidP="00370C09">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Farmacia</w:t>
            </w:r>
          </w:p>
          <w:p w:rsidR="00370C09" w:rsidRDefault="00370C09" w:rsidP="00370C09">
            <w:pPr>
              <w:pStyle w:val="Paragrafoelenco"/>
              <w:suppressAutoHyphens w:val="0"/>
              <w:autoSpaceDE w:val="0"/>
              <w:autoSpaceDN w:val="0"/>
              <w:adjustRightInd w:val="0"/>
              <w:ind w:left="0"/>
              <w:jc w:val="both"/>
              <w:rPr>
                <w:rFonts w:ascii="Arial" w:hAnsi="Arial" w:cs="Arial"/>
                <w:color w:val="000000"/>
                <w:kern w:val="0"/>
                <w:sz w:val="18"/>
                <w:szCs w:val="18"/>
                <w:lang w:eastAsia="it-IT"/>
              </w:rPr>
            </w:pPr>
          </w:p>
          <w:p w:rsidR="00370C09" w:rsidRDefault="00370C09" w:rsidP="00370C09">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SIA</w:t>
            </w:r>
          </w:p>
          <w:p w:rsidR="00370C09" w:rsidRPr="00A53314" w:rsidRDefault="00370C09" w:rsidP="00715159">
            <w:pPr>
              <w:pStyle w:val="Paragrafoelenco"/>
              <w:suppressAutoHyphens w:val="0"/>
              <w:autoSpaceDE w:val="0"/>
              <w:autoSpaceDN w:val="0"/>
              <w:adjustRightInd w:val="0"/>
              <w:ind w:left="0"/>
              <w:jc w:val="both"/>
              <w:rPr>
                <w:rFonts w:ascii="Arial" w:hAnsi="Arial" w:cs="Arial"/>
                <w:color w:val="000000"/>
                <w:kern w:val="0"/>
                <w:sz w:val="18"/>
                <w:szCs w:val="18"/>
                <w:lang w:eastAsia="it-IT"/>
              </w:rPr>
            </w:pPr>
          </w:p>
        </w:tc>
        <w:tc>
          <w:tcPr>
            <w:tcW w:w="1276" w:type="dxa"/>
          </w:tcPr>
          <w:p w:rsidR="00890171" w:rsidRPr="00A53314" w:rsidRDefault="00890171" w:rsidP="00715159">
            <w:pPr>
              <w:pStyle w:val="Paragrafoelenco"/>
              <w:tabs>
                <w:tab w:val="left" w:pos="-108"/>
              </w:tabs>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Evitare situazioni di potenziali conflitti di interesse</w:t>
            </w:r>
          </w:p>
        </w:tc>
        <w:tc>
          <w:tcPr>
            <w:tcW w:w="1701" w:type="dxa"/>
          </w:tcPr>
          <w:p w:rsidR="00890171" w:rsidRPr="00A53314" w:rsidRDefault="00890171" w:rsidP="00715159">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Applicazione della procedura nel caso di richiesta di acquisto di beni esclusivi o infungibili</w:t>
            </w:r>
          </w:p>
        </w:tc>
        <w:tc>
          <w:tcPr>
            <w:tcW w:w="1560" w:type="dxa"/>
          </w:tcPr>
          <w:p w:rsidR="00890171" w:rsidRPr="00A53314" w:rsidRDefault="00890171" w:rsidP="00161F4B">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Re</w:t>
            </w:r>
            <w:r w:rsidR="00370C09">
              <w:rPr>
                <w:rFonts w:ascii="Arial" w:hAnsi="Arial" w:cs="Arial"/>
                <w:color w:val="000000"/>
                <w:kern w:val="0"/>
                <w:sz w:val="18"/>
                <w:szCs w:val="18"/>
                <w:lang w:eastAsia="it-IT"/>
              </w:rPr>
              <w:t xml:space="preserve">ndicontazione </w:t>
            </w:r>
            <w:r w:rsidR="00370C09" w:rsidRPr="0087250F">
              <w:rPr>
                <w:rFonts w:ascii="Arial" w:hAnsi="Arial" w:cs="Arial"/>
                <w:color w:val="000000"/>
                <w:kern w:val="0"/>
                <w:sz w:val="18"/>
                <w:szCs w:val="18"/>
                <w:lang w:eastAsia="it-IT"/>
              </w:rPr>
              <w:t xml:space="preserve">sugli acquisti di beni e servizi infungibili, </w:t>
            </w:r>
            <w:r w:rsidR="0087250F">
              <w:rPr>
                <w:rFonts w:ascii="Arial" w:hAnsi="Arial" w:cs="Arial"/>
                <w:color w:val="000000"/>
                <w:kern w:val="0"/>
                <w:sz w:val="18"/>
                <w:szCs w:val="18"/>
                <w:lang w:eastAsia="it-IT"/>
              </w:rPr>
              <w:t>con indicazione dell</w:t>
            </w:r>
            <w:r w:rsidR="00370C09" w:rsidRPr="0087250F">
              <w:rPr>
                <w:rFonts w:ascii="Arial" w:hAnsi="Arial" w:cs="Arial"/>
                <w:color w:val="000000"/>
                <w:kern w:val="0"/>
                <w:sz w:val="18"/>
                <w:szCs w:val="18"/>
                <w:lang w:eastAsia="it-IT"/>
              </w:rPr>
              <w:t>e tipologie di prodotti/servizi ed il valore di acquisto</w:t>
            </w:r>
            <w:r w:rsidR="0087250F">
              <w:rPr>
                <w:rFonts w:ascii="Arial" w:hAnsi="Arial" w:cs="Arial"/>
                <w:color w:val="000000"/>
                <w:kern w:val="0"/>
                <w:sz w:val="18"/>
                <w:szCs w:val="18"/>
                <w:lang w:eastAsia="it-IT"/>
              </w:rPr>
              <w:t>, da inviare con cadenza</w:t>
            </w:r>
            <w:r w:rsidR="00370C09">
              <w:rPr>
                <w:rFonts w:ascii="Arial" w:hAnsi="Arial" w:cs="Arial"/>
                <w:color w:val="000000"/>
                <w:kern w:val="0"/>
                <w:sz w:val="18"/>
                <w:szCs w:val="18"/>
                <w:lang w:eastAsia="it-IT"/>
              </w:rPr>
              <w:t xml:space="preserve"> </w:t>
            </w:r>
            <w:r w:rsidR="00161F4B">
              <w:rPr>
                <w:rFonts w:ascii="Arial" w:hAnsi="Arial" w:cs="Arial"/>
                <w:color w:val="000000"/>
                <w:kern w:val="0"/>
                <w:sz w:val="18"/>
                <w:szCs w:val="18"/>
                <w:lang w:eastAsia="it-IT"/>
              </w:rPr>
              <w:t>semestrale</w:t>
            </w:r>
            <w:r w:rsidR="00370C09">
              <w:rPr>
                <w:rFonts w:ascii="Arial" w:hAnsi="Arial" w:cs="Arial"/>
                <w:color w:val="000000"/>
                <w:kern w:val="0"/>
                <w:sz w:val="18"/>
                <w:szCs w:val="18"/>
                <w:lang w:eastAsia="it-IT"/>
              </w:rPr>
              <w:t xml:space="preserve"> alla Direzione Strategica e a RPCT </w:t>
            </w:r>
          </w:p>
        </w:tc>
        <w:tc>
          <w:tcPr>
            <w:tcW w:w="1275" w:type="dxa"/>
          </w:tcPr>
          <w:p w:rsidR="00890171" w:rsidRPr="00A53314" w:rsidRDefault="0087250F" w:rsidP="00715159">
            <w:pPr>
              <w:suppressAutoHyphens w:val="0"/>
              <w:autoSpaceDE w:val="0"/>
              <w:autoSpaceDN w:val="0"/>
              <w:adjustRightInd w:val="0"/>
              <w:ind w:hanging="108"/>
              <w:jc w:val="center"/>
              <w:rPr>
                <w:rFonts w:ascii="Arial" w:hAnsi="Arial" w:cs="Arial"/>
                <w:color w:val="000000"/>
                <w:kern w:val="0"/>
                <w:sz w:val="18"/>
                <w:szCs w:val="18"/>
                <w:lang w:eastAsia="it-IT"/>
              </w:rPr>
            </w:pPr>
            <w:r>
              <w:rPr>
                <w:rFonts w:ascii="Arial" w:hAnsi="Arial" w:cs="Arial"/>
                <w:color w:val="000000"/>
                <w:kern w:val="0"/>
                <w:sz w:val="18"/>
                <w:szCs w:val="18"/>
                <w:lang w:eastAsia="it-IT"/>
              </w:rPr>
              <w:t>trimestrale</w:t>
            </w:r>
          </w:p>
        </w:tc>
        <w:tc>
          <w:tcPr>
            <w:tcW w:w="1418" w:type="dxa"/>
          </w:tcPr>
          <w:p w:rsidR="00890171" w:rsidRPr="00A53314" w:rsidRDefault="00890171" w:rsidP="00715159">
            <w:pPr>
              <w:suppressAutoHyphens w:val="0"/>
              <w:autoSpaceDE w:val="0"/>
              <w:autoSpaceDN w:val="0"/>
              <w:adjustRightInd w:val="0"/>
              <w:jc w:val="center"/>
              <w:rPr>
                <w:rFonts w:ascii="Arial" w:hAnsi="Arial" w:cs="Arial"/>
                <w:color w:val="000000"/>
                <w:kern w:val="0"/>
                <w:sz w:val="18"/>
                <w:szCs w:val="18"/>
                <w:lang w:eastAsia="it-IT"/>
              </w:rPr>
            </w:pPr>
            <w:r w:rsidRPr="00A53314">
              <w:rPr>
                <w:rFonts w:ascii="Arial" w:hAnsi="Arial" w:cs="Arial"/>
                <w:color w:val="000000"/>
                <w:kern w:val="0"/>
                <w:sz w:val="18"/>
                <w:szCs w:val="18"/>
                <w:lang w:eastAsia="it-IT"/>
              </w:rPr>
              <w:t>RPCT</w:t>
            </w:r>
          </w:p>
          <w:p w:rsidR="007A21A1" w:rsidRDefault="007A21A1" w:rsidP="00715159">
            <w:pPr>
              <w:suppressAutoHyphens w:val="0"/>
              <w:autoSpaceDE w:val="0"/>
              <w:autoSpaceDN w:val="0"/>
              <w:adjustRightInd w:val="0"/>
              <w:jc w:val="center"/>
              <w:rPr>
                <w:rFonts w:ascii="Arial" w:hAnsi="Arial" w:cs="Arial"/>
                <w:color w:val="000000"/>
                <w:kern w:val="0"/>
                <w:sz w:val="18"/>
                <w:szCs w:val="18"/>
                <w:lang w:eastAsia="it-IT"/>
              </w:rPr>
            </w:pPr>
          </w:p>
          <w:p w:rsidR="00890171" w:rsidRPr="00A53314" w:rsidRDefault="007A21A1" w:rsidP="00715159">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 xml:space="preserve">entro </w:t>
            </w:r>
          </w:p>
          <w:p w:rsidR="00890171" w:rsidRDefault="007A21A1" w:rsidP="00890171">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15/0</w:t>
            </w:r>
            <w:r w:rsidR="00161F4B">
              <w:rPr>
                <w:rFonts w:ascii="Arial" w:hAnsi="Arial" w:cs="Arial"/>
                <w:color w:val="000000"/>
                <w:kern w:val="0"/>
                <w:sz w:val="18"/>
                <w:szCs w:val="18"/>
                <w:lang w:eastAsia="it-IT"/>
              </w:rPr>
              <w:t>7</w:t>
            </w:r>
          </w:p>
          <w:p w:rsidR="007A21A1" w:rsidRDefault="007A21A1" w:rsidP="00890171">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 xml:space="preserve">e </w:t>
            </w:r>
          </w:p>
          <w:p w:rsidR="007A21A1" w:rsidRPr="00A53314" w:rsidRDefault="007A21A1" w:rsidP="00890171">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15/01 di ciascun anno</w:t>
            </w:r>
          </w:p>
          <w:p w:rsidR="00890171" w:rsidRPr="00A53314" w:rsidRDefault="00890171" w:rsidP="00715159">
            <w:pPr>
              <w:suppressAutoHyphens w:val="0"/>
              <w:autoSpaceDE w:val="0"/>
              <w:autoSpaceDN w:val="0"/>
              <w:adjustRightInd w:val="0"/>
              <w:jc w:val="center"/>
              <w:rPr>
                <w:rFonts w:ascii="Arial" w:hAnsi="Arial" w:cs="Arial"/>
                <w:color w:val="000000"/>
                <w:kern w:val="0"/>
                <w:sz w:val="18"/>
                <w:szCs w:val="18"/>
                <w:lang w:eastAsia="it-IT"/>
              </w:rPr>
            </w:pPr>
          </w:p>
          <w:p w:rsidR="00890171" w:rsidRPr="00A53314" w:rsidRDefault="00890171" w:rsidP="00715159">
            <w:pPr>
              <w:suppressAutoHyphens w:val="0"/>
              <w:autoSpaceDE w:val="0"/>
              <w:autoSpaceDN w:val="0"/>
              <w:adjustRightInd w:val="0"/>
              <w:jc w:val="center"/>
              <w:rPr>
                <w:rFonts w:ascii="Arial" w:hAnsi="Arial" w:cs="Arial"/>
                <w:color w:val="000000"/>
                <w:kern w:val="0"/>
                <w:sz w:val="18"/>
                <w:szCs w:val="18"/>
                <w:lang w:eastAsia="it-IT"/>
              </w:rPr>
            </w:pPr>
          </w:p>
        </w:tc>
      </w:tr>
    </w:tbl>
    <w:p w:rsidR="0032302A" w:rsidRDefault="0032302A" w:rsidP="002E69C3">
      <w:pPr>
        <w:jc w:val="both"/>
        <w:rPr>
          <w:rFonts w:ascii="Arial" w:hAnsi="Arial" w:cs="Arial"/>
          <w:sz w:val="22"/>
          <w:szCs w:val="22"/>
        </w:rPr>
      </w:pPr>
    </w:p>
    <w:p w:rsidR="00F8370F" w:rsidRPr="00770859" w:rsidRDefault="00F8370F" w:rsidP="002E69C3">
      <w:pPr>
        <w:jc w:val="both"/>
        <w:rPr>
          <w:rFonts w:ascii="Arial" w:hAnsi="Arial" w:cs="Arial"/>
          <w:sz w:val="22"/>
          <w:szCs w:val="22"/>
        </w:rPr>
      </w:pPr>
    </w:p>
    <w:p w:rsidR="000134ED" w:rsidRPr="00770859" w:rsidRDefault="000134ED" w:rsidP="00F8370F">
      <w:pPr>
        <w:pBdr>
          <w:top w:val="single" w:sz="4" w:space="1" w:color="auto"/>
          <w:left w:val="single" w:sz="4" w:space="4" w:color="auto"/>
          <w:bottom w:val="single" w:sz="4" w:space="1" w:color="auto"/>
          <w:right w:val="single" w:sz="4" w:space="4" w:color="auto"/>
        </w:pBdr>
        <w:suppressAutoHyphens w:val="0"/>
        <w:rPr>
          <w:rFonts w:ascii="Arial" w:hAnsi="Arial" w:cs="Arial"/>
          <w:b/>
          <w:sz w:val="22"/>
          <w:szCs w:val="22"/>
        </w:rPr>
      </w:pPr>
      <w:r w:rsidRPr="00770859">
        <w:rPr>
          <w:rFonts w:ascii="Arial" w:hAnsi="Arial" w:cs="Arial"/>
          <w:b/>
          <w:sz w:val="22"/>
          <w:szCs w:val="22"/>
        </w:rPr>
        <w:t>1.</w:t>
      </w:r>
      <w:r w:rsidR="00F8370F">
        <w:rPr>
          <w:rFonts w:ascii="Arial" w:hAnsi="Arial" w:cs="Arial"/>
          <w:b/>
          <w:sz w:val="22"/>
          <w:szCs w:val="22"/>
        </w:rPr>
        <w:t xml:space="preserve">5 </w:t>
      </w:r>
      <w:r w:rsidRPr="00770859">
        <w:rPr>
          <w:rFonts w:ascii="Arial" w:hAnsi="Arial" w:cs="Arial"/>
          <w:b/>
          <w:sz w:val="22"/>
          <w:szCs w:val="22"/>
        </w:rPr>
        <w:t xml:space="preserve"> Alternanza nel ruolo di responsabile </w:t>
      </w:r>
      <w:r w:rsidR="001A7698">
        <w:rPr>
          <w:rFonts w:ascii="Arial" w:hAnsi="Arial" w:cs="Arial"/>
          <w:b/>
          <w:sz w:val="22"/>
          <w:szCs w:val="22"/>
        </w:rPr>
        <w:t xml:space="preserve">unico </w:t>
      </w:r>
      <w:r w:rsidRPr="00770859">
        <w:rPr>
          <w:rFonts w:ascii="Arial" w:hAnsi="Arial" w:cs="Arial"/>
          <w:b/>
          <w:sz w:val="22"/>
          <w:szCs w:val="22"/>
        </w:rPr>
        <w:t>del procedimento</w:t>
      </w:r>
    </w:p>
    <w:p w:rsidR="000134ED" w:rsidRPr="00770859" w:rsidRDefault="000134ED" w:rsidP="002E69C3">
      <w:pPr>
        <w:suppressAutoHyphens w:val="0"/>
        <w:jc w:val="both"/>
        <w:rPr>
          <w:rFonts w:ascii="Arial" w:hAnsi="Arial" w:cs="Arial"/>
          <w:sz w:val="22"/>
          <w:szCs w:val="22"/>
        </w:rPr>
      </w:pPr>
    </w:p>
    <w:p w:rsidR="000134ED" w:rsidRPr="00770859" w:rsidRDefault="000134ED" w:rsidP="002E69C3">
      <w:pPr>
        <w:suppressAutoHyphens w:val="0"/>
        <w:jc w:val="both"/>
        <w:rPr>
          <w:rFonts w:ascii="Arial" w:hAnsi="Arial" w:cs="Arial"/>
          <w:sz w:val="22"/>
          <w:szCs w:val="22"/>
        </w:rPr>
      </w:pPr>
      <w:r w:rsidRPr="00770859">
        <w:rPr>
          <w:rFonts w:ascii="Arial" w:hAnsi="Arial" w:cs="Arial"/>
          <w:sz w:val="22"/>
          <w:szCs w:val="22"/>
        </w:rPr>
        <w:t xml:space="preserve">Al fine di evitare situazioni di contiguità con le imprese concorrenti (soprattutto esecutori uscenti) ed assicurare la </w:t>
      </w:r>
      <w:proofErr w:type="spellStart"/>
      <w:r w:rsidRPr="00770859">
        <w:rPr>
          <w:rFonts w:ascii="Arial" w:hAnsi="Arial" w:cs="Arial"/>
          <w:sz w:val="22"/>
          <w:szCs w:val="22"/>
        </w:rPr>
        <w:t>terziet</w:t>
      </w:r>
      <w:r w:rsidR="00FE71F6" w:rsidRPr="00770859">
        <w:rPr>
          <w:rFonts w:ascii="Arial" w:hAnsi="Arial" w:cs="Arial"/>
          <w:sz w:val="22"/>
          <w:szCs w:val="22"/>
        </w:rPr>
        <w:t>à</w:t>
      </w:r>
      <w:proofErr w:type="spellEnd"/>
      <w:r w:rsidRPr="00770859">
        <w:rPr>
          <w:rFonts w:ascii="Arial" w:hAnsi="Arial" w:cs="Arial"/>
          <w:sz w:val="22"/>
          <w:szCs w:val="22"/>
        </w:rPr>
        <w:t xml:space="preserve"> ed indipendenza del </w:t>
      </w:r>
      <w:r w:rsidR="00C6577A">
        <w:rPr>
          <w:rFonts w:ascii="Arial" w:hAnsi="Arial" w:cs="Arial"/>
          <w:sz w:val="22"/>
          <w:szCs w:val="22"/>
        </w:rPr>
        <w:t>R</w:t>
      </w:r>
      <w:r w:rsidRPr="00770859">
        <w:rPr>
          <w:rFonts w:ascii="Arial" w:hAnsi="Arial" w:cs="Arial"/>
          <w:sz w:val="22"/>
          <w:szCs w:val="22"/>
        </w:rPr>
        <w:t xml:space="preserve">esponsabile </w:t>
      </w:r>
      <w:r w:rsidR="00C6577A">
        <w:rPr>
          <w:rFonts w:ascii="Arial" w:hAnsi="Arial" w:cs="Arial"/>
          <w:sz w:val="22"/>
          <w:szCs w:val="22"/>
        </w:rPr>
        <w:t>U</w:t>
      </w:r>
      <w:r w:rsidRPr="00770859">
        <w:rPr>
          <w:rFonts w:ascii="Arial" w:hAnsi="Arial" w:cs="Arial"/>
          <w:sz w:val="22"/>
          <w:szCs w:val="22"/>
        </w:rPr>
        <w:t xml:space="preserve">nico del </w:t>
      </w:r>
      <w:r w:rsidR="00C6577A">
        <w:rPr>
          <w:rFonts w:ascii="Arial" w:hAnsi="Arial" w:cs="Arial"/>
          <w:sz w:val="22"/>
          <w:szCs w:val="22"/>
        </w:rPr>
        <w:t>P</w:t>
      </w:r>
      <w:r w:rsidRPr="00770859">
        <w:rPr>
          <w:rFonts w:ascii="Arial" w:hAnsi="Arial" w:cs="Arial"/>
          <w:sz w:val="22"/>
          <w:szCs w:val="22"/>
        </w:rPr>
        <w:t xml:space="preserve">rocedimento (RUP) deve essere attentamente valutata la possibilità di una rotazione degli incarichi di responsabile unico del </w:t>
      </w:r>
      <w:r w:rsidRPr="00770859">
        <w:rPr>
          <w:rFonts w:ascii="Arial" w:hAnsi="Arial" w:cs="Arial"/>
          <w:sz w:val="22"/>
          <w:szCs w:val="22"/>
        </w:rPr>
        <w:lastRenderedPageBreak/>
        <w:t>procedimento</w:t>
      </w:r>
      <w:r w:rsidR="00FE71F6" w:rsidRPr="00770859">
        <w:rPr>
          <w:rFonts w:ascii="Arial" w:hAnsi="Arial" w:cs="Arial"/>
          <w:sz w:val="22"/>
          <w:szCs w:val="22"/>
        </w:rPr>
        <w:t>, che</w:t>
      </w:r>
      <w:r w:rsidRPr="00770859">
        <w:rPr>
          <w:rFonts w:ascii="Arial" w:hAnsi="Arial" w:cs="Arial"/>
          <w:sz w:val="22"/>
          <w:szCs w:val="22"/>
        </w:rPr>
        <w:t xml:space="preserve"> </w:t>
      </w:r>
      <w:r w:rsidR="00FE71F6" w:rsidRPr="00770859">
        <w:rPr>
          <w:rFonts w:ascii="Arial" w:hAnsi="Arial" w:cs="Arial"/>
          <w:sz w:val="22"/>
          <w:szCs w:val="22"/>
        </w:rPr>
        <w:t>la normativa di settore</w:t>
      </w:r>
      <w:r w:rsidR="00EC38F0" w:rsidRPr="00770859">
        <w:rPr>
          <w:rFonts w:ascii="Arial" w:hAnsi="Arial" w:cs="Arial"/>
          <w:sz w:val="22"/>
          <w:szCs w:val="22"/>
        </w:rPr>
        <w:t xml:space="preserve"> </w:t>
      </w:r>
      <w:r w:rsidRPr="00770859">
        <w:rPr>
          <w:rFonts w:ascii="Arial" w:hAnsi="Arial" w:cs="Arial"/>
          <w:sz w:val="22"/>
          <w:szCs w:val="22"/>
        </w:rPr>
        <w:t xml:space="preserve">configura come </w:t>
      </w:r>
      <w:r w:rsidR="00FE71F6" w:rsidRPr="00770859">
        <w:rPr>
          <w:rFonts w:ascii="Arial" w:hAnsi="Arial" w:cs="Arial"/>
          <w:sz w:val="22"/>
          <w:szCs w:val="22"/>
        </w:rPr>
        <w:t xml:space="preserve">non </w:t>
      </w:r>
      <w:r w:rsidRPr="00770859">
        <w:rPr>
          <w:rFonts w:ascii="Arial" w:hAnsi="Arial" w:cs="Arial"/>
          <w:sz w:val="22"/>
          <w:szCs w:val="22"/>
        </w:rPr>
        <w:t xml:space="preserve">appannaggio esclusivo dei </w:t>
      </w:r>
      <w:r w:rsidR="00E63220">
        <w:rPr>
          <w:rFonts w:ascii="Arial" w:hAnsi="Arial" w:cs="Arial"/>
          <w:sz w:val="22"/>
          <w:szCs w:val="22"/>
        </w:rPr>
        <w:t>Dirigenti di Struttura Complessa,</w:t>
      </w:r>
      <w:r w:rsidR="001676AF" w:rsidRPr="00770859">
        <w:rPr>
          <w:rFonts w:ascii="Arial" w:hAnsi="Arial" w:cs="Arial"/>
          <w:sz w:val="22"/>
          <w:szCs w:val="22"/>
        </w:rPr>
        <w:t xml:space="preserve"> </w:t>
      </w:r>
      <w:r w:rsidR="00FE71F6" w:rsidRPr="00770859">
        <w:rPr>
          <w:rFonts w:ascii="Arial" w:hAnsi="Arial" w:cs="Arial"/>
          <w:sz w:val="22"/>
          <w:szCs w:val="22"/>
        </w:rPr>
        <w:t xml:space="preserve">e che pertanto </w:t>
      </w:r>
      <w:r w:rsidRPr="00770859">
        <w:rPr>
          <w:rFonts w:ascii="Arial" w:hAnsi="Arial" w:cs="Arial"/>
          <w:sz w:val="22"/>
          <w:szCs w:val="22"/>
        </w:rPr>
        <w:t xml:space="preserve">può essere affidato anche a personale del </w:t>
      </w:r>
      <w:r w:rsidR="00FE71F6" w:rsidRPr="00770859">
        <w:rPr>
          <w:rFonts w:ascii="Arial" w:hAnsi="Arial" w:cs="Arial"/>
          <w:sz w:val="22"/>
          <w:szCs w:val="22"/>
        </w:rPr>
        <w:t>C</w:t>
      </w:r>
      <w:r w:rsidRPr="00770859">
        <w:rPr>
          <w:rFonts w:ascii="Arial" w:hAnsi="Arial" w:cs="Arial"/>
          <w:sz w:val="22"/>
          <w:szCs w:val="22"/>
        </w:rPr>
        <w:t>omparto</w:t>
      </w:r>
      <w:r w:rsidR="001676AF" w:rsidRPr="00770859">
        <w:rPr>
          <w:rFonts w:ascii="Arial" w:hAnsi="Arial" w:cs="Arial"/>
          <w:sz w:val="22"/>
          <w:szCs w:val="22"/>
        </w:rPr>
        <w:t>,</w:t>
      </w:r>
      <w:r w:rsidRPr="00770859">
        <w:rPr>
          <w:rFonts w:ascii="Arial" w:hAnsi="Arial" w:cs="Arial"/>
          <w:sz w:val="22"/>
          <w:szCs w:val="22"/>
        </w:rPr>
        <w:t xml:space="preserve"> purché in possesso dei necessari requisiti di idoneità professionale in relazione all’appalto da affidare.</w:t>
      </w:r>
    </w:p>
    <w:p w:rsidR="000134ED" w:rsidRPr="00770859" w:rsidRDefault="000134ED" w:rsidP="002E69C3">
      <w:pPr>
        <w:suppressAutoHyphens w:val="0"/>
        <w:jc w:val="both"/>
        <w:rPr>
          <w:rFonts w:ascii="Arial" w:hAnsi="Arial" w:cs="Arial"/>
          <w:sz w:val="22"/>
          <w:szCs w:val="22"/>
        </w:rPr>
      </w:pPr>
    </w:p>
    <w:p w:rsidR="002E69C3" w:rsidRDefault="002E69C3" w:rsidP="002E69C3">
      <w:pPr>
        <w:ind w:right="-1"/>
        <w:jc w:val="both"/>
        <w:rPr>
          <w:rFonts w:ascii="Arial" w:hAnsi="Arial" w:cs="Arial"/>
          <w:sz w:val="22"/>
          <w:szCs w:val="22"/>
        </w:rPr>
      </w:pPr>
      <w:r w:rsidRPr="00770859">
        <w:rPr>
          <w:rFonts w:ascii="Arial" w:hAnsi="Arial" w:cs="Arial"/>
          <w:sz w:val="22"/>
          <w:szCs w:val="22"/>
        </w:rPr>
        <w:t>I Responsabili delle aree a rischio –</w:t>
      </w:r>
      <w:r w:rsidR="00517186">
        <w:rPr>
          <w:rFonts w:ascii="Arial" w:hAnsi="Arial" w:cs="Arial"/>
          <w:sz w:val="22"/>
          <w:szCs w:val="22"/>
        </w:rPr>
        <w:t xml:space="preserve"> </w:t>
      </w:r>
      <w:r w:rsidRPr="00770859">
        <w:rPr>
          <w:rFonts w:ascii="Arial" w:hAnsi="Arial" w:cs="Arial"/>
          <w:sz w:val="22"/>
          <w:szCs w:val="22"/>
        </w:rPr>
        <w:t>Contratti Pubblici – dovranno predisporre una relazione annuale sulle modalità di assegnazione del ruolo di RUP</w:t>
      </w:r>
      <w:r w:rsidR="009B1C3D">
        <w:rPr>
          <w:rFonts w:ascii="Arial" w:hAnsi="Arial" w:cs="Arial"/>
          <w:sz w:val="22"/>
          <w:szCs w:val="22"/>
        </w:rPr>
        <w:t>, con evidenza del numero delle procedure assegnate a ciascun dirigente,</w:t>
      </w:r>
      <w:r w:rsidRPr="00770859">
        <w:rPr>
          <w:rFonts w:ascii="Arial" w:hAnsi="Arial" w:cs="Arial"/>
          <w:sz w:val="22"/>
          <w:szCs w:val="22"/>
        </w:rPr>
        <w:t xml:space="preserve"> da far pervenire entro il 31 dicembre </w:t>
      </w:r>
      <w:r w:rsidR="0032302A">
        <w:rPr>
          <w:rFonts w:ascii="Arial" w:hAnsi="Arial" w:cs="Arial"/>
          <w:sz w:val="22"/>
          <w:szCs w:val="22"/>
        </w:rPr>
        <w:t xml:space="preserve">di ciascun anno </w:t>
      </w:r>
      <w:r w:rsidRPr="00770859">
        <w:rPr>
          <w:rFonts w:ascii="Arial" w:hAnsi="Arial" w:cs="Arial"/>
          <w:sz w:val="22"/>
          <w:szCs w:val="22"/>
        </w:rPr>
        <w:t>al RPCT.</w:t>
      </w:r>
    </w:p>
    <w:p w:rsidR="00C5440B" w:rsidRDefault="00C5440B" w:rsidP="002E69C3">
      <w:pPr>
        <w:ind w:right="-1"/>
        <w:jc w:val="both"/>
        <w:rPr>
          <w:rFonts w:ascii="Arial" w:hAnsi="Arial" w:cs="Arial"/>
          <w:b/>
          <w:sz w:val="22"/>
          <w:szCs w:val="22"/>
        </w:rPr>
      </w:pPr>
    </w:p>
    <w:p w:rsidR="00C5440B" w:rsidRDefault="00C5440B" w:rsidP="002E69C3">
      <w:pPr>
        <w:ind w:right="-1"/>
        <w:jc w:val="both"/>
        <w:rPr>
          <w:rFonts w:ascii="Arial" w:hAnsi="Arial" w:cs="Arial"/>
          <w:b/>
          <w:sz w:val="22"/>
          <w:szCs w:val="22"/>
        </w:rPr>
      </w:pPr>
    </w:p>
    <w:p w:rsidR="001A7698" w:rsidRPr="0092285D" w:rsidRDefault="005A059E" w:rsidP="001A7698">
      <w:pPr>
        <w:suppressAutoHyphens w:val="0"/>
        <w:autoSpaceDE w:val="0"/>
        <w:autoSpaceDN w:val="0"/>
        <w:adjustRightInd w:val="0"/>
        <w:jc w:val="both"/>
        <w:rPr>
          <w:rFonts w:ascii="Arial" w:hAnsi="Arial" w:cs="Arial"/>
          <w:color w:val="000000"/>
          <w:kern w:val="0"/>
          <w:sz w:val="22"/>
          <w:szCs w:val="22"/>
          <w:lang w:eastAsia="it-IT"/>
        </w:rPr>
      </w:pPr>
      <w:bookmarkStart w:id="26" w:name="_Toc45637"/>
      <w:r w:rsidRPr="0092285D">
        <w:rPr>
          <w:rFonts w:ascii="Arial" w:hAnsi="Arial" w:cs="Arial"/>
          <w:color w:val="000000"/>
          <w:kern w:val="0"/>
          <w:sz w:val="22"/>
          <w:szCs w:val="22"/>
          <w:lang w:eastAsia="it-IT"/>
        </w:rPr>
        <w:t>TABELLA</w:t>
      </w:r>
      <w:r w:rsidR="001A7698" w:rsidRPr="0092285D">
        <w:rPr>
          <w:rFonts w:ascii="Arial" w:hAnsi="Arial" w:cs="Arial"/>
          <w:color w:val="000000"/>
          <w:kern w:val="0"/>
          <w:sz w:val="22"/>
          <w:szCs w:val="22"/>
          <w:lang w:eastAsia="it-IT"/>
        </w:rPr>
        <w:t xml:space="preserve"> </w:t>
      </w:r>
      <w:proofErr w:type="spellStart"/>
      <w:r w:rsidR="001A7698" w:rsidRPr="0092285D">
        <w:rPr>
          <w:rFonts w:ascii="Arial" w:hAnsi="Arial" w:cs="Arial"/>
          <w:color w:val="000000"/>
          <w:kern w:val="0"/>
          <w:sz w:val="22"/>
          <w:szCs w:val="22"/>
          <w:lang w:eastAsia="it-IT"/>
        </w:rPr>
        <w:t>DI</w:t>
      </w:r>
      <w:proofErr w:type="spellEnd"/>
      <w:r w:rsidR="001A7698" w:rsidRPr="0092285D">
        <w:rPr>
          <w:rFonts w:ascii="Arial" w:hAnsi="Arial" w:cs="Arial"/>
          <w:color w:val="000000"/>
          <w:kern w:val="0"/>
          <w:sz w:val="22"/>
          <w:szCs w:val="22"/>
          <w:lang w:eastAsia="it-IT"/>
        </w:rPr>
        <w:t xml:space="preserve"> APPLICAZIONE DELLA MISURA</w:t>
      </w:r>
    </w:p>
    <w:p w:rsidR="001A7698" w:rsidRPr="0092285D" w:rsidRDefault="001A7698" w:rsidP="001A7698">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207" w:type="dxa"/>
        <w:tblInd w:w="-176" w:type="dxa"/>
        <w:tblLayout w:type="fixed"/>
        <w:tblLook w:val="04A0"/>
      </w:tblPr>
      <w:tblGrid>
        <w:gridCol w:w="1559"/>
        <w:gridCol w:w="1418"/>
        <w:gridCol w:w="1417"/>
        <w:gridCol w:w="1702"/>
        <w:gridCol w:w="1559"/>
        <w:gridCol w:w="1276"/>
        <w:gridCol w:w="1276"/>
      </w:tblGrid>
      <w:tr w:rsidR="001A7698" w:rsidRPr="0092285D" w:rsidTr="001A7698">
        <w:tc>
          <w:tcPr>
            <w:tcW w:w="1559" w:type="dxa"/>
          </w:tcPr>
          <w:p w:rsidR="001A7698" w:rsidRPr="0092285D" w:rsidRDefault="001A7698" w:rsidP="00566670">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Misura di prevenzione</w:t>
            </w:r>
          </w:p>
        </w:tc>
        <w:tc>
          <w:tcPr>
            <w:tcW w:w="1418" w:type="dxa"/>
          </w:tcPr>
          <w:p w:rsidR="001A7698" w:rsidRPr="0092285D" w:rsidRDefault="001A7698" w:rsidP="00566670">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Responsabili</w:t>
            </w:r>
          </w:p>
        </w:tc>
        <w:tc>
          <w:tcPr>
            <w:tcW w:w="1417" w:type="dxa"/>
          </w:tcPr>
          <w:p w:rsidR="001A7698" w:rsidRPr="0092285D" w:rsidRDefault="001A7698" w:rsidP="00566670">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Obiettivi</w:t>
            </w:r>
          </w:p>
        </w:tc>
        <w:tc>
          <w:tcPr>
            <w:tcW w:w="1702" w:type="dxa"/>
          </w:tcPr>
          <w:p w:rsidR="001A7698" w:rsidRPr="0092285D" w:rsidRDefault="001A7698" w:rsidP="00566670">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Azione programmata</w:t>
            </w:r>
          </w:p>
        </w:tc>
        <w:tc>
          <w:tcPr>
            <w:tcW w:w="1559" w:type="dxa"/>
          </w:tcPr>
          <w:p w:rsidR="001A7698" w:rsidRPr="0092285D" w:rsidRDefault="001A7698" w:rsidP="00566670">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Indicatori</w:t>
            </w:r>
          </w:p>
        </w:tc>
        <w:tc>
          <w:tcPr>
            <w:tcW w:w="1276" w:type="dxa"/>
          </w:tcPr>
          <w:p w:rsidR="001A7698" w:rsidRPr="0092285D" w:rsidRDefault="001A7698" w:rsidP="00566670">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Tempistica</w:t>
            </w:r>
          </w:p>
        </w:tc>
        <w:tc>
          <w:tcPr>
            <w:tcW w:w="1276" w:type="dxa"/>
          </w:tcPr>
          <w:p w:rsidR="001A7698" w:rsidRPr="0092285D" w:rsidRDefault="001A7698" w:rsidP="00566670">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Monitoraggi</w:t>
            </w:r>
          </w:p>
        </w:tc>
      </w:tr>
      <w:tr w:rsidR="001A7698" w:rsidTr="001A7698">
        <w:tc>
          <w:tcPr>
            <w:tcW w:w="1559" w:type="dxa"/>
          </w:tcPr>
          <w:p w:rsidR="001A7698" w:rsidRPr="0092285D" w:rsidRDefault="001A7698" w:rsidP="00566670">
            <w:pPr>
              <w:suppressAutoHyphens w:val="0"/>
              <w:autoSpaceDE w:val="0"/>
              <w:autoSpaceDN w:val="0"/>
              <w:adjustRightInd w:val="0"/>
              <w:jc w:val="center"/>
              <w:rPr>
                <w:rFonts w:ascii="Arial" w:hAnsi="Arial" w:cs="Arial"/>
                <w:color w:val="000000"/>
                <w:kern w:val="0"/>
                <w:sz w:val="18"/>
                <w:szCs w:val="18"/>
                <w:lang w:eastAsia="it-IT"/>
              </w:rPr>
            </w:pPr>
            <w:r w:rsidRPr="0092285D">
              <w:rPr>
                <w:rFonts w:ascii="Arial" w:hAnsi="Arial" w:cs="Arial"/>
                <w:color w:val="000000"/>
                <w:kern w:val="0"/>
                <w:sz w:val="18"/>
                <w:szCs w:val="18"/>
                <w:lang w:eastAsia="it-IT"/>
              </w:rPr>
              <w:t>Alternanza ruolo del RUP</w:t>
            </w:r>
          </w:p>
        </w:tc>
        <w:tc>
          <w:tcPr>
            <w:tcW w:w="1418" w:type="dxa"/>
          </w:tcPr>
          <w:p w:rsidR="001A7698" w:rsidRPr="0092285D" w:rsidRDefault="00E63220" w:rsidP="00E53A74">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Gestione A</w:t>
            </w:r>
            <w:r w:rsidR="001A7698" w:rsidRPr="0092285D">
              <w:rPr>
                <w:rFonts w:ascii="Arial" w:hAnsi="Arial" w:cs="Arial"/>
                <w:color w:val="000000"/>
                <w:kern w:val="0"/>
                <w:sz w:val="18"/>
                <w:szCs w:val="18"/>
                <w:lang w:eastAsia="it-IT"/>
              </w:rPr>
              <w:t xml:space="preserve">cquisti </w:t>
            </w:r>
            <w:r>
              <w:rPr>
                <w:rFonts w:ascii="Arial" w:hAnsi="Arial" w:cs="Arial"/>
                <w:color w:val="000000"/>
                <w:kern w:val="0"/>
                <w:sz w:val="18"/>
                <w:szCs w:val="18"/>
                <w:lang w:eastAsia="it-IT"/>
              </w:rPr>
              <w:t>ed E</w:t>
            </w:r>
            <w:r w:rsidR="001A7698" w:rsidRPr="0092285D">
              <w:rPr>
                <w:rFonts w:ascii="Arial" w:hAnsi="Arial" w:cs="Arial"/>
                <w:color w:val="000000"/>
                <w:kern w:val="0"/>
                <w:sz w:val="18"/>
                <w:szCs w:val="18"/>
                <w:lang w:eastAsia="it-IT"/>
              </w:rPr>
              <w:t>conomato</w:t>
            </w:r>
          </w:p>
          <w:p w:rsidR="001A7698" w:rsidRPr="0092285D" w:rsidRDefault="001A7698" w:rsidP="00E53A74">
            <w:pPr>
              <w:pStyle w:val="Paragrafoelenco"/>
              <w:suppressAutoHyphens w:val="0"/>
              <w:autoSpaceDE w:val="0"/>
              <w:autoSpaceDN w:val="0"/>
              <w:adjustRightInd w:val="0"/>
              <w:ind w:left="0"/>
              <w:jc w:val="both"/>
              <w:rPr>
                <w:rFonts w:ascii="Arial" w:hAnsi="Arial" w:cs="Arial"/>
                <w:color w:val="000000"/>
                <w:kern w:val="0"/>
                <w:sz w:val="18"/>
                <w:szCs w:val="18"/>
                <w:lang w:eastAsia="it-IT"/>
              </w:rPr>
            </w:pPr>
          </w:p>
          <w:p w:rsidR="001A7698" w:rsidRPr="0092285D" w:rsidRDefault="001A7698" w:rsidP="00E53A74">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Direttore S.C. Tecnico Patrimoniale</w:t>
            </w:r>
          </w:p>
          <w:p w:rsidR="001A7698" w:rsidRPr="0092285D" w:rsidRDefault="001A7698" w:rsidP="00E53A74">
            <w:pPr>
              <w:pStyle w:val="Paragrafoelenco"/>
              <w:suppressAutoHyphens w:val="0"/>
              <w:autoSpaceDE w:val="0"/>
              <w:autoSpaceDN w:val="0"/>
              <w:adjustRightInd w:val="0"/>
              <w:ind w:left="0"/>
              <w:jc w:val="both"/>
              <w:rPr>
                <w:rFonts w:ascii="Arial" w:hAnsi="Arial" w:cs="Arial"/>
                <w:color w:val="000000"/>
                <w:kern w:val="0"/>
                <w:sz w:val="18"/>
                <w:szCs w:val="18"/>
                <w:lang w:eastAsia="it-IT"/>
              </w:rPr>
            </w:pPr>
          </w:p>
          <w:p w:rsidR="001A7698" w:rsidRPr="0092285D" w:rsidRDefault="001A7698" w:rsidP="00E53A74">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 xml:space="preserve">Direttore S.C. </w:t>
            </w:r>
          </w:p>
          <w:p w:rsidR="001A7698" w:rsidRPr="0092285D" w:rsidRDefault="001A7698" w:rsidP="00E53A74">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 xml:space="preserve">Ingegneria </w:t>
            </w:r>
          </w:p>
          <w:p w:rsidR="001A7698" w:rsidRPr="0092285D" w:rsidRDefault="001A7698" w:rsidP="00E53A74">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Clinica</w:t>
            </w:r>
          </w:p>
        </w:tc>
        <w:tc>
          <w:tcPr>
            <w:tcW w:w="1417" w:type="dxa"/>
          </w:tcPr>
          <w:p w:rsidR="001A7698" w:rsidRPr="0092285D" w:rsidRDefault="001A7698" w:rsidP="00E53A74">
            <w:pPr>
              <w:pStyle w:val="Paragrafoelenco"/>
              <w:tabs>
                <w:tab w:val="left" w:pos="-108"/>
              </w:tabs>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 xml:space="preserve">Assicurare la </w:t>
            </w:r>
            <w:proofErr w:type="spellStart"/>
            <w:r w:rsidRPr="0092285D">
              <w:rPr>
                <w:rFonts w:ascii="Arial" w:hAnsi="Arial" w:cs="Arial"/>
                <w:color w:val="000000"/>
                <w:kern w:val="0"/>
                <w:sz w:val="18"/>
                <w:szCs w:val="18"/>
                <w:lang w:eastAsia="it-IT"/>
              </w:rPr>
              <w:t>terzietà</w:t>
            </w:r>
            <w:proofErr w:type="spellEnd"/>
            <w:r w:rsidRPr="0092285D">
              <w:rPr>
                <w:rFonts w:ascii="Arial" w:hAnsi="Arial" w:cs="Arial"/>
                <w:color w:val="000000"/>
                <w:kern w:val="0"/>
                <w:sz w:val="18"/>
                <w:szCs w:val="18"/>
                <w:lang w:eastAsia="it-IT"/>
              </w:rPr>
              <w:t xml:space="preserve"> ed indipendenza del RUP</w:t>
            </w:r>
          </w:p>
        </w:tc>
        <w:tc>
          <w:tcPr>
            <w:tcW w:w="1702" w:type="dxa"/>
          </w:tcPr>
          <w:p w:rsidR="001A7698" w:rsidRPr="0092285D" w:rsidRDefault="001A7698" w:rsidP="00E53A74">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Relazione sulle modalità di assegnazione del RUP</w:t>
            </w:r>
            <w:r w:rsidR="009B1C3D">
              <w:rPr>
                <w:rFonts w:ascii="Arial" w:hAnsi="Arial" w:cs="Arial"/>
                <w:color w:val="000000"/>
                <w:kern w:val="0"/>
                <w:sz w:val="18"/>
                <w:szCs w:val="18"/>
                <w:lang w:eastAsia="it-IT"/>
              </w:rPr>
              <w:t>, con evidenza del numero delle procedure assegnate a ciascun dirigente</w:t>
            </w:r>
          </w:p>
        </w:tc>
        <w:tc>
          <w:tcPr>
            <w:tcW w:w="1559" w:type="dxa"/>
          </w:tcPr>
          <w:p w:rsidR="001A7698" w:rsidRPr="0092285D" w:rsidRDefault="001A7698" w:rsidP="00E53A74">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92285D">
              <w:rPr>
                <w:rFonts w:ascii="Arial" w:hAnsi="Arial" w:cs="Arial"/>
                <w:color w:val="000000"/>
                <w:kern w:val="0"/>
                <w:sz w:val="18"/>
                <w:szCs w:val="18"/>
                <w:lang w:eastAsia="it-IT"/>
              </w:rPr>
              <w:t>Presentazione della relazione</w:t>
            </w:r>
          </w:p>
        </w:tc>
        <w:tc>
          <w:tcPr>
            <w:tcW w:w="1276" w:type="dxa"/>
          </w:tcPr>
          <w:p w:rsidR="001A7698" w:rsidRPr="0092285D" w:rsidRDefault="00A53314" w:rsidP="00A53314">
            <w:pPr>
              <w:suppressAutoHyphens w:val="0"/>
              <w:autoSpaceDE w:val="0"/>
              <w:autoSpaceDN w:val="0"/>
              <w:adjustRightInd w:val="0"/>
              <w:ind w:hanging="108"/>
              <w:jc w:val="center"/>
              <w:rPr>
                <w:rFonts w:ascii="Arial" w:hAnsi="Arial" w:cs="Arial"/>
                <w:color w:val="000000"/>
                <w:kern w:val="0"/>
                <w:sz w:val="18"/>
                <w:szCs w:val="18"/>
                <w:lang w:eastAsia="it-IT"/>
              </w:rPr>
            </w:pPr>
            <w:r>
              <w:rPr>
                <w:rFonts w:ascii="Arial" w:hAnsi="Arial" w:cs="Arial"/>
                <w:color w:val="000000"/>
                <w:kern w:val="0"/>
                <w:sz w:val="18"/>
                <w:szCs w:val="18"/>
                <w:lang w:eastAsia="it-IT"/>
              </w:rPr>
              <w:t>a</w:t>
            </w:r>
            <w:r w:rsidR="001A7698" w:rsidRPr="0092285D">
              <w:rPr>
                <w:rFonts w:ascii="Arial" w:hAnsi="Arial" w:cs="Arial"/>
                <w:color w:val="000000"/>
                <w:kern w:val="0"/>
                <w:sz w:val="18"/>
                <w:szCs w:val="18"/>
                <w:lang w:eastAsia="it-IT"/>
              </w:rPr>
              <w:t>nnuale</w:t>
            </w:r>
          </w:p>
        </w:tc>
        <w:tc>
          <w:tcPr>
            <w:tcW w:w="1276" w:type="dxa"/>
          </w:tcPr>
          <w:p w:rsidR="001A7698" w:rsidRPr="0092285D" w:rsidRDefault="001A7698" w:rsidP="00566670">
            <w:pPr>
              <w:suppressAutoHyphens w:val="0"/>
              <w:autoSpaceDE w:val="0"/>
              <w:autoSpaceDN w:val="0"/>
              <w:adjustRightInd w:val="0"/>
              <w:jc w:val="center"/>
              <w:rPr>
                <w:rFonts w:ascii="Arial" w:hAnsi="Arial" w:cs="Arial"/>
                <w:color w:val="000000"/>
                <w:kern w:val="0"/>
                <w:sz w:val="18"/>
                <w:szCs w:val="18"/>
                <w:lang w:eastAsia="it-IT"/>
              </w:rPr>
            </w:pPr>
            <w:r w:rsidRPr="0092285D">
              <w:rPr>
                <w:rFonts w:ascii="Arial" w:hAnsi="Arial" w:cs="Arial"/>
                <w:color w:val="000000"/>
                <w:kern w:val="0"/>
                <w:sz w:val="18"/>
                <w:szCs w:val="18"/>
                <w:lang w:eastAsia="it-IT"/>
              </w:rPr>
              <w:t>RPCT</w:t>
            </w:r>
          </w:p>
          <w:p w:rsidR="001A7698" w:rsidRPr="0092285D" w:rsidRDefault="001A7698" w:rsidP="00566670">
            <w:pPr>
              <w:suppressAutoHyphens w:val="0"/>
              <w:autoSpaceDE w:val="0"/>
              <w:autoSpaceDN w:val="0"/>
              <w:adjustRightInd w:val="0"/>
              <w:jc w:val="center"/>
              <w:rPr>
                <w:rFonts w:ascii="Arial" w:hAnsi="Arial" w:cs="Arial"/>
                <w:color w:val="000000"/>
                <w:kern w:val="0"/>
                <w:sz w:val="18"/>
                <w:szCs w:val="18"/>
                <w:lang w:eastAsia="it-IT"/>
              </w:rPr>
            </w:pPr>
          </w:p>
          <w:p w:rsidR="001A7698" w:rsidRPr="0092285D" w:rsidRDefault="007A21A1" w:rsidP="00566670">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p w:rsidR="001A7698" w:rsidRPr="0092285D" w:rsidRDefault="001A7698" w:rsidP="00566670">
            <w:pPr>
              <w:suppressAutoHyphens w:val="0"/>
              <w:autoSpaceDE w:val="0"/>
              <w:autoSpaceDN w:val="0"/>
              <w:adjustRightInd w:val="0"/>
              <w:jc w:val="center"/>
              <w:rPr>
                <w:rFonts w:ascii="Arial" w:hAnsi="Arial" w:cs="Arial"/>
                <w:color w:val="000000"/>
                <w:kern w:val="0"/>
                <w:sz w:val="18"/>
                <w:szCs w:val="18"/>
                <w:lang w:eastAsia="it-IT"/>
              </w:rPr>
            </w:pPr>
          </w:p>
        </w:tc>
      </w:tr>
    </w:tbl>
    <w:p w:rsidR="001A7698" w:rsidRPr="003C715A" w:rsidRDefault="001A7698" w:rsidP="001676AF">
      <w:pPr>
        <w:pStyle w:val="Paragrafoelenco"/>
        <w:suppressAutoHyphens w:val="0"/>
        <w:ind w:left="0" w:right="-285"/>
        <w:jc w:val="both"/>
        <w:rPr>
          <w:rFonts w:ascii="Arial" w:eastAsiaTheme="minorHAnsi" w:hAnsi="Arial" w:cs="Arial"/>
          <w:b/>
          <w:kern w:val="0"/>
          <w:sz w:val="22"/>
          <w:szCs w:val="22"/>
          <w:lang w:eastAsia="en-US"/>
        </w:rPr>
      </w:pPr>
    </w:p>
    <w:p w:rsidR="00C5440B" w:rsidRPr="003C715A" w:rsidRDefault="00C5440B" w:rsidP="001676AF">
      <w:pPr>
        <w:pStyle w:val="Paragrafoelenco"/>
        <w:suppressAutoHyphens w:val="0"/>
        <w:ind w:left="0" w:right="-285"/>
        <w:jc w:val="both"/>
        <w:rPr>
          <w:rFonts w:ascii="Arial" w:eastAsiaTheme="minorHAnsi" w:hAnsi="Arial" w:cs="Arial"/>
          <w:b/>
          <w:kern w:val="0"/>
          <w:sz w:val="22"/>
          <w:szCs w:val="22"/>
          <w:lang w:eastAsia="en-US"/>
        </w:rPr>
      </w:pPr>
    </w:p>
    <w:p w:rsidR="00C5440B" w:rsidRPr="003C715A" w:rsidRDefault="00C5440B" w:rsidP="001676AF">
      <w:pPr>
        <w:pStyle w:val="Paragrafoelenco"/>
        <w:suppressAutoHyphens w:val="0"/>
        <w:ind w:left="0" w:right="-285"/>
        <w:jc w:val="both"/>
        <w:rPr>
          <w:rFonts w:ascii="Arial" w:eastAsiaTheme="minorHAnsi" w:hAnsi="Arial" w:cs="Arial"/>
          <w:b/>
          <w:kern w:val="0"/>
          <w:sz w:val="22"/>
          <w:szCs w:val="22"/>
          <w:lang w:eastAsia="en-US"/>
        </w:rPr>
      </w:pPr>
    </w:p>
    <w:p w:rsidR="00E75009" w:rsidRPr="00770859" w:rsidRDefault="00E75009" w:rsidP="00E75009">
      <w:pPr>
        <w:pBdr>
          <w:top w:val="single" w:sz="4" w:space="1" w:color="auto"/>
          <w:left w:val="single" w:sz="4" w:space="4" w:color="auto"/>
          <w:bottom w:val="single" w:sz="4" w:space="1" w:color="auto"/>
          <w:right w:val="single" w:sz="4" w:space="4" w:color="auto"/>
        </w:pBdr>
        <w:suppressAutoHyphens w:val="0"/>
        <w:jc w:val="both"/>
        <w:rPr>
          <w:rFonts w:ascii="Arial" w:hAnsi="Arial" w:cs="Arial"/>
          <w:b/>
          <w:sz w:val="22"/>
          <w:szCs w:val="22"/>
        </w:rPr>
      </w:pPr>
      <w:r w:rsidRPr="00770859">
        <w:rPr>
          <w:rFonts w:ascii="Arial" w:hAnsi="Arial" w:cs="Arial"/>
          <w:b/>
          <w:sz w:val="22"/>
          <w:szCs w:val="22"/>
        </w:rPr>
        <w:t>1.</w:t>
      </w:r>
      <w:r w:rsidR="00F8370F">
        <w:rPr>
          <w:rFonts w:ascii="Arial" w:hAnsi="Arial" w:cs="Arial"/>
          <w:b/>
          <w:sz w:val="22"/>
          <w:szCs w:val="22"/>
        </w:rPr>
        <w:t>6</w:t>
      </w:r>
      <w:r>
        <w:rPr>
          <w:rFonts w:ascii="Arial" w:hAnsi="Arial" w:cs="Arial"/>
          <w:b/>
          <w:sz w:val="22"/>
          <w:szCs w:val="22"/>
        </w:rPr>
        <w:t xml:space="preserve"> </w:t>
      </w:r>
      <w:r w:rsidRPr="00770859">
        <w:rPr>
          <w:rFonts w:ascii="Arial" w:hAnsi="Arial" w:cs="Arial"/>
          <w:b/>
          <w:sz w:val="22"/>
          <w:szCs w:val="22"/>
        </w:rPr>
        <w:t xml:space="preserve"> </w:t>
      </w:r>
      <w:r>
        <w:rPr>
          <w:rFonts w:ascii="Arial" w:hAnsi="Arial" w:cs="Arial"/>
          <w:b/>
          <w:sz w:val="22"/>
          <w:szCs w:val="22"/>
        </w:rPr>
        <w:t>Scelta dei componenti delle commissioni giudicatrici</w:t>
      </w:r>
    </w:p>
    <w:p w:rsidR="00E75009" w:rsidRDefault="00E75009" w:rsidP="00E75009">
      <w:pPr>
        <w:jc w:val="both"/>
        <w:rPr>
          <w:rFonts w:ascii="Arial" w:hAnsi="Arial" w:cs="Arial"/>
          <w:sz w:val="22"/>
          <w:szCs w:val="22"/>
        </w:rPr>
      </w:pPr>
    </w:p>
    <w:p w:rsidR="00E75009" w:rsidRDefault="00E75009" w:rsidP="00E75009">
      <w:pPr>
        <w:jc w:val="both"/>
        <w:rPr>
          <w:rFonts w:ascii="Arial" w:hAnsi="Arial" w:cs="Arial"/>
          <w:sz w:val="22"/>
          <w:szCs w:val="22"/>
        </w:rPr>
      </w:pPr>
      <w:r w:rsidRPr="00770859">
        <w:rPr>
          <w:rFonts w:ascii="Arial" w:hAnsi="Arial" w:cs="Arial"/>
          <w:sz w:val="22"/>
          <w:szCs w:val="22"/>
        </w:rPr>
        <w:t>Tra le misure specifiche per la gestione dei processi di acquisto in ambito sanitario di rilevante importanza riveste la scelta dei componenti delle commissioni giudicatrici, che si occupano di valutare, dal punto di vista tecnico ed economico, le offerte pervenute nell’ambito di una procedura di gara.</w:t>
      </w:r>
    </w:p>
    <w:p w:rsidR="00F8370F" w:rsidRPr="00770859" w:rsidRDefault="00F8370F" w:rsidP="00E75009">
      <w:pPr>
        <w:jc w:val="both"/>
        <w:rPr>
          <w:rFonts w:ascii="Arial" w:hAnsi="Arial" w:cs="Arial"/>
          <w:sz w:val="22"/>
          <w:szCs w:val="22"/>
        </w:rPr>
      </w:pPr>
    </w:p>
    <w:p w:rsidR="00F8370F" w:rsidRDefault="00F8370F" w:rsidP="00F8370F">
      <w:pPr>
        <w:jc w:val="both"/>
        <w:rPr>
          <w:rFonts w:ascii="Arial" w:hAnsi="Arial" w:cs="Arial"/>
          <w:sz w:val="22"/>
          <w:szCs w:val="22"/>
        </w:rPr>
      </w:pPr>
      <w:r>
        <w:rPr>
          <w:rFonts w:ascii="Arial" w:hAnsi="Arial" w:cs="Arial"/>
          <w:sz w:val="22"/>
          <w:szCs w:val="22"/>
        </w:rPr>
        <w:t xml:space="preserve">L’ANAC, con delibera n. 1190 del 16/11/2016, ha emanato le Linee Guida n. 5 </w:t>
      </w:r>
      <w:r w:rsidRPr="00770859">
        <w:rPr>
          <w:rFonts w:ascii="Arial" w:hAnsi="Arial" w:cs="Arial"/>
          <w:sz w:val="22"/>
          <w:szCs w:val="22"/>
        </w:rPr>
        <w:t xml:space="preserve">recanti “Criteri di scelta dei commissari di gara e di iscrizione </w:t>
      </w:r>
      <w:r w:rsidRPr="00A242BC">
        <w:rPr>
          <w:rFonts w:ascii="Arial" w:hAnsi="Arial" w:cs="Arial"/>
          <w:sz w:val="22"/>
          <w:szCs w:val="22"/>
        </w:rPr>
        <w:t>degli esperti nell’Albo nazionale obbligatorio dei componenti delle commissioni giudicatrici”</w:t>
      </w:r>
      <w:r>
        <w:rPr>
          <w:rFonts w:ascii="Arial" w:hAnsi="Arial" w:cs="Arial"/>
          <w:sz w:val="22"/>
          <w:szCs w:val="22"/>
        </w:rPr>
        <w:t xml:space="preserve">, così come previsto dall’art. 78 del </w:t>
      </w:r>
      <w:proofErr w:type="spellStart"/>
      <w:r>
        <w:rPr>
          <w:rFonts w:ascii="Arial" w:hAnsi="Arial" w:cs="Arial"/>
          <w:sz w:val="22"/>
          <w:szCs w:val="22"/>
        </w:rPr>
        <w:t>D.Lgs.</w:t>
      </w:r>
      <w:proofErr w:type="spellEnd"/>
      <w:r>
        <w:rPr>
          <w:rFonts w:ascii="Arial" w:hAnsi="Arial" w:cs="Arial"/>
          <w:sz w:val="22"/>
          <w:szCs w:val="22"/>
        </w:rPr>
        <w:t xml:space="preserve">                           n. 50/2016 e </w:t>
      </w:r>
      <w:proofErr w:type="spellStart"/>
      <w:r>
        <w:rPr>
          <w:rFonts w:ascii="Arial" w:hAnsi="Arial" w:cs="Arial"/>
          <w:sz w:val="22"/>
          <w:szCs w:val="22"/>
        </w:rPr>
        <w:t>s.m.i.</w:t>
      </w:r>
      <w:proofErr w:type="spellEnd"/>
      <w:r>
        <w:rPr>
          <w:rFonts w:ascii="Arial" w:hAnsi="Arial" w:cs="Arial"/>
          <w:sz w:val="22"/>
          <w:szCs w:val="22"/>
        </w:rPr>
        <w:t>, ed ha definito i criteri di scelta dei commissari di gara e di iscrizione degli esperti nell’Albo nazionale obbligatorio dei componenti delle commissioni giudicatrici.</w:t>
      </w:r>
    </w:p>
    <w:p w:rsidR="00F8370F" w:rsidRDefault="00F8370F" w:rsidP="00E75009">
      <w:pPr>
        <w:jc w:val="both"/>
        <w:rPr>
          <w:rFonts w:ascii="Arial" w:hAnsi="Arial" w:cs="Arial"/>
          <w:sz w:val="22"/>
          <w:szCs w:val="22"/>
        </w:rPr>
      </w:pPr>
    </w:p>
    <w:p w:rsidR="00E75009" w:rsidRPr="00770859" w:rsidRDefault="00E75009" w:rsidP="00E75009">
      <w:pPr>
        <w:jc w:val="both"/>
        <w:rPr>
          <w:rFonts w:ascii="Arial" w:hAnsi="Arial" w:cs="Arial"/>
          <w:sz w:val="22"/>
          <w:szCs w:val="22"/>
        </w:rPr>
      </w:pPr>
      <w:r>
        <w:rPr>
          <w:rFonts w:ascii="Arial" w:hAnsi="Arial" w:cs="Arial"/>
          <w:sz w:val="22"/>
          <w:szCs w:val="22"/>
        </w:rPr>
        <w:t>Esse</w:t>
      </w:r>
      <w:r w:rsidRPr="00770859">
        <w:rPr>
          <w:rFonts w:ascii="Arial" w:hAnsi="Arial" w:cs="Arial"/>
          <w:sz w:val="22"/>
          <w:szCs w:val="22"/>
        </w:rPr>
        <w:t xml:space="preserve"> devono essere composte da esperti nello specifico settore cui afferisce l’oggetto del contratto, nel rispetto di quanto previsto dall’art. 77, </w:t>
      </w:r>
      <w:proofErr w:type="spellStart"/>
      <w:r w:rsidRPr="00770859">
        <w:rPr>
          <w:rFonts w:ascii="Arial" w:hAnsi="Arial" w:cs="Arial"/>
          <w:sz w:val="22"/>
          <w:szCs w:val="22"/>
        </w:rPr>
        <w:t>co</w:t>
      </w:r>
      <w:proofErr w:type="spellEnd"/>
      <w:r w:rsidRPr="00770859">
        <w:rPr>
          <w:rFonts w:ascii="Arial" w:hAnsi="Arial" w:cs="Arial"/>
          <w:sz w:val="22"/>
          <w:szCs w:val="22"/>
        </w:rPr>
        <w:t xml:space="preserve">. 3 del </w:t>
      </w:r>
      <w:proofErr w:type="spellStart"/>
      <w:r w:rsidRPr="00770859">
        <w:rPr>
          <w:rFonts w:ascii="Arial" w:hAnsi="Arial" w:cs="Arial"/>
          <w:sz w:val="22"/>
          <w:szCs w:val="22"/>
        </w:rPr>
        <w:t>D.Lgs.</w:t>
      </w:r>
      <w:proofErr w:type="spellEnd"/>
      <w:r w:rsidRPr="00770859">
        <w:rPr>
          <w:rFonts w:ascii="Arial" w:hAnsi="Arial" w:cs="Arial"/>
          <w:sz w:val="22"/>
          <w:szCs w:val="22"/>
        </w:rPr>
        <w:t xml:space="preserve"> n. 50/2016</w:t>
      </w:r>
      <w:r>
        <w:rPr>
          <w:rFonts w:ascii="Arial" w:hAnsi="Arial" w:cs="Arial"/>
          <w:sz w:val="22"/>
          <w:szCs w:val="22"/>
        </w:rPr>
        <w:t xml:space="preserve"> e </w:t>
      </w:r>
      <w:proofErr w:type="spellStart"/>
      <w:r>
        <w:rPr>
          <w:rFonts w:ascii="Arial" w:hAnsi="Arial" w:cs="Arial"/>
          <w:sz w:val="22"/>
          <w:szCs w:val="22"/>
        </w:rPr>
        <w:t>s.m.i.</w:t>
      </w:r>
      <w:proofErr w:type="spellEnd"/>
      <w:r w:rsidRPr="00770859">
        <w:rPr>
          <w:rFonts w:ascii="Arial" w:hAnsi="Arial" w:cs="Arial"/>
          <w:sz w:val="22"/>
          <w:szCs w:val="22"/>
        </w:rPr>
        <w:t>, che nello specifico dispone che:</w:t>
      </w:r>
    </w:p>
    <w:p w:rsidR="00E75009" w:rsidRPr="00770859" w:rsidRDefault="00E75009" w:rsidP="00E75009">
      <w:pPr>
        <w:pStyle w:val="Paragrafoelenco"/>
        <w:numPr>
          <w:ilvl w:val="0"/>
          <w:numId w:val="5"/>
        </w:numPr>
        <w:tabs>
          <w:tab w:val="clear" w:pos="780"/>
          <w:tab w:val="num" w:pos="567"/>
        </w:tabs>
        <w:ind w:left="567" w:hanging="567"/>
        <w:jc w:val="both"/>
        <w:rPr>
          <w:rFonts w:ascii="Arial" w:hAnsi="Arial" w:cs="Arial"/>
          <w:sz w:val="22"/>
          <w:szCs w:val="22"/>
        </w:rPr>
      </w:pPr>
      <w:r w:rsidRPr="00770859">
        <w:rPr>
          <w:rFonts w:ascii="Arial" w:hAnsi="Arial" w:cs="Arial"/>
          <w:sz w:val="22"/>
          <w:szCs w:val="22"/>
        </w:rPr>
        <w:t>i commissari siano scelti tra gli esperti iscritti ad apposito Albo dei componenti delle commissioni giudicatrici, istituito presso l’ANAC, da individuarsi mediante pubblico sorteggio tra una lista di candidati comunicata dall’ANAC;</w:t>
      </w:r>
    </w:p>
    <w:p w:rsidR="00E75009" w:rsidRPr="00770859" w:rsidRDefault="00E75009" w:rsidP="00E75009">
      <w:pPr>
        <w:pStyle w:val="Paragrafoelenco"/>
        <w:numPr>
          <w:ilvl w:val="0"/>
          <w:numId w:val="5"/>
        </w:numPr>
        <w:tabs>
          <w:tab w:val="clear" w:pos="780"/>
          <w:tab w:val="num" w:pos="567"/>
        </w:tabs>
        <w:ind w:left="567" w:hanging="567"/>
        <w:jc w:val="both"/>
        <w:rPr>
          <w:rFonts w:ascii="Arial" w:hAnsi="Arial" w:cs="Arial"/>
          <w:sz w:val="22"/>
          <w:szCs w:val="22"/>
        </w:rPr>
      </w:pPr>
      <w:r w:rsidRPr="00770859">
        <w:rPr>
          <w:rFonts w:ascii="Arial" w:hAnsi="Arial" w:cs="Arial"/>
          <w:sz w:val="22"/>
          <w:szCs w:val="22"/>
        </w:rPr>
        <w:t xml:space="preserve">nel caso di affidamento di contratti di importo inferiore alla soglia di cui all’art. 35 del medesimo D. </w:t>
      </w:r>
      <w:proofErr w:type="spellStart"/>
      <w:r w:rsidRPr="00770859">
        <w:rPr>
          <w:rFonts w:ascii="Arial" w:hAnsi="Arial" w:cs="Arial"/>
          <w:sz w:val="22"/>
          <w:szCs w:val="22"/>
        </w:rPr>
        <w:t>Lgs</w:t>
      </w:r>
      <w:proofErr w:type="spellEnd"/>
      <w:r w:rsidRPr="00770859">
        <w:rPr>
          <w:rFonts w:ascii="Arial" w:hAnsi="Arial" w:cs="Arial"/>
          <w:sz w:val="22"/>
          <w:szCs w:val="22"/>
        </w:rPr>
        <w:t xml:space="preserve">. n. 50/2016 </w:t>
      </w:r>
      <w:r>
        <w:rPr>
          <w:rFonts w:ascii="Arial" w:hAnsi="Arial" w:cs="Arial"/>
          <w:sz w:val="22"/>
          <w:szCs w:val="22"/>
        </w:rPr>
        <w:t xml:space="preserve">e s </w:t>
      </w:r>
      <w:proofErr w:type="spellStart"/>
      <w:r>
        <w:rPr>
          <w:rFonts w:ascii="Arial" w:hAnsi="Arial" w:cs="Arial"/>
          <w:sz w:val="22"/>
          <w:szCs w:val="22"/>
        </w:rPr>
        <w:t>m.i.</w:t>
      </w:r>
      <w:proofErr w:type="spellEnd"/>
      <w:r>
        <w:rPr>
          <w:rFonts w:ascii="Arial" w:hAnsi="Arial" w:cs="Arial"/>
          <w:sz w:val="22"/>
          <w:szCs w:val="22"/>
        </w:rPr>
        <w:t xml:space="preserve"> </w:t>
      </w:r>
      <w:r w:rsidRPr="00770859">
        <w:rPr>
          <w:rFonts w:ascii="Arial" w:hAnsi="Arial" w:cs="Arial"/>
          <w:sz w:val="22"/>
          <w:szCs w:val="22"/>
        </w:rPr>
        <w:t>o per quelli che non presentino particolari complessità, è fatta salva la facoltà della stazione appaltante di nominare componenti interni, nel rispetto del principio di rotazione.</w:t>
      </w:r>
    </w:p>
    <w:p w:rsidR="00E75009" w:rsidRDefault="00E75009" w:rsidP="00E75009">
      <w:pPr>
        <w:jc w:val="both"/>
        <w:rPr>
          <w:rFonts w:ascii="Arial" w:hAnsi="Arial" w:cs="Arial"/>
          <w:sz w:val="22"/>
          <w:szCs w:val="22"/>
        </w:rPr>
      </w:pPr>
    </w:p>
    <w:p w:rsidR="00E75009" w:rsidRDefault="00E75009" w:rsidP="00E75009">
      <w:pPr>
        <w:jc w:val="both"/>
        <w:rPr>
          <w:rFonts w:ascii="Arial" w:hAnsi="Arial" w:cs="Arial"/>
          <w:sz w:val="22"/>
          <w:szCs w:val="22"/>
        </w:rPr>
      </w:pPr>
      <w:r>
        <w:rPr>
          <w:rFonts w:ascii="Arial" w:hAnsi="Arial" w:cs="Arial"/>
          <w:sz w:val="22"/>
          <w:szCs w:val="22"/>
        </w:rPr>
        <w:t xml:space="preserve">L’Autorità ha </w:t>
      </w:r>
      <w:r w:rsidR="00F8370F">
        <w:rPr>
          <w:rFonts w:ascii="Arial" w:hAnsi="Arial" w:cs="Arial"/>
          <w:sz w:val="22"/>
          <w:szCs w:val="22"/>
        </w:rPr>
        <w:t xml:space="preserve">tuttavia </w:t>
      </w:r>
      <w:r>
        <w:rPr>
          <w:rFonts w:ascii="Arial" w:hAnsi="Arial" w:cs="Arial"/>
          <w:sz w:val="22"/>
          <w:szCs w:val="22"/>
        </w:rPr>
        <w:t>differito più volte il termine di avvio del sistema dell’Albo dei commissari di gara e pertanto resta in capo alla stazione appaltante la scelta dei componenti la commissione giudicatrice.</w:t>
      </w:r>
    </w:p>
    <w:p w:rsidR="00E75009" w:rsidRDefault="00E75009" w:rsidP="00E75009">
      <w:pPr>
        <w:jc w:val="both"/>
        <w:rPr>
          <w:rFonts w:ascii="Arial" w:hAnsi="Arial" w:cs="Arial"/>
          <w:sz w:val="22"/>
          <w:szCs w:val="22"/>
        </w:rPr>
      </w:pPr>
    </w:p>
    <w:p w:rsidR="003C715A" w:rsidRDefault="003C715A" w:rsidP="00E75009">
      <w:pPr>
        <w:jc w:val="both"/>
        <w:rPr>
          <w:rFonts w:ascii="Arial" w:hAnsi="Arial" w:cs="Arial"/>
          <w:sz w:val="22"/>
          <w:szCs w:val="22"/>
        </w:rPr>
      </w:pPr>
    </w:p>
    <w:p w:rsidR="00F4322B" w:rsidRDefault="00F4322B" w:rsidP="00E75009">
      <w:pPr>
        <w:jc w:val="both"/>
        <w:rPr>
          <w:rFonts w:ascii="Arial" w:hAnsi="Arial" w:cs="Arial"/>
          <w:sz w:val="22"/>
          <w:szCs w:val="22"/>
        </w:rPr>
      </w:pPr>
    </w:p>
    <w:p w:rsidR="00E75009" w:rsidRPr="0092285D" w:rsidRDefault="00E75009" w:rsidP="00E75009">
      <w:pPr>
        <w:suppressAutoHyphens w:val="0"/>
        <w:autoSpaceDE w:val="0"/>
        <w:autoSpaceDN w:val="0"/>
        <w:adjustRightInd w:val="0"/>
        <w:jc w:val="both"/>
        <w:rPr>
          <w:rFonts w:ascii="Arial" w:hAnsi="Arial" w:cs="Arial"/>
          <w:color w:val="000000"/>
          <w:kern w:val="0"/>
          <w:sz w:val="22"/>
          <w:szCs w:val="22"/>
          <w:lang w:eastAsia="it-IT"/>
        </w:rPr>
      </w:pPr>
      <w:r w:rsidRPr="0092285D">
        <w:rPr>
          <w:rFonts w:ascii="Arial" w:hAnsi="Arial" w:cs="Arial"/>
          <w:color w:val="000000"/>
          <w:kern w:val="0"/>
          <w:sz w:val="22"/>
          <w:szCs w:val="22"/>
          <w:lang w:eastAsia="it-IT"/>
        </w:rPr>
        <w:lastRenderedPageBreak/>
        <w:t xml:space="preserve">TABELLA </w:t>
      </w:r>
      <w:proofErr w:type="spellStart"/>
      <w:r w:rsidRPr="0092285D">
        <w:rPr>
          <w:rFonts w:ascii="Arial" w:hAnsi="Arial" w:cs="Arial"/>
          <w:color w:val="000000"/>
          <w:kern w:val="0"/>
          <w:sz w:val="22"/>
          <w:szCs w:val="22"/>
          <w:lang w:eastAsia="it-IT"/>
        </w:rPr>
        <w:t>DI</w:t>
      </w:r>
      <w:proofErr w:type="spellEnd"/>
      <w:r w:rsidRPr="0092285D">
        <w:rPr>
          <w:rFonts w:ascii="Arial" w:hAnsi="Arial" w:cs="Arial"/>
          <w:color w:val="000000"/>
          <w:kern w:val="0"/>
          <w:sz w:val="22"/>
          <w:szCs w:val="22"/>
          <w:lang w:eastAsia="it-IT"/>
        </w:rPr>
        <w:t xml:space="preserve"> APPLICAZIONE DELLA MISURA</w:t>
      </w:r>
    </w:p>
    <w:p w:rsidR="00E75009" w:rsidRPr="0092285D" w:rsidRDefault="00E75009" w:rsidP="00E75009">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065" w:type="dxa"/>
        <w:tblInd w:w="108" w:type="dxa"/>
        <w:tblLayout w:type="fixed"/>
        <w:tblLook w:val="04A0"/>
      </w:tblPr>
      <w:tblGrid>
        <w:gridCol w:w="1418"/>
        <w:gridCol w:w="1417"/>
        <w:gridCol w:w="1275"/>
        <w:gridCol w:w="1702"/>
        <w:gridCol w:w="1559"/>
        <w:gridCol w:w="1276"/>
        <w:gridCol w:w="1418"/>
      </w:tblGrid>
      <w:tr w:rsidR="00E75009" w:rsidRPr="0092285D" w:rsidTr="006B77C2">
        <w:tc>
          <w:tcPr>
            <w:tcW w:w="1418" w:type="dxa"/>
          </w:tcPr>
          <w:p w:rsidR="00E75009" w:rsidRPr="0092285D" w:rsidRDefault="00E75009" w:rsidP="006B77C2">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Misura di prevenzione</w:t>
            </w:r>
          </w:p>
        </w:tc>
        <w:tc>
          <w:tcPr>
            <w:tcW w:w="1417" w:type="dxa"/>
          </w:tcPr>
          <w:p w:rsidR="00E75009" w:rsidRPr="0092285D" w:rsidRDefault="00E75009" w:rsidP="006B77C2">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Responsabili</w:t>
            </w:r>
          </w:p>
        </w:tc>
        <w:tc>
          <w:tcPr>
            <w:tcW w:w="1275" w:type="dxa"/>
          </w:tcPr>
          <w:p w:rsidR="00E75009" w:rsidRPr="0092285D" w:rsidRDefault="00E75009" w:rsidP="006B77C2">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Obiettivi</w:t>
            </w:r>
          </w:p>
        </w:tc>
        <w:tc>
          <w:tcPr>
            <w:tcW w:w="1702" w:type="dxa"/>
          </w:tcPr>
          <w:p w:rsidR="00E75009" w:rsidRPr="0092285D" w:rsidRDefault="00E75009" w:rsidP="006B77C2">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Azione programmata</w:t>
            </w:r>
          </w:p>
        </w:tc>
        <w:tc>
          <w:tcPr>
            <w:tcW w:w="1559" w:type="dxa"/>
          </w:tcPr>
          <w:p w:rsidR="00E75009" w:rsidRPr="0092285D" w:rsidRDefault="00E75009" w:rsidP="006B77C2">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Indicatori</w:t>
            </w:r>
          </w:p>
        </w:tc>
        <w:tc>
          <w:tcPr>
            <w:tcW w:w="1276" w:type="dxa"/>
          </w:tcPr>
          <w:p w:rsidR="00E75009" w:rsidRPr="0092285D" w:rsidRDefault="00E75009" w:rsidP="006B77C2">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Tempistica</w:t>
            </w:r>
          </w:p>
        </w:tc>
        <w:tc>
          <w:tcPr>
            <w:tcW w:w="1418" w:type="dxa"/>
          </w:tcPr>
          <w:p w:rsidR="00E75009" w:rsidRPr="0092285D" w:rsidRDefault="00E75009" w:rsidP="006B77C2">
            <w:pPr>
              <w:suppressAutoHyphens w:val="0"/>
              <w:autoSpaceDE w:val="0"/>
              <w:autoSpaceDN w:val="0"/>
              <w:adjustRightInd w:val="0"/>
              <w:jc w:val="center"/>
              <w:rPr>
                <w:rFonts w:ascii="Arial" w:hAnsi="Arial" w:cs="Arial"/>
                <w:b/>
                <w:color w:val="000000"/>
                <w:kern w:val="0"/>
                <w:sz w:val="18"/>
                <w:szCs w:val="18"/>
                <w:lang w:eastAsia="it-IT"/>
              </w:rPr>
            </w:pPr>
            <w:r w:rsidRPr="0092285D">
              <w:rPr>
                <w:rFonts w:ascii="Arial" w:hAnsi="Arial" w:cs="Arial"/>
                <w:b/>
                <w:color w:val="000000"/>
                <w:kern w:val="0"/>
                <w:sz w:val="18"/>
                <w:szCs w:val="18"/>
                <w:lang w:eastAsia="it-IT"/>
              </w:rPr>
              <w:t>Monitoraggi</w:t>
            </w:r>
          </w:p>
        </w:tc>
      </w:tr>
      <w:tr w:rsidR="00E75009" w:rsidTr="006B77C2">
        <w:tc>
          <w:tcPr>
            <w:tcW w:w="1418" w:type="dxa"/>
          </w:tcPr>
          <w:p w:rsidR="00E75009" w:rsidRPr="00A53314" w:rsidRDefault="00E75009" w:rsidP="00E75009">
            <w:pPr>
              <w:suppressAutoHyphens w:val="0"/>
              <w:autoSpaceDE w:val="0"/>
              <w:autoSpaceDN w:val="0"/>
              <w:adjustRightInd w:val="0"/>
              <w:jc w:val="center"/>
              <w:rPr>
                <w:rFonts w:ascii="Arial" w:hAnsi="Arial" w:cs="Arial"/>
                <w:color w:val="000000"/>
                <w:kern w:val="0"/>
                <w:sz w:val="18"/>
                <w:szCs w:val="18"/>
                <w:lang w:eastAsia="it-IT"/>
              </w:rPr>
            </w:pPr>
            <w:r w:rsidRPr="00C5440B">
              <w:rPr>
                <w:rFonts w:ascii="Arial" w:hAnsi="Arial" w:cs="Arial"/>
                <w:color w:val="000000"/>
                <w:kern w:val="0"/>
                <w:sz w:val="18"/>
                <w:szCs w:val="18"/>
                <w:highlight w:val="yellow"/>
                <w:lang w:eastAsia="it-IT"/>
              </w:rPr>
              <w:t>Scelta dei componenti delle commissioni giudicatrici</w:t>
            </w:r>
          </w:p>
        </w:tc>
        <w:tc>
          <w:tcPr>
            <w:tcW w:w="1417" w:type="dxa"/>
          </w:tcPr>
          <w:p w:rsidR="00E75009" w:rsidRPr="00A53314" w:rsidRDefault="00E75009"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Gestione A</w:t>
            </w:r>
            <w:r w:rsidRPr="00A53314">
              <w:rPr>
                <w:rFonts w:ascii="Arial" w:hAnsi="Arial" w:cs="Arial"/>
                <w:color w:val="000000"/>
                <w:kern w:val="0"/>
                <w:sz w:val="18"/>
                <w:szCs w:val="18"/>
                <w:lang w:eastAsia="it-IT"/>
              </w:rPr>
              <w:t xml:space="preserve">cquisti </w:t>
            </w:r>
            <w:r>
              <w:rPr>
                <w:rFonts w:ascii="Arial" w:hAnsi="Arial" w:cs="Arial"/>
                <w:color w:val="000000"/>
                <w:kern w:val="0"/>
                <w:sz w:val="18"/>
                <w:szCs w:val="18"/>
                <w:lang w:eastAsia="it-IT"/>
              </w:rPr>
              <w:t>ed E</w:t>
            </w:r>
            <w:r w:rsidRPr="00A53314">
              <w:rPr>
                <w:rFonts w:ascii="Arial" w:hAnsi="Arial" w:cs="Arial"/>
                <w:color w:val="000000"/>
                <w:kern w:val="0"/>
                <w:sz w:val="18"/>
                <w:szCs w:val="18"/>
                <w:lang w:eastAsia="it-IT"/>
              </w:rPr>
              <w:t>conomato</w:t>
            </w:r>
          </w:p>
          <w:p w:rsidR="00E75009" w:rsidRPr="00A53314" w:rsidRDefault="00E75009"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p w:rsidR="00E75009" w:rsidRPr="00A53314" w:rsidRDefault="00E75009"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Direttore S.C. Tecnico Patrimoniale</w:t>
            </w:r>
          </w:p>
          <w:p w:rsidR="00E75009" w:rsidRPr="00A53314" w:rsidRDefault="00E75009"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p w:rsidR="00E75009" w:rsidRPr="00A53314" w:rsidRDefault="00E75009"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 xml:space="preserve">Direttore S.C. </w:t>
            </w:r>
          </w:p>
          <w:p w:rsidR="00E75009" w:rsidRPr="00A53314" w:rsidRDefault="00E75009"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 xml:space="preserve">Ingegneria </w:t>
            </w:r>
          </w:p>
          <w:p w:rsidR="00E75009" w:rsidRPr="00A53314" w:rsidRDefault="00E75009"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Clinica</w:t>
            </w:r>
          </w:p>
          <w:p w:rsidR="00E75009" w:rsidRPr="00A53314" w:rsidRDefault="00E75009"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p w:rsidR="000604FE" w:rsidRDefault="00E75009" w:rsidP="000604FE">
            <w:pPr>
              <w:suppressAutoHyphens w:val="0"/>
              <w:autoSpaceDE w:val="0"/>
              <w:autoSpaceDN w:val="0"/>
              <w:adjustRightInd w:val="0"/>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 xml:space="preserve">Direttore </w:t>
            </w:r>
            <w:r w:rsidR="000604FE">
              <w:rPr>
                <w:rFonts w:ascii="Arial" w:hAnsi="Arial" w:cs="Arial"/>
                <w:color w:val="000000"/>
                <w:kern w:val="0"/>
                <w:sz w:val="18"/>
                <w:szCs w:val="18"/>
                <w:lang w:eastAsia="it-IT"/>
              </w:rPr>
              <w:t>Affari Generali e Legali</w:t>
            </w:r>
          </w:p>
          <w:p w:rsidR="00E75009" w:rsidRPr="00A53314" w:rsidRDefault="00E75009" w:rsidP="006B77C2">
            <w:pPr>
              <w:suppressAutoHyphens w:val="0"/>
              <w:autoSpaceDE w:val="0"/>
              <w:autoSpaceDN w:val="0"/>
              <w:adjustRightInd w:val="0"/>
              <w:ind w:right="33"/>
              <w:jc w:val="both"/>
              <w:rPr>
                <w:rFonts w:ascii="Arial" w:hAnsi="Arial" w:cs="Arial"/>
                <w:color w:val="000000"/>
                <w:kern w:val="0"/>
                <w:sz w:val="18"/>
                <w:szCs w:val="18"/>
                <w:lang w:eastAsia="it-IT"/>
              </w:rPr>
            </w:pPr>
          </w:p>
        </w:tc>
        <w:tc>
          <w:tcPr>
            <w:tcW w:w="1275" w:type="dxa"/>
          </w:tcPr>
          <w:p w:rsidR="00E75009" w:rsidRPr="00A53314" w:rsidRDefault="00E75009" w:rsidP="006B77C2">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sidRPr="00A53314">
              <w:rPr>
                <w:rFonts w:ascii="Arial" w:hAnsi="Arial" w:cs="Arial"/>
                <w:color w:val="000000"/>
                <w:kern w:val="0"/>
                <w:sz w:val="18"/>
                <w:szCs w:val="18"/>
                <w:lang w:eastAsia="it-IT"/>
              </w:rPr>
              <w:t>Evitare situazioni di potenziali conflitti di interesse e favoritismi</w:t>
            </w:r>
            <w:r w:rsidR="002A0421">
              <w:rPr>
                <w:rFonts w:ascii="Arial" w:hAnsi="Arial" w:cs="Arial"/>
                <w:color w:val="000000"/>
                <w:kern w:val="0"/>
                <w:sz w:val="18"/>
                <w:szCs w:val="18"/>
                <w:lang w:eastAsia="it-IT"/>
              </w:rPr>
              <w:t xml:space="preserve"> nella fase di selezione del contraente</w:t>
            </w:r>
          </w:p>
        </w:tc>
        <w:tc>
          <w:tcPr>
            <w:tcW w:w="1702" w:type="dxa"/>
          </w:tcPr>
          <w:p w:rsidR="00E75009" w:rsidRDefault="002A0421"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Rispetto d</w:t>
            </w:r>
            <w:r w:rsidR="00E75009">
              <w:rPr>
                <w:rFonts w:ascii="Arial" w:hAnsi="Arial" w:cs="Arial"/>
                <w:color w:val="000000"/>
                <w:kern w:val="0"/>
                <w:sz w:val="18"/>
                <w:szCs w:val="18"/>
                <w:lang w:eastAsia="it-IT"/>
              </w:rPr>
              <w:t>el “</w:t>
            </w:r>
            <w:r w:rsidR="00E75009" w:rsidRPr="0047340E">
              <w:rPr>
                <w:rFonts w:ascii="Arial" w:hAnsi="Arial" w:cs="Arial"/>
                <w:color w:val="000000"/>
                <w:kern w:val="0"/>
                <w:sz w:val="18"/>
                <w:szCs w:val="18"/>
                <w:lang w:eastAsia="it-IT"/>
              </w:rPr>
              <w:t>Regolamento per la nomina e la composizione delle commissioni giudicatrici” adottato dall’Azienda con deliberazione n. 1167 del 4/10/2016</w:t>
            </w:r>
            <w:r>
              <w:rPr>
                <w:rFonts w:ascii="Arial" w:hAnsi="Arial" w:cs="Arial"/>
                <w:color w:val="000000"/>
                <w:kern w:val="0"/>
                <w:sz w:val="18"/>
                <w:szCs w:val="18"/>
                <w:lang w:eastAsia="it-IT"/>
              </w:rPr>
              <w:t xml:space="preserve"> e attualmente in vigore</w:t>
            </w:r>
          </w:p>
          <w:p w:rsidR="00E75009" w:rsidRDefault="00E75009"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p w:rsidR="00E75009" w:rsidRDefault="00E75009"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p w:rsidR="00E75009" w:rsidRPr="00A53314" w:rsidRDefault="00E75009"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tc>
        <w:tc>
          <w:tcPr>
            <w:tcW w:w="1559" w:type="dxa"/>
          </w:tcPr>
          <w:p w:rsidR="00E75009" w:rsidRDefault="002A0421" w:rsidP="002A0421">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Numero dei ricorsi presentati dalle ditte concorrenti</w:t>
            </w:r>
            <w:r w:rsidR="00E75009">
              <w:rPr>
                <w:rFonts w:ascii="Arial" w:hAnsi="Arial" w:cs="Arial"/>
                <w:color w:val="000000"/>
                <w:kern w:val="0"/>
                <w:sz w:val="18"/>
                <w:szCs w:val="18"/>
                <w:lang w:eastAsia="it-IT"/>
              </w:rPr>
              <w:t xml:space="preserve"> </w:t>
            </w:r>
            <w:r>
              <w:rPr>
                <w:rFonts w:ascii="Arial" w:hAnsi="Arial" w:cs="Arial"/>
                <w:color w:val="000000"/>
                <w:kern w:val="0"/>
                <w:sz w:val="18"/>
                <w:szCs w:val="18"/>
                <w:lang w:eastAsia="it-IT"/>
              </w:rPr>
              <w:t xml:space="preserve">a seguito di esclusione o errate valutazioni tecniche/economiche in esito alla quale l’Azienda sia risultata soccombente ovvero abbiano reso necessario un provvedimento in autotutela </w:t>
            </w:r>
          </w:p>
          <w:p w:rsidR="002A0421" w:rsidRPr="00A53314" w:rsidRDefault="002A0421" w:rsidP="002A0421">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(report semestrale)</w:t>
            </w:r>
          </w:p>
        </w:tc>
        <w:tc>
          <w:tcPr>
            <w:tcW w:w="1276" w:type="dxa"/>
          </w:tcPr>
          <w:p w:rsidR="00E75009" w:rsidRPr="00A53314" w:rsidRDefault="002A0421" w:rsidP="006B77C2">
            <w:pPr>
              <w:suppressAutoHyphens w:val="0"/>
              <w:autoSpaceDE w:val="0"/>
              <w:autoSpaceDN w:val="0"/>
              <w:adjustRightInd w:val="0"/>
              <w:ind w:right="33"/>
              <w:jc w:val="center"/>
              <w:rPr>
                <w:rFonts w:ascii="Arial" w:hAnsi="Arial" w:cs="Arial"/>
                <w:color w:val="000000"/>
                <w:kern w:val="0"/>
                <w:sz w:val="18"/>
                <w:szCs w:val="18"/>
                <w:lang w:eastAsia="it-IT"/>
              </w:rPr>
            </w:pPr>
            <w:r>
              <w:rPr>
                <w:rFonts w:ascii="Arial" w:hAnsi="Arial" w:cs="Arial"/>
                <w:color w:val="000000"/>
                <w:kern w:val="0"/>
                <w:sz w:val="18"/>
                <w:szCs w:val="18"/>
                <w:lang w:eastAsia="it-IT"/>
              </w:rPr>
              <w:t>Al momento della nomina delle commissioni di gara</w:t>
            </w:r>
          </w:p>
        </w:tc>
        <w:tc>
          <w:tcPr>
            <w:tcW w:w="1418" w:type="dxa"/>
          </w:tcPr>
          <w:p w:rsidR="00E75009" w:rsidRDefault="00E75009" w:rsidP="006B77C2">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RPCT</w:t>
            </w:r>
          </w:p>
          <w:p w:rsidR="00E75009" w:rsidRDefault="00E75009" w:rsidP="006B77C2">
            <w:pPr>
              <w:suppressAutoHyphens w:val="0"/>
              <w:autoSpaceDE w:val="0"/>
              <w:autoSpaceDN w:val="0"/>
              <w:adjustRightInd w:val="0"/>
              <w:jc w:val="center"/>
              <w:rPr>
                <w:rFonts w:ascii="Arial" w:hAnsi="Arial" w:cs="Arial"/>
                <w:color w:val="000000"/>
                <w:kern w:val="0"/>
                <w:sz w:val="18"/>
                <w:szCs w:val="18"/>
                <w:lang w:eastAsia="it-IT"/>
              </w:rPr>
            </w:pPr>
          </w:p>
          <w:p w:rsidR="00E75009" w:rsidRDefault="00E75009" w:rsidP="002A0421">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30/0</w:t>
            </w:r>
            <w:r w:rsidR="002A0421">
              <w:rPr>
                <w:rFonts w:ascii="Arial" w:hAnsi="Arial" w:cs="Arial"/>
                <w:color w:val="000000"/>
                <w:kern w:val="0"/>
                <w:sz w:val="18"/>
                <w:szCs w:val="18"/>
                <w:lang w:eastAsia="it-IT"/>
              </w:rPr>
              <w:t xml:space="preserve">6 </w:t>
            </w:r>
          </w:p>
          <w:p w:rsidR="00C5440B" w:rsidRDefault="00C5440B" w:rsidP="00C5440B">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e</w:t>
            </w:r>
          </w:p>
          <w:p w:rsidR="00C5440B" w:rsidRDefault="00C5440B" w:rsidP="00C5440B">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30/12</w:t>
            </w:r>
          </w:p>
          <w:p w:rsidR="00C5440B" w:rsidRDefault="00C5440B" w:rsidP="00C5440B">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di ciascun anno</w:t>
            </w:r>
          </w:p>
          <w:p w:rsidR="002A0421" w:rsidRPr="00A53314" w:rsidRDefault="002A0421" w:rsidP="002A0421">
            <w:pPr>
              <w:suppressAutoHyphens w:val="0"/>
              <w:autoSpaceDE w:val="0"/>
              <w:autoSpaceDN w:val="0"/>
              <w:adjustRightInd w:val="0"/>
              <w:jc w:val="center"/>
              <w:rPr>
                <w:rFonts w:ascii="Arial" w:hAnsi="Arial" w:cs="Arial"/>
                <w:color w:val="000000"/>
                <w:kern w:val="0"/>
                <w:sz w:val="18"/>
                <w:szCs w:val="18"/>
                <w:lang w:eastAsia="it-IT"/>
              </w:rPr>
            </w:pPr>
          </w:p>
        </w:tc>
      </w:tr>
    </w:tbl>
    <w:p w:rsidR="00E75009" w:rsidRDefault="00E75009" w:rsidP="00E75009">
      <w:pPr>
        <w:jc w:val="both"/>
        <w:rPr>
          <w:rFonts w:ascii="Arial" w:hAnsi="Arial" w:cs="Arial"/>
          <w:sz w:val="22"/>
          <w:szCs w:val="22"/>
        </w:rPr>
      </w:pPr>
    </w:p>
    <w:p w:rsidR="00F869A8" w:rsidRPr="003C715A" w:rsidRDefault="00F869A8" w:rsidP="0092285D">
      <w:pPr>
        <w:suppressAutoHyphens w:val="0"/>
        <w:autoSpaceDE w:val="0"/>
        <w:autoSpaceDN w:val="0"/>
        <w:adjustRightInd w:val="0"/>
        <w:jc w:val="both"/>
        <w:rPr>
          <w:rFonts w:ascii="Arial" w:hAnsi="Arial" w:cs="Arial"/>
          <w:b/>
          <w:color w:val="000000"/>
          <w:kern w:val="0"/>
          <w:sz w:val="22"/>
          <w:szCs w:val="22"/>
          <w:lang w:eastAsia="it-IT"/>
        </w:rPr>
      </w:pPr>
    </w:p>
    <w:p w:rsidR="00A43020" w:rsidRPr="003C715A" w:rsidRDefault="00E6043B" w:rsidP="003C715A">
      <w:pPr>
        <w:pStyle w:val="Paragrafoelenco"/>
        <w:numPr>
          <w:ilvl w:val="0"/>
          <w:numId w:val="38"/>
        </w:numPr>
        <w:suppressAutoHyphens w:val="0"/>
        <w:ind w:left="426" w:right="-285" w:hanging="426"/>
        <w:jc w:val="both"/>
        <w:rPr>
          <w:rFonts w:ascii="Arial" w:hAnsi="Arial" w:cs="Arial"/>
          <w:b/>
          <w:color w:val="0070C0"/>
          <w:sz w:val="22"/>
          <w:szCs w:val="22"/>
        </w:rPr>
      </w:pPr>
      <w:r w:rsidRPr="003C715A">
        <w:rPr>
          <w:rFonts w:ascii="Arial" w:hAnsi="Arial" w:cs="Arial"/>
          <w:b/>
          <w:color w:val="0070C0"/>
          <w:sz w:val="22"/>
          <w:szCs w:val="22"/>
        </w:rPr>
        <w:t xml:space="preserve">Area di rischio </w:t>
      </w:r>
      <w:r w:rsidR="0011501D" w:rsidRPr="003C715A">
        <w:rPr>
          <w:rFonts w:ascii="Arial" w:hAnsi="Arial" w:cs="Arial"/>
          <w:b/>
          <w:color w:val="0070C0"/>
          <w:sz w:val="22"/>
          <w:szCs w:val="22"/>
        </w:rPr>
        <w:t xml:space="preserve">INCARICHI E NOMINE </w:t>
      </w:r>
      <w:bookmarkEnd w:id="26"/>
      <w:r w:rsidR="00E2241F" w:rsidRPr="003C715A">
        <w:rPr>
          <w:rFonts w:ascii="Arial" w:hAnsi="Arial" w:cs="Arial"/>
          <w:b/>
          <w:color w:val="0070C0"/>
          <w:sz w:val="22"/>
          <w:szCs w:val="22"/>
        </w:rPr>
        <w:t xml:space="preserve">- </w:t>
      </w:r>
      <w:r w:rsidR="0032302A" w:rsidRPr="003C715A">
        <w:rPr>
          <w:rFonts w:ascii="Arial" w:hAnsi="Arial" w:cs="Arial"/>
          <w:b/>
          <w:color w:val="0070C0"/>
          <w:sz w:val="22"/>
          <w:szCs w:val="22"/>
        </w:rPr>
        <w:t xml:space="preserve">Acquisizione e progressione </w:t>
      </w:r>
      <w:r w:rsidR="00E2241F" w:rsidRPr="003C715A">
        <w:rPr>
          <w:rFonts w:ascii="Arial" w:hAnsi="Arial" w:cs="Arial"/>
          <w:b/>
          <w:color w:val="0070C0"/>
          <w:sz w:val="22"/>
          <w:szCs w:val="22"/>
        </w:rPr>
        <w:t>del personale</w:t>
      </w:r>
    </w:p>
    <w:p w:rsidR="001676AF" w:rsidRPr="003C715A" w:rsidRDefault="001676AF" w:rsidP="00742762">
      <w:pPr>
        <w:pStyle w:val="Paragrafoelenco"/>
        <w:suppressAutoHyphens w:val="0"/>
        <w:ind w:left="0" w:right="-285"/>
        <w:jc w:val="both"/>
        <w:rPr>
          <w:rFonts w:ascii="Arial" w:hAnsi="Arial" w:cs="Arial"/>
          <w:b/>
          <w:color w:val="310DB3"/>
          <w:sz w:val="22"/>
          <w:szCs w:val="22"/>
        </w:rPr>
      </w:pPr>
    </w:p>
    <w:p w:rsidR="00E6043B" w:rsidRPr="0021266C" w:rsidRDefault="00A21040" w:rsidP="0021266C">
      <w:pPr>
        <w:pStyle w:val="Paragrafoelenco"/>
        <w:suppressAutoHyphens w:val="0"/>
        <w:ind w:left="0" w:right="-1"/>
        <w:jc w:val="both"/>
        <w:rPr>
          <w:rFonts w:ascii="Arial" w:hAnsi="Arial" w:cs="Arial"/>
          <w:color w:val="000000"/>
          <w:kern w:val="0"/>
          <w:sz w:val="22"/>
          <w:szCs w:val="22"/>
          <w:lang w:eastAsia="it-IT"/>
        </w:rPr>
      </w:pPr>
      <w:r w:rsidRPr="0021266C">
        <w:rPr>
          <w:rFonts w:ascii="Arial" w:hAnsi="Arial" w:cs="Arial"/>
          <w:color w:val="000000"/>
          <w:kern w:val="0"/>
          <w:sz w:val="22"/>
          <w:szCs w:val="22"/>
          <w:lang w:eastAsia="it-IT"/>
        </w:rPr>
        <w:t xml:space="preserve">L’ambito di attività </w:t>
      </w:r>
      <w:r w:rsidR="00090658" w:rsidRPr="0021266C">
        <w:rPr>
          <w:rFonts w:ascii="Arial" w:hAnsi="Arial" w:cs="Arial"/>
          <w:color w:val="000000"/>
          <w:kern w:val="0"/>
          <w:sz w:val="22"/>
          <w:szCs w:val="22"/>
          <w:lang w:eastAsia="it-IT"/>
        </w:rPr>
        <w:t>relativo al conferimento degli incarichi, alla valutazione o alla revoca o conferma degli stessi, si configura, nel SSN, tra le aree a rischio di corruzione. Il rischio connesso alla mancata e/o carente osservanza delle norme in materia di trasparenza e/o dei criteri di imparzialità e/o all’uso distorto della discrezionalità assume un rilievo anche per gli aspetti inerenti la qualità delle cure. Una delle principali componenti della qualità risiede proprio nella capacità, competenza ed esperienza dei professionisti</w:t>
      </w:r>
      <w:r w:rsidR="00D444CA" w:rsidRPr="0021266C">
        <w:rPr>
          <w:rFonts w:ascii="Arial" w:hAnsi="Arial" w:cs="Arial"/>
          <w:color w:val="000000"/>
          <w:kern w:val="0"/>
          <w:sz w:val="22"/>
          <w:szCs w:val="22"/>
          <w:lang w:eastAsia="it-IT"/>
        </w:rPr>
        <w:t xml:space="preserve"> </w:t>
      </w:r>
      <w:r w:rsidR="00090658" w:rsidRPr="0021266C">
        <w:rPr>
          <w:rFonts w:ascii="Arial" w:hAnsi="Arial" w:cs="Arial"/>
          <w:color w:val="000000"/>
          <w:kern w:val="0"/>
          <w:sz w:val="22"/>
          <w:szCs w:val="22"/>
          <w:lang w:eastAsia="it-IT"/>
        </w:rPr>
        <w:t xml:space="preserve">in rapporto alla tipologia di servizio, alle caratteristiche del contesto organizzativo e, soprattutto, al livello di responsabilità </w:t>
      </w:r>
      <w:r w:rsidR="00D444CA" w:rsidRPr="0021266C">
        <w:rPr>
          <w:rFonts w:ascii="Arial" w:hAnsi="Arial" w:cs="Arial"/>
          <w:color w:val="000000"/>
          <w:kern w:val="0"/>
          <w:sz w:val="22"/>
          <w:szCs w:val="22"/>
          <w:lang w:eastAsia="it-IT"/>
        </w:rPr>
        <w:t xml:space="preserve">che </w:t>
      </w:r>
      <w:r w:rsidR="00090658" w:rsidRPr="0021266C">
        <w:rPr>
          <w:rFonts w:ascii="Arial" w:hAnsi="Arial" w:cs="Arial"/>
          <w:color w:val="000000"/>
          <w:kern w:val="0"/>
          <w:sz w:val="22"/>
          <w:szCs w:val="22"/>
          <w:lang w:eastAsia="it-IT"/>
        </w:rPr>
        <w:t>l’incarico</w:t>
      </w:r>
      <w:r w:rsidR="00D444CA" w:rsidRPr="0021266C">
        <w:rPr>
          <w:rFonts w:ascii="Arial" w:hAnsi="Arial" w:cs="Arial"/>
          <w:color w:val="000000"/>
          <w:kern w:val="0"/>
          <w:sz w:val="22"/>
          <w:szCs w:val="22"/>
          <w:lang w:eastAsia="it-IT"/>
        </w:rPr>
        <w:t xml:space="preserve"> comporta.</w:t>
      </w:r>
    </w:p>
    <w:p w:rsidR="00D444CA" w:rsidRPr="0021266C" w:rsidRDefault="00D444CA" w:rsidP="0021266C">
      <w:pPr>
        <w:suppressAutoHyphens w:val="0"/>
        <w:ind w:right="-1"/>
        <w:jc w:val="both"/>
        <w:rPr>
          <w:rFonts w:ascii="Arial" w:hAnsi="Arial" w:cs="Arial"/>
          <w:color w:val="000000"/>
          <w:kern w:val="0"/>
          <w:sz w:val="22"/>
          <w:szCs w:val="22"/>
          <w:lang w:eastAsia="it-IT"/>
        </w:rPr>
      </w:pPr>
      <w:r w:rsidRPr="0021266C">
        <w:rPr>
          <w:rFonts w:ascii="Arial" w:hAnsi="Arial" w:cs="Arial"/>
          <w:color w:val="000000"/>
          <w:kern w:val="0"/>
          <w:sz w:val="22"/>
          <w:szCs w:val="22"/>
          <w:lang w:eastAsia="it-IT"/>
        </w:rPr>
        <w:t>Al fine di garantire la tutela ed il perseguimento dell’interesse pubblico, occorre attivare processi di nomina e di conferimento degli incarichi in modo da assicurare il massimo livello di trasparenza e l’utilizzo di strumenti di valutazione che privilegino il merito e l’integrità del professionista aspirante all’incarico.</w:t>
      </w:r>
    </w:p>
    <w:p w:rsidR="00D444CA" w:rsidRPr="00770859" w:rsidRDefault="00D444CA" w:rsidP="0011501D">
      <w:pPr>
        <w:suppressAutoHyphens w:val="0"/>
        <w:ind w:right="-285"/>
        <w:jc w:val="both"/>
        <w:rPr>
          <w:rFonts w:ascii="Arial" w:hAnsi="Arial" w:cs="Arial"/>
          <w:sz w:val="22"/>
          <w:szCs w:val="22"/>
        </w:rPr>
      </w:pPr>
    </w:p>
    <w:p w:rsidR="00D444CA" w:rsidRPr="00770859" w:rsidRDefault="00D444CA" w:rsidP="00D444CA">
      <w:pPr>
        <w:jc w:val="both"/>
        <w:rPr>
          <w:rFonts w:ascii="Arial" w:hAnsi="Arial" w:cs="Arial"/>
          <w:sz w:val="22"/>
          <w:szCs w:val="22"/>
        </w:rPr>
      </w:pPr>
      <w:r w:rsidRPr="00770859">
        <w:rPr>
          <w:rFonts w:ascii="Arial" w:hAnsi="Arial" w:cs="Arial"/>
          <w:sz w:val="22"/>
          <w:szCs w:val="22"/>
        </w:rPr>
        <w:t xml:space="preserve">Sono di seguito riportate le misure già introdotte </w:t>
      </w:r>
      <w:r w:rsidR="00117495">
        <w:rPr>
          <w:rFonts w:ascii="Arial" w:hAnsi="Arial" w:cs="Arial"/>
          <w:sz w:val="22"/>
          <w:szCs w:val="22"/>
        </w:rPr>
        <w:t>nei Piani precedenti</w:t>
      </w:r>
      <w:r w:rsidRPr="00770859">
        <w:rPr>
          <w:rFonts w:ascii="Arial" w:hAnsi="Arial" w:cs="Arial"/>
          <w:sz w:val="22"/>
          <w:szCs w:val="22"/>
        </w:rPr>
        <w:t xml:space="preserve"> e che saranno mantenute anche per il triennio di vigenza del presente Piano, con indicazione di alcune nuove misure specifiche, riportate</w:t>
      </w:r>
      <w:r w:rsidR="000E046D">
        <w:rPr>
          <w:rFonts w:ascii="Arial" w:hAnsi="Arial" w:cs="Arial"/>
          <w:sz w:val="22"/>
          <w:szCs w:val="22"/>
        </w:rPr>
        <w:t>,</w:t>
      </w:r>
      <w:r w:rsidRPr="00770859">
        <w:rPr>
          <w:rFonts w:ascii="Arial" w:hAnsi="Arial" w:cs="Arial"/>
          <w:sz w:val="22"/>
          <w:szCs w:val="22"/>
        </w:rPr>
        <w:t xml:space="preserve"> altresì</w:t>
      </w:r>
      <w:r w:rsidR="000E046D">
        <w:rPr>
          <w:rFonts w:ascii="Arial" w:hAnsi="Arial" w:cs="Arial"/>
          <w:sz w:val="22"/>
          <w:szCs w:val="22"/>
        </w:rPr>
        <w:t>,</w:t>
      </w:r>
      <w:r w:rsidRPr="00770859">
        <w:rPr>
          <w:rFonts w:ascii="Arial" w:hAnsi="Arial" w:cs="Arial"/>
          <w:sz w:val="22"/>
          <w:szCs w:val="22"/>
        </w:rPr>
        <w:t xml:space="preserve"> </w:t>
      </w:r>
      <w:r w:rsidR="001827C9">
        <w:rPr>
          <w:rFonts w:ascii="Arial" w:hAnsi="Arial" w:cs="Arial"/>
          <w:sz w:val="22"/>
          <w:szCs w:val="22"/>
        </w:rPr>
        <w:t>nell’Allegato 2</w:t>
      </w:r>
      <w:r w:rsidR="002E69C3" w:rsidRPr="00770859">
        <w:rPr>
          <w:rFonts w:ascii="Arial" w:hAnsi="Arial" w:cs="Arial"/>
          <w:sz w:val="22"/>
          <w:szCs w:val="22"/>
        </w:rPr>
        <w:t>.</w:t>
      </w:r>
    </w:p>
    <w:p w:rsidR="00A77150" w:rsidRDefault="00A77150" w:rsidP="0011501D">
      <w:pPr>
        <w:suppressAutoHyphens w:val="0"/>
        <w:ind w:right="-285"/>
        <w:jc w:val="both"/>
        <w:rPr>
          <w:rFonts w:ascii="Arial" w:hAnsi="Arial" w:cs="Arial"/>
          <w:sz w:val="22"/>
          <w:szCs w:val="22"/>
        </w:rPr>
      </w:pPr>
    </w:p>
    <w:p w:rsidR="00A77150" w:rsidRDefault="00A77150" w:rsidP="0011501D">
      <w:pPr>
        <w:suppressAutoHyphens w:val="0"/>
        <w:ind w:right="-285"/>
        <w:jc w:val="both"/>
        <w:rPr>
          <w:rFonts w:ascii="Arial" w:hAnsi="Arial" w:cs="Arial"/>
          <w:sz w:val="22"/>
          <w:szCs w:val="22"/>
        </w:rPr>
      </w:pPr>
    </w:p>
    <w:p w:rsidR="00D8246A" w:rsidRPr="00770859" w:rsidRDefault="00E2241F" w:rsidP="00F04E89">
      <w:pPr>
        <w:pStyle w:val="Paragrafoelenco"/>
        <w:numPr>
          <w:ilvl w:val="1"/>
          <w:numId w:val="24"/>
        </w:num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t xml:space="preserve">Regolamento aziendale per il conferimento e revoca degli incarichi dirigenziali </w:t>
      </w:r>
      <w:r w:rsidR="00627601">
        <w:rPr>
          <w:rFonts w:ascii="Arial" w:hAnsi="Arial" w:cs="Arial"/>
          <w:b/>
          <w:sz w:val="22"/>
          <w:szCs w:val="22"/>
        </w:rPr>
        <w:t>-</w:t>
      </w:r>
      <w:r>
        <w:rPr>
          <w:rFonts w:ascii="Arial" w:hAnsi="Arial" w:cs="Arial"/>
          <w:b/>
          <w:sz w:val="22"/>
          <w:szCs w:val="22"/>
        </w:rPr>
        <w:t xml:space="preserve"> Area medica e veterinaria e SPTA</w:t>
      </w:r>
    </w:p>
    <w:p w:rsidR="00C90385" w:rsidRDefault="00C90385" w:rsidP="0011501D">
      <w:pPr>
        <w:suppressAutoHyphens w:val="0"/>
        <w:ind w:right="-285"/>
        <w:jc w:val="both"/>
        <w:rPr>
          <w:rFonts w:ascii="Arial" w:hAnsi="Arial" w:cs="Arial"/>
          <w:sz w:val="22"/>
          <w:szCs w:val="22"/>
        </w:rPr>
      </w:pPr>
    </w:p>
    <w:p w:rsidR="00541387" w:rsidRPr="00EE15F2" w:rsidRDefault="00493CF4" w:rsidP="00627601">
      <w:pPr>
        <w:suppressAutoHyphens w:val="0"/>
        <w:ind w:right="-1"/>
        <w:jc w:val="both"/>
        <w:rPr>
          <w:rFonts w:ascii="Arial" w:hAnsi="Arial" w:cs="Arial"/>
          <w:i/>
          <w:sz w:val="22"/>
          <w:szCs w:val="22"/>
        </w:rPr>
      </w:pPr>
      <w:r w:rsidRPr="00EE15F2">
        <w:rPr>
          <w:rFonts w:ascii="Arial" w:hAnsi="Arial" w:cs="Arial"/>
          <w:sz w:val="22"/>
          <w:szCs w:val="22"/>
        </w:rPr>
        <w:t xml:space="preserve">Al fine di garantire che le procedure di conferimento degli incarichi dirigenziali e la loro eventuale revoca, </w:t>
      </w:r>
      <w:r w:rsidR="00541387" w:rsidRPr="00EE15F2">
        <w:rPr>
          <w:rFonts w:ascii="Arial" w:hAnsi="Arial" w:cs="Arial"/>
          <w:sz w:val="22"/>
          <w:szCs w:val="22"/>
        </w:rPr>
        <w:t>sempre</w:t>
      </w:r>
      <w:r w:rsidRPr="00EE15F2">
        <w:rPr>
          <w:rFonts w:ascii="Arial" w:hAnsi="Arial" w:cs="Arial"/>
          <w:sz w:val="22"/>
          <w:szCs w:val="22"/>
        </w:rPr>
        <w:t xml:space="preserve"> nel rispetto de</w:t>
      </w:r>
      <w:r w:rsidR="00541387" w:rsidRPr="00EE15F2">
        <w:rPr>
          <w:rFonts w:ascii="Arial" w:hAnsi="Arial" w:cs="Arial"/>
          <w:sz w:val="22"/>
          <w:szCs w:val="22"/>
        </w:rPr>
        <w:t>i</w:t>
      </w:r>
      <w:r w:rsidRPr="00EE15F2">
        <w:rPr>
          <w:rFonts w:ascii="Arial" w:hAnsi="Arial" w:cs="Arial"/>
          <w:sz w:val="22"/>
          <w:szCs w:val="22"/>
        </w:rPr>
        <w:t xml:space="preserve"> </w:t>
      </w:r>
      <w:proofErr w:type="spellStart"/>
      <w:r w:rsidRPr="00EE15F2">
        <w:rPr>
          <w:rFonts w:ascii="Arial" w:hAnsi="Arial" w:cs="Arial"/>
          <w:sz w:val="22"/>
          <w:szCs w:val="22"/>
        </w:rPr>
        <w:t>C</w:t>
      </w:r>
      <w:r w:rsidR="00541387" w:rsidRPr="00EE15F2">
        <w:rPr>
          <w:rFonts w:ascii="Arial" w:hAnsi="Arial" w:cs="Arial"/>
          <w:sz w:val="22"/>
          <w:szCs w:val="22"/>
        </w:rPr>
        <w:t>C</w:t>
      </w:r>
      <w:r w:rsidR="0032302A" w:rsidRPr="00EE15F2">
        <w:rPr>
          <w:rFonts w:ascii="Arial" w:hAnsi="Arial" w:cs="Arial"/>
          <w:sz w:val="22"/>
          <w:szCs w:val="22"/>
        </w:rPr>
        <w:t>.</w:t>
      </w:r>
      <w:r w:rsidRPr="00EE15F2">
        <w:rPr>
          <w:rFonts w:ascii="Arial" w:hAnsi="Arial" w:cs="Arial"/>
          <w:sz w:val="22"/>
          <w:szCs w:val="22"/>
        </w:rPr>
        <w:t>C</w:t>
      </w:r>
      <w:r w:rsidR="00541387" w:rsidRPr="00EE15F2">
        <w:rPr>
          <w:rFonts w:ascii="Arial" w:hAnsi="Arial" w:cs="Arial"/>
          <w:sz w:val="22"/>
          <w:szCs w:val="22"/>
        </w:rPr>
        <w:t>C</w:t>
      </w:r>
      <w:r w:rsidR="0032302A" w:rsidRPr="00EE15F2">
        <w:rPr>
          <w:rFonts w:ascii="Arial" w:hAnsi="Arial" w:cs="Arial"/>
          <w:sz w:val="22"/>
          <w:szCs w:val="22"/>
        </w:rPr>
        <w:t>.</w:t>
      </w:r>
      <w:r w:rsidRPr="00EE15F2">
        <w:rPr>
          <w:rFonts w:ascii="Arial" w:hAnsi="Arial" w:cs="Arial"/>
          <w:sz w:val="22"/>
          <w:szCs w:val="22"/>
        </w:rPr>
        <w:t>N</w:t>
      </w:r>
      <w:r w:rsidR="00541387" w:rsidRPr="00EE15F2">
        <w:rPr>
          <w:rFonts w:ascii="Arial" w:hAnsi="Arial" w:cs="Arial"/>
          <w:sz w:val="22"/>
          <w:szCs w:val="22"/>
        </w:rPr>
        <w:t>N</w:t>
      </w:r>
      <w:r w:rsidR="0032302A" w:rsidRPr="00EE15F2">
        <w:rPr>
          <w:rFonts w:ascii="Arial" w:hAnsi="Arial" w:cs="Arial"/>
          <w:sz w:val="22"/>
          <w:szCs w:val="22"/>
        </w:rPr>
        <w:t>.</w:t>
      </w:r>
      <w:r w:rsidRPr="00EE15F2">
        <w:rPr>
          <w:rFonts w:ascii="Arial" w:hAnsi="Arial" w:cs="Arial"/>
          <w:sz w:val="22"/>
          <w:szCs w:val="22"/>
        </w:rPr>
        <w:t>L</w:t>
      </w:r>
      <w:proofErr w:type="spellEnd"/>
      <w:r w:rsidR="0032302A" w:rsidRPr="00EE15F2">
        <w:rPr>
          <w:rFonts w:ascii="Arial" w:hAnsi="Arial" w:cs="Arial"/>
          <w:sz w:val="22"/>
          <w:szCs w:val="22"/>
        </w:rPr>
        <w:t>.</w:t>
      </w:r>
      <w:r w:rsidRPr="00EE15F2">
        <w:rPr>
          <w:rFonts w:ascii="Arial" w:hAnsi="Arial" w:cs="Arial"/>
          <w:sz w:val="22"/>
          <w:szCs w:val="22"/>
        </w:rPr>
        <w:t xml:space="preserve"> de</w:t>
      </w:r>
      <w:r w:rsidR="00541387" w:rsidRPr="00EE15F2">
        <w:rPr>
          <w:rFonts w:ascii="Arial" w:hAnsi="Arial" w:cs="Arial"/>
          <w:sz w:val="22"/>
          <w:szCs w:val="22"/>
        </w:rPr>
        <w:t xml:space="preserve">lle rispettive categorie e della normativa nazionale in materia, non comportino delle distorsioni dovute ad eccessiva discrezionalità nelle scelte, così come già suggerito dall’ANAC nella Determinazione n. 12/2015 di aggiornamento del PNA, </w:t>
      </w:r>
      <w:r w:rsidR="0087250F">
        <w:rPr>
          <w:rFonts w:ascii="Arial" w:hAnsi="Arial" w:cs="Arial"/>
          <w:sz w:val="22"/>
          <w:szCs w:val="22"/>
        </w:rPr>
        <w:t>l’</w:t>
      </w:r>
      <w:r w:rsidR="00ED45E3">
        <w:rPr>
          <w:rFonts w:ascii="Arial" w:hAnsi="Arial" w:cs="Arial"/>
          <w:sz w:val="22"/>
          <w:szCs w:val="22"/>
        </w:rPr>
        <w:t>ASST Monza</w:t>
      </w:r>
      <w:r w:rsidR="0087250F">
        <w:rPr>
          <w:rFonts w:ascii="Arial" w:hAnsi="Arial" w:cs="Arial"/>
          <w:sz w:val="22"/>
          <w:szCs w:val="22"/>
        </w:rPr>
        <w:t xml:space="preserve"> </w:t>
      </w:r>
      <w:r w:rsidR="0087250F" w:rsidRPr="008010E3">
        <w:rPr>
          <w:rFonts w:ascii="Arial" w:hAnsi="Arial" w:cs="Arial"/>
          <w:sz w:val="22"/>
          <w:szCs w:val="22"/>
        </w:rPr>
        <w:t>ha</w:t>
      </w:r>
      <w:r w:rsidR="007948FA" w:rsidRPr="008010E3">
        <w:rPr>
          <w:rFonts w:ascii="Arial" w:hAnsi="Arial" w:cs="Arial"/>
          <w:sz w:val="22"/>
          <w:szCs w:val="22"/>
        </w:rPr>
        <w:t xml:space="preserve"> in corso di adozione </w:t>
      </w:r>
      <w:r w:rsidR="00A7156F" w:rsidRPr="008010E3">
        <w:rPr>
          <w:rFonts w:ascii="Arial" w:hAnsi="Arial" w:cs="Arial"/>
          <w:sz w:val="22"/>
          <w:szCs w:val="22"/>
        </w:rPr>
        <w:t xml:space="preserve">alla data di stesura del presente piano il  </w:t>
      </w:r>
      <w:r w:rsidR="00541387" w:rsidRPr="008010E3">
        <w:rPr>
          <w:rFonts w:ascii="Arial" w:hAnsi="Arial" w:cs="Arial"/>
          <w:sz w:val="22"/>
          <w:szCs w:val="22"/>
        </w:rPr>
        <w:t>“</w:t>
      </w:r>
      <w:r w:rsidR="00541387" w:rsidRPr="008010E3">
        <w:rPr>
          <w:rFonts w:ascii="Arial" w:hAnsi="Arial" w:cs="Arial"/>
          <w:i/>
          <w:sz w:val="22"/>
          <w:szCs w:val="22"/>
        </w:rPr>
        <w:t>Re</w:t>
      </w:r>
      <w:r w:rsidR="00541387" w:rsidRPr="00EE15F2">
        <w:rPr>
          <w:rFonts w:ascii="Arial" w:hAnsi="Arial" w:cs="Arial"/>
          <w:i/>
          <w:sz w:val="22"/>
          <w:szCs w:val="22"/>
        </w:rPr>
        <w:t>golamento aziendale per il conferimento e revo</w:t>
      </w:r>
      <w:r w:rsidR="00A7156F">
        <w:rPr>
          <w:rFonts w:ascii="Arial" w:hAnsi="Arial" w:cs="Arial"/>
          <w:i/>
          <w:sz w:val="22"/>
          <w:szCs w:val="22"/>
        </w:rPr>
        <w:t>ca degli incarichi dirigenziali</w:t>
      </w:r>
      <w:r w:rsidR="000E046D">
        <w:rPr>
          <w:rFonts w:ascii="Arial" w:hAnsi="Arial" w:cs="Arial"/>
          <w:i/>
          <w:sz w:val="22"/>
          <w:szCs w:val="22"/>
        </w:rPr>
        <w:t xml:space="preserve"> -</w:t>
      </w:r>
      <w:r w:rsidR="00A7156F">
        <w:rPr>
          <w:rFonts w:ascii="Arial" w:hAnsi="Arial" w:cs="Arial"/>
          <w:i/>
          <w:sz w:val="22"/>
          <w:szCs w:val="22"/>
        </w:rPr>
        <w:t xml:space="preserve"> </w:t>
      </w:r>
      <w:r w:rsidR="00541387" w:rsidRPr="00EE15F2">
        <w:rPr>
          <w:rFonts w:ascii="Arial" w:hAnsi="Arial" w:cs="Arial"/>
          <w:i/>
          <w:sz w:val="22"/>
          <w:szCs w:val="22"/>
        </w:rPr>
        <w:t xml:space="preserve"> Area medica e veterinaria e SPTA”.</w:t>
      </w:r>
    </w:p>
    <w:p w:rsidR="00541387" w:rsidRPr="00EE15F2" w:rsidRDefault="00541387" w:rsidP="00541387">
      <w:pPr>
        <w:suppressAutoHyphens w:val="0"/>
        <w:rPr>
          <w:rFonts w:ascii="Arial" w:hAnsi="Arial" w:cs="Arial"/>
          <w:sz w:val="22"/>
          <w:szCs w:val="22"/>
        </w:rPr>
      </w:pPr>
    </w:p>
    <w:p w:rsidR="00541387" w:rsidRPr="00EE15F2" w:rsidRDefault="00541387" w:rsidP="00541387">
      <w:pPr>
        <w:suppressAutoHyphens w:val="0"/>
        <w:jc w:val="both"/>
        <w:rPr>
          <w:rFonts w:ascii="Arial" w:hAnsi="Arial" w:cs="Arial"/>
          <w:sz w:val="22"/>
          <w:szCs w:val="22"/>
        </w:rPr>
      </w:pPr>
      <w:r w:rsidRPr="00EE15F2">
        <w:rPr>
          <w:rFonts w:ascii="Arial" w:hAnsi="Arial" w:cs="Arial"/>
          <w:sz w:val="22"/>
          <w:szCs w:val="22"/>
        </w:rPr>
        <w:t xml:space="preserve">Il suddetto regolamento </w:t>
      </w:r>
      <w:r w:rsidR="0087250F">
        <w:rPr>
          <w:rFonts w:ascii="Arial" w:hAnsi="Arial" w:cs="Arial"/>
          <w:sz w:val="22"/>
          <w:szCs w:val="22"/>
        </w:rPr>
        <w:t>definisce</w:t>
      </w:r>
      <w:r w:rsidRPr="00EE15F2">
        <w:rPr>
          <w:rFonts w:ascii="Arial" w:hAnsi="Arial" w:cs="Arial"/>
          <w:sz w:val="22"/>
          <w:szCs w:val="22"/>
        </w:rPr>
        <w:t xml:space="preserve"> le procedure per l’affidamento, la conferma e la revoca degli incarichi dirigenziali al personale delle</w:t>
      </w:r>
      <w:r w:rsidR="00FD35EA" w:rsidRPr="00EE15F2">
        <w:rPr>
          <w:rFonts w:ascii="Arial" w:hAnsi="Arial" w:cs="Arial"/>
          <w:sz w:val="22"/>
          <w:szCs w:val="22"/>
        </w:rPr>
        <w:t xml:space="preserve"> due</w:t>
      </w:r>
      <w:r w:rsidRPr="00EE15F2">
        <w:rPr>
          <w:rFonts w:ascii="Arial" w:hAnsi="Arial" w:cs="Arial"/>
          <w:sz w:val="22"/>
          <w:szCs w:val="22"/>
        </w:rPr>
        <w:t xml:space="preserve"> </w:t>
      </w:r>
      <w:r w:rsidR="00FD35EA" w:rsidRPr="00EE15F2">
        <w:rPr>
          <w:rFonts w:ascii="Arial" w:hAnsi="Arial" w:cs="Arial"/>
          <w:sz w:val="22"/>
          <w:szCs w:val="22"/>
        </w:rPr>
        <w:t>a</w:t>
      </w:r>
      <w:r w:rsidR="00625A22">
        <w:rPr>
          <w:rFonts w:ascii="Arial" w:hAnsi="Arial" w:cs="Arial"/>
          <w:sz w:val="22"/>
          <w:szCs w:val="22"/>
        </w:rPr>
        <w:t>ree della dirigenza</w:t>
      </w:r>
      <w:r w:rsidRPr="00EE15F2">
        <w:rPr>
          <w:rFonts w:ascii="Arial" w:hAnsi="Arial" w:cs="Arial"/>
          <w:sz w:val="22"/>
          <w:szCs w:val="22"/>
        </w:rPr>
        <w:t xml:space="preserve"> Medica e Veterinaria e dei ruoli Sanitario, Professionale, Tecnico ed Amministrativo, con la finalità di garantire la massima trasparenza nella definizione dei criteri e dei principi che determinano la graduazione degli incarichi dirigenziali e la relativa retribuzione di posizione.</w:t>
      </w:r>
    </w:p>
    <w:p w:rsidR="00F869A8" w:rsidRDefault="00F869A8" w:rsidP="0011501D">
      <w:pPr>
        <w:suppressAutoHyphens w:val="0"/>
        <w:ind w:right="-285"/>
        <w:jc w:val="both"/>
        <w:rPr>
          <w:rFonts w:ascii="Arial" w:hAnsi="Arial" w:cs="Arial"/>
          <w:i/>
          <w:sz w:val="22"/>
          <w:szCs w:val="22"/>
        </w:rPr>
      </w:pPr>
    </w:p>
    <w:p w:rsidR="00F869A8" w:rsidRDefault="00F869A8" w:rsidP="0011501D">
      <w:pPr>
        <w:suppressAutoHyphens w:val="0"/>
        <w:ind w:right="-285"/>
        <w:jc w:val="both"/>
        <w:rPr>
          <w:rFonts w:ascii="Arial" w:hAnsi="Arial" w:cs="Arial"/>
          <w:i/>
          <w:sz w:val="22"/>
          <w:szCs w:val="22"/>
        </w:rPr>
      </w:pPr>
    </w:p>
    <w:p w:rsidR="00541387" w:rsidRPr="00EE15F2" w:rsidRDefault="005A059E" w:rsidP="00541387">
      <w:pPr>
        <w:suppressAutoHyphens w:val="0"/>
        <w:autoSpaceDE w:val="0"/>
        <w:autoSpaceDN w:val="0"/>
        <w:adjustRightInd w:val="0"/>
        <w:jc w:val="both"/>
        <w:rPr>
          <w:rFonts w:ascii="Arial" w:hAnsi="Arial" w:cs="Arial"/>
          <w:color w:val="000000"/>
          <w:kern w:val="0"/>
          <w:sz w:val="22"/>
          <w:szCs w:val="22"/>
          <w:lang w:eastAsia="it-IT"/>
        </w:rPr>
      </w:pPr>
      <w:r w:rsidRPr="00EE15F2">
        <w:rPr>
          <w:rFonts w:ascii="Arial" w:hAnsi="Arial" w:cs="Arial"/>
          <w:color w:val="000000"/>
          <w:kern w:val="0"/>
          <w:sz w:val="22"/>
          <w:szCs w:val="22"/>
          <w:lang w:eastAsia="it-IT"/>
        </w:rPr>
        <w:t>TABELLA</w:t>
      </w:r>
      <w:r w:rsidR="00541387" w:rsidRPr="00EE15F2">
        <w:rPr>
          <w:rFonts w:ascii="Arial" w:hAnsi="Arial" w:cs="Arial"/>
          <w:color w:val="000000"/>
          <w:kern w:val="0"/>
          <w:sz w:val="22"/>
          <w:szCs w:val="22"/>
          <w:lang w:eastAsia="it-IT"/>
        </w:rPr>
        <w:t xml:space="preserve"> </w:t>
      </w:r>
      <w:proofErr w:type="spellStart"/>
      <w:r w:rsidR="00541387" w:rsidRPr="00EE15F2">
        <w:rPr>
          <w:rFonts w:ascii="Arial" w:hAnsi="Arial" w:cs="Arial"/>
          <w:color w:val="000000"/>
          <w:kern w:val="0"/>
          <w:sz w:val="22"/>
          <w:szCs w:val="22"/>
          <w:lang w:eastAsia="it-IT"/>
        </w:rPr>
        <w:t>DI</w:t>
      </w:r>
      <w:proofErr w:type="spellEnd"/>
      <w:r w:rsidR="00541387" w:rsidRPr="00EE15F2">
        <w:rPr>
          <w:rFonts w:ascii="Arial" w:hAnsi="Arial" w:cs="Arial"/>
          <w:color w:val="000000"/>
          <w:kern w:val="0"/>
          <w:sz w:val="22"/>
          <w:szCs w:val="22"/>
          <w:lang w:eastAsia="it-IT"/>
        </w:rPr>
        <w:t xml:space="preserve"> APPLICAZIONE DELLA MISURA</w:t>
      </w:r>
    </w:p>
    <w:p w:rsidR="00541387" w:rsidRPr="00EE15F2" w:rsidRDefault="00541387" w:rsidP="00541387">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632" w:type="dxa"/>
        <w:tblInd w:w="-176" w:type="dxa"/>
        <w:tblLayout w:type="fixed"/>
        <w:tblLook w:val="04A0"/>
      </w:tblPr>
      <w:tblGrid>
        <w:gridCol w:w="1559"/>
        <w:gridCol w:w="1560"/>
        <w:gridCol w:w="1560"/>
        <w:gridCol w:w="1417"/>
        <w:gridCol w:w="1843"/>
        <w:gridCol w:w="1417"/>
        <w:gridCol w:w="1276"/>
      </w:tblGrid>
      <w:tr w:rsidR="00541387" w:rsidRPr="00EE15F2" w:rsidTr="000E7266">
        <w:tc>
          <w:tcPr>
            <w:tcW w:w="1559" w:type="dxa"/>
          </w:tcPr>
          <w:p w:rsidR="00541387" w:rsidRPr="00EE15F2" w:rsidRDefault="00541387" w:rsidP="00566670">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Misura di prevenzione</w:t>
            </w:r>
          </w:p>
        </w:tc>
        <w:tc>
          <w:tcPr>
            <w:tcW w:w="1560" w:type="dxa"/>
          </w:tcPr>
          <w:p w:rsidR="00541387" w:rsidRPr="00EE15F2" w:rsidRDefault="00541387" w:rsidP="00566670">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Responsabili</w:t>
            </w:r>
          </w:p>
        </w:tc>
        <w:tc>
          <w:tcPr>
            <w:tcW w:w="1560" w:type="dxa"/>
          </w:tcPr>
          <w:p w:rsidR="00541387" w:rsidRPr="00EE15F2" w:rsidRDefault="00541387" w:rsidP="00566670">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Obiettivi</w:t>
            </w:r>
          </w:p>
        </w:tc>
        <w:tc>
          <w:tcPr>
            <w:tcW w:w="1417" w:type="dxa"/>
          </w:tcPr>
          <w:p w:rsidR="00541387" w:rsidRPr="00EE15F2" w:rsidRDefault="00541387" w:rsidP="00566670">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Azione programmata</w:t>
            </w:r>
          </w:p>
        </w:tc>
        <w:tc>
          <w:tcPr>
            <w:tcW w:w="1843" w:type="dxa"/>
          </w:tcPr>
          <w:p w:rsidR="00541387" w:rsidRPr="00EE15F2" w:rsidRDefault="00541387" w:rsidP="00566670">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Indicatori</w:t>
            </w:r>
          </w:p>
        </w:tc>
        <w:tc>
          <w:tcPr>
            <w:tcW w:w="1417" w:type="dxa"/>
          </w:tcPr>
          <w:p w:rsidR="00541387" w:rsidRPr="00EE15F2" w:rsidRDefault="00541387" w:rsidP="00566670">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Tempistica</w:t>
            </w:r>
          </w:p>
        </w:tc>
        <w:tc>
          <w:tcPr>
            <w:tcW w:w="1276" w:type="dxa"/>
          </w:tcPr>
          <w:p w:rsidR="00541387" w:rsidRPr="00EE15F2" w:rsidRDefault="00541387" w:rsidP="00566670">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Monitoraggi</w:t>
            </w:r>
          </w:p>
        </w:tc>
      </w:tr>
      <w:tr w:rsidR="00541387" w:rsidTr="000E7266">
        <w:tc>
          <w:tcPr>
            <w:tcW w:w="1559" w:type="dxa"/>
          </w:tcPr>
          <w:p w:rsidR="00541387" w:rsidRPr="00EE15F2" w:rsidRDefault="00541387" w:rsidP="00566670">
            <w:pPr>
              <w:suppressAutoHyphens w:val="0"/>
              <w:autoSpaceDE w:val="0"/>
              <w:autoSpaceDN w:val="0"/>
              <w:adjustRightInd w:val="0"/>
              <w:jc w:val="center"/>
              <w:rPr>
                <w:rFonts w:ascii="Arial" w:hAnsi="Arial" w:cs="Arial"/>
                <w:color w:val="000000"/>
                <w:kern w:val="0"/>
                <w:sz w:val="18"/>
                <w:szCs w:val="18"/>
                <w:lang w:eastAsia="it-IT"/>
              </w:rPr>
            </w:pPr>
            <w:r w:rsidRPr="00EE15F2">
              <w:rPr>
                <w:rFonts w:ascii="Arial" w:hAnsi="Arial" w:cs="Arial"/>
                <w:color w:val="000000"/>
                <w:kern w:val="0"/>
                <w:sz w:val="18"/>
                <w:szCs w:val="18"/>
                <w:lang w:eastAsia="it-IT"/>
              </w:rPr>
              <w:t>Regolamento per il conferimento e revoca di incarichi dirigenziali</w:t>
            </w:r>
          </w:p>
        </w:tc>
        <w:tc>
          <w:tcPr>
            <w:tcW w:w="1560" w:type="dxa"/>
          </w:tcPr>
          <w:p w:rsidR="00541387" w:rsidRPr="00EE15F2" w:rsidRDefault="00AF11BF" w:rsidP="00E53A74">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Gestione Risorse U</w:t>
            </w:r>
            <w:r w:rsidR="00541387" w:rsidRPr="00EE15F2">
              <w:rPr>
                <w:rFonts w:ascii="Arial" w:hAnsi="Arial" w:cs="Arial"/>
                <w:color w:val="000000"/>
                <w:kern w:val="0"/>
                <w:sz w:val="18"/>
                <w:szCs w:val="18"/>
                <w:lang w:eastAsia="it-IT"/>
              </w:rPr>
              <w:t>mane</w:t>
            </w:r>
          </w:p>
        </w:tc>
        <w:tc>
          <w:tcPr>
            <w:tcW w:w="1560" w:type="dxa"/>
          </w:tcPr>
          <w:p w:rsidR="00541387" w:rsidRPr="00EE15F2" w:rsidRDefault="00541387" w:rsidP="00E53A74">
            <w:pPr>
              <w:suppressAutoHyphens w:val="0"/>
              <w:jc w:val="both"/>
              <w:rPr>
                <w:rFonts w:ascii="Arial" w:hAnsi="Arial" w:cs="Arial"/>
                <w:color w:val="000000"/>
                <w:kern w:val="0"/>
                <w:sz w:val="18"/>
                <w:szCs w:val="18"/>
                <w:lang w:eastAsia="it-IT"/>
              </w:rPr>
            </w:pPr>
            <w:r w:rsidRPr="00EE15F2">
              <w:rPr>
                <w:rFonts w:ascii="Arial" w:hAnsi="Arial" w:cs="Arial"/>
                <w:color w:val="000000"/>
                <w:kern w:val="0"/>
                <w:sz w:val="18"/>
                <w:szCs w:val="18"/>
                <w:lang w:eastAsia="it-IT"/>
              </w:rPr>
              <w:t>Garantire la massima trasparenza nella definizione dei criteri e dei principi che determinano la gradua</w:t>
            </w:r>
            <w:r w:rsidR="0032302A" w:rsidRPr="00EE15F2">
              <w:rPr>
                <w:rFonts w:ascii="Arial" w:hAnsi="Arial" w:cs="Arial"/>
                <w:color w:val="000000"/>
                <w:kern w:val="0"/>
                <w:sz w:val="18"/>
                <w:szCs w:val="18"/>
                <w:lang w:eastAsia="it-IT"/>
              </w:rPr>
              <w:t>toria</w:t>
            </w:r>
            <w:r w:rsidRPr="00EE15F2">
              <w:rPr>
                <w:rFonts w:ascii="Arial" w:hAnsi="Arial" w:cs="Arial"/>
                <w:color w:val="000000"/>
                <w:kern w:val="0"/>
                <w:sz w:val="18"/>
                <w:szCs w:val="18"/>
                <w:lang w:eastAsia="it-IT"/>
              </w:rPr>
              <w:t xml:space="preserve"> degli incarichi dirigenziali e la relativa retribuzione di posizione</w:t>
            </w:r>
          </w:p>
        </w:tc>
        <w:tc>
          <w:tcPr>
            <w:tcW w:w="1417" w:type="dxa"/>
          </w:tcPr>
          <w:p w:rsidR="00541387" w:rsidRPr="00EE15F2" w:rsidRDefault="000E7266" w:rsidP="007C54D2">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Adozione e a</w:t>
            </w:r>
            <w:r w:rsidR="0087250F">
              <w:rPr>
                <w:rFonts w:ascii="Arial" w:hAnsi="Arial" w:cs="Arial"/>
                <w:color w:val="000000"/>
                <w:kern w:val="0"/>
                <w:sz w:val="18"/>
                <w:szCs w:val="18"/>
                <w:lang w:eastAsia="it-IT"/>
              </w:rPr>
              <w:t xml:space="preserve">pplicazione del Regolamento </w:t>
            </w:r>
            <w:r w:rsidR="0087250F" w:rsidRPr="0087250F">
              <w:rPr>
                <w:rFonts w:ascii="Arial" w:hAnsi="Arial" w:cs="Arial"/>
                <w:color w:val="000000"/>
                <w:kern w:val="0"/>
                <w:sz w:val="18"/>
                <w:szCs w:val="18"/>
                <w:lang w:eastAsia="it-IT"/>
              </w:rPr>
              <w:t xml:space="preserve">per il conferimento e revoca degli incarichi dirigenziali </w:t>
            </w:r>
            <w:r w:rsidR="007C54D2">
              <w:rPr>
                <w:rFonts w:ascii="Arial" w:hAnsi="Arial" w:cs="Arial"/>
                <w:color w:val="000000"/>
                <w:kern w:val="0"/>
                <w:sz w:val="18"/>
                <w:szCs w:val="18"/>
                <w:lang w:eastAsia="it-IT"/>
              </w:rPr>
              <w:t>-</w:t>
            </w:r>
            <w:r w:rsidR="0087250F" w:rsidRPr="0087250F">
              <w:rPr>
                <w:rFonts w:ascii="Arial" w:hAnsi="Arial" w:cs="Arial"/>
                <w:color w:val="000000"/>
                <w:kern w:val="0"/>
                <w:sz w:val="18"/>
                <w:szCs w:val="18"/>
                <w:lang w:eastAsia="it-IT"/>
              </w:rPr>
              <w:t xml:space="preserve"> Area medica e veterinaria e SPTA</w:t>
            </w:r>
            <w:r w:rsidR="0087250F">
              <w:rPr>
                <w:rFonts w:ascii="Arial" w:hAnsi="Arial" w:cs="Arial"/>
                <w:color w:val="000000"/>
                <w:kern w:val="0"/>
                <w:sz w:val="18"/>
                <w:szCs w:val="18"/>
                <w:lang w:eastAsia="it-IT"/>
              </w:rPr>
              <w:t xml:space="preserve"> </w:t>
            </w:r>
          </w:p>
        </w:tc>
        <w:tc>
          <w:tcPr>
            <w:tcW w:w="1843" w:type="dxa"/>
          </w:tcPr>
          <w:p w:rsidR="000E7266" w:rsidRDefault="000E7266" w:rsidP="00F04E89">
            <w:pPr>
              <w:pStyle w:val="Paragrafoelenco"/>
              <w:numPr>
                <w:ilvl w:val="0"/>
                <w:numId w:val="53"/>
              </w:numPr>
              <w:suppressAutoHyphens w:val="0"/>
              <w:autoSpaceDE w:val="0"/>
              <w:autoSpaceDN w:val="0"/>
              <w:adjustRightInd w:val="0"/>
              <w:ind w:left="317" w:hanging="283"/>
              <w:jc w:val="both"/>
              <w:rPr>
                <w:rFonts w:ascii="Arial" w:hAnsi="Arial" w:cs="Arial"/>
                <w:color w:val="000000"/>
                <w:kern w:val="0"/>
                <w:sz w:val="18"/>
                <w:szCs w:val="18"/>
                <w:lang w:eastAsia="it-IT"/>
              </w:rPr>
            </w:pPr>
            <w:r>
              <w:rPr>
                <w:rFonts w:ascii="Arial" w:hAnsi="Arial" w:cs="Arial"/>
                <w:color w:val="000000"/>
                <w:kern w:val="0"/>
                <w:sz w:val="18"/>
                <w:szCs w:val="18"/>
                <w:lang w:eastAsia="it-IT"/>
              </w:rPr>
              <w:t>Provvedimento di adozione del Regolamento</w:t>
            </w:r>
          </w:p>
          <w:p w:rsidR="000E7266" w:rsidRDefault="000E7266" w:rsidP="000E7266">
            <w:pPr>
              <w:pStyle w:val="Paragrafoelenco"/>
              <w:suppressAutoHyphens w:val="0"/>
              <w:autoSpaceDE w:val="0"/>
              <w:autoSpaceDN w:val="0"/>
              <w:adjustRightInd w:val="0"/>
              <w:ind w:left="317"/>
              <w:jc w:val="both"/>
              <w:rPr>
                <w:rFonts w:ascii="Arial" w:hAnsi="Arial" w:cs="Arial"/>
                <w:color w:val="000000"/>
                <w:kern w:val="0"/>
                <w:sz w:val="18"/>
                <w:szCs w:val="18"/>
                <w:lang w:eastAsia="it-IT"/>
              </w:rPr>
            </w:pPr>
          </w:p>
          <w:p w:rsidR="00541387" w:rsidRPr="00EE15F2" w:rsidRDefault="0087250F" w:rsidP="00F04E89">
            <w:pPr>
              <w:pStyle w:val="Paragrafoelenco"/>
              <w:numPr>
                <w:ilvl w:val="0"/>
                <w:numId w:val="53"/>
              </w:numPr>
              <w:suppressAutoHyphens w:val="0"/>
              <w:autoSpaceDE w:val="0"/>
              <w:autoSpaceDN w:val="0"/>
              <w:adjustRightInd w:val="0"/>
              <w:ind w:left="317" w:hanging="283"/>
              <w:jc w:val="both"/>
              <w:rPr>
                <w:rFonts w:ascii="Arial" w:hAnsi="Arial" w:cs="Arial"/>
                <w:color w:val="000000"/>
                <w:kern w:val="0"/>
                <w:sz w:val="18"/>
                <w:szCs w:val="18"/>
                <w:lang w:eastAsia="it-IT"/>
              </w:rPr>
            </w:pPr>
            <w:r>
              <w:rPr>
                <w:rFonts w:ascii="Arial" w:hAnsi="Arial" w:cs="Arial"/>
                <w:color w:val="000000"/>
                <w:kern w:val="0"/>
                <w:sz w:val="18"/>
                <w:szCs w:val="18"/>
                <w:lang w:eastAsia="it-IT"/>
              </w:rPr>
              <w:t>Report</w:t>
            </w:r>
            <w:r w:rsidR="000E7266">
              <w:rPr>
                <w:rFonts w:ascii="Arial" w:hAnsi="Arial" w:cs="Arial"/>
                <w:color w:val="000000"/>
                <w:kern w:val="0"/>
                <w:sz w:val="18"/>
                <w:szCs w:val="18"/>
                <w:lang w:eastAsia="it-IT"/>
              </w:rPr>
              <w:t xml:space="preserve"> annuale</w:t>
            </w:r>
            <w:r>
              <w:rPr>
                <w:rFonts w:ascii="Arial" w:hAnsi="Arial" w:cs="Arial"/>
                <w:color w:val="000000"/>
                <w:kern w:val="0"/>
                <w:sz w:val="18"/>
                <w:szCs w:val="18"/>
                <w:lang w:eastAsia="it-IT"/>
              </w:rPr>
              <w:t xml:space="preserve"> sugli incarichi attribuiti e/o revocati annualmente</w:t>
            </w:r>
          </w:p>
        </w:tc>
        <w:tc>
          <w:tcPr>
            <w:tcW w:w="1417" w:type="dxa"/>
          </w:tcPr>
          <w:p w:rsidR="000E7266" w:rsidRDefault="00117495" w:rsidP="00F04E89">
            <w:pPr>
              <w:pStyle w:val="Paragrafoelenco"/>
              <w:numPr>
                <w:ilvl w:val="0"/>
                <w:numId w:val="54"/>
              </w:numPr>
              <w:suppressAutoHyphens w:val="0"/>
              <w:autoSpaceDE w:val="0"/>
              <w:autoSpaceDN w:val="0"/>
              <w:adjustRightInd w:val="0"/>
              <w:jc w:val="both"/>
              <w:rPr>
                <w:rFonts w:ascii="Arial" w:hAnsi="Arial" w:cs="Arial"/>
                <w:color w:val="000000"/>
                <w:kern w:val="0"/>
                <w:sz w:val="18"/>
                <w:szCs w:val="18"/>
                <w:lang w:eastAsia="it-IT"/>
              </w:rPr>
            </w:pPr>
            <w:r>
              <w:rPr>
                <w:rFonts w:ascii="Arial" w:hAnsi="Arial" w:cs="Arial"/>
                <w:color w:val="000000"/>
                <w:kern w:val="0"/>
                <w:sz w:val="18"/>
                <w:szCs w:val="18"/>
                <w:lang w:eastAsia="it-IT"/>
              </w:rPr>
              <w:t>30</w:t>
            </w:r>
            <w:r w:rsidR="00506212">
              <w:rPr>
                <w:rFonts w:ascii="Arial" w:hAnsi="Arial" w:cs="Arial"/>
                <w:color w:val="000000"/>
                <w:kern w:val="0"/>
                <w:sz w:val="18"/>
                <w:szCs w:val="18"/>
                <w:lang w:eastAsia="it-IT"/>
              </w:rPr>
              <w:t>/</w:t>
            </w:r>
            <w:r>
              <w:rPr>
                <w:rFonts w:ascii="Arial" w:hAnsi="Arial" w:cs="Arial"/>
                <w:color w:val="000000"/>
                <w:kern w:val="0"/>
                <w:sz w:val="18"/>
                <w:szCs w:val="18"/>
                <w:lang w:eastAsia="it-IT"/>
              </w:rPr>
              <w:t>6</w:t>
            </w:r>
            <w:r w:rsidR="00506212">
              <w:rPr>
                <w:rFonts w:ascii="Arial" w:hAnsi="Arial" w:cs="Arial"/>
                <w:color w:val="000000"/>
                <w:kern w:val="0"/>
                <w:sz w:val="18"/>
                <w:szCs w:val="18"/>
                <w:lang w:eastAsia="it-IT"/>
              </w:rPr>
              <w:t>/</w:t>
            </w:r>
            <w:r>
              <w:rPr>
                <w:rFonts w:ascii="Arial" w:hAnsi="Arial" w:cs="Arial"/>
                <w:color w:val="000000"/>
                <w:kern w:val="0"/>
                <w:sz w:val="18"/>
                <w:szCs w:val="18"/>
                <w:lang w:eastAsia="it-IT"/>
              </w:rPr>
              <w:t>2020</w:t>
            </w:r>
          </w:p>
          <w:p w:rsidR="000E7266" w:rsidRDefault="000E7266" w:rsidP="000E7266">
            <w:pPr>
              <w:pStyle w:val="Paragrafoelenco"/>
              <w:suppressAutoHyphens w:val="0"/>
              <w:autoSpaceDE w:val="0"/>
              <w:autoSpaceDN w:val="0"/>
              <w:adjustRightInd w:val="0"/>
              <w:ind w:left="252"/>
              <w:jc w:val="both"/>
              <w:rPr>
                <w:rFonts w:ascii="Arial" w:hAnsi="Arial" w:cs="Arial"/>
                <w:color w:val="000000"/>
                <w:kern w:val="0"/>
                <w:sz w:val="18"/>
                <w:szCs w:val="18"/>
                <w:lang w:eastAsia="it-IT"/>
              </w:rPr>
            </w:pPr>
          </w:p>
          <w:p w:rsidR="000E7266" w:rsidRPr="000E7266" w:rsidRDefault="000E7266" w:rsidP="00506212">
            <w:pPr>
              <w:pStyle w:val="Paragrafoelenco"/>
              <w:numPr>
                <w:ilvl w:val="0"/>
                <w:numId w:val="54"/>
              </w:numPr>
              <w:suppressAutoHyphens w:val="0"/>
              <w:autoSpaceDE w:val="0"/>
              <w:autoSpaceDN w:val="0"/>
              <w:adjustRightInd w:val="0"/>
              <w:jc w:val="both"/>
              <w:rPr>
                <w:rFonts w:ascii="Arial" w:hAnsi="Arial" w:cs="Arial"/>
                <w:color w:val="000000"/>
                <w:kern w:val="0"/>
                <w:sz w:val="18"/>
                <w:szCs w:val="18"/>
                <w:lang w:eastAsia="it-IT"/>
              </w:rPr>
            </w:pPr>
            <w:r w:rsidRPr="000E7266">
              <w:rPr>
                <w:rFonts w:ascii="Arial" w:hAnsi="Arial" w:cs="Arial"/>
                <w:color w:val="000000"/>
                <w:kern w:val="0"/>
                <w:sz w:val="18"/>
                <w:szCs w:val="18"/>
                <w:lang w:eastAsia="it-IT"/>
              </w:rPr>
              <w:t>31</w:t>
            </w:r>
            <w:r w:rsidR="00506212">
              <w:rPr>
                <w:rFonts w:ascii="Arial" w:hAnsi="Arial" w:cs="Arial"/>
                <w:color w:val="000000"/>
                <w:kern w:val="0"/>
                <w:sz w:val="18"/>
                <w:szCs w:val="18"/>
                <w:lang w:eastAsia="it-IT"/>
              </w:rPr>
              <w:t>/</w:t>
            </w:r>
            <w:r w:rsidRPr="000E7266">
              <w:rPr>
                <w:rFonts w:ascii="Arial" w:hAnsi="Arial" w:cs="Arial"/>
                <w:color w:val="000000"/>
                <w:kern w:val="0"/>
                <w:sz w:val="18"/>
                <w:szCs w:val="18"/>
                <w:lang w:eastAsia="it-IT"/>
              </w:rPr>
              <w:t>12</w:t>
            </w:r>
            <w:r w:rsidR="00117495">
              <w:rPr>
                <w:rFonts w:ascii="Arial" w:hAnsi="Arial" w:cs="Arial"/>
                <w:color w:val="000000"/>
                <w:kern w:val="0"/>
                <w:sz w:val="18"/>
                <w:szCs w:val="18"/>
                <w:lang w:eastAsia="it-IT"/>
              </w:rPr>
              <w:t xml:space="preserve"> di ciascun anno</w:t>
            </w:r>
          </w:p>
        </w:tc>
        <w:tc>
          <w:tcPr>
            <w:tcW w:w="1276" w:type="dxa"/>
          </w:tcPr>
          <w:p w:rsidR="00541387" w:rsidRPr="00EE15F2" w:rsidRDefault="00541387" w:rsidP="00566670">
            <w:pPr>
              <w:suppressAutoHyphens w:val="0"/>
              <w:autoSpaceDE w:val="0"/>
              <w:autoSpaceDN w:val="0"/>
              <w:adjustRightInd w:val="0"/>
              <w:jc w:val="center"/>
              <w:rPr>
                <w:rFonts w:ascii="Arial" w:hAnsi="Arial" w:cs="Arial"/>
                <w:color w:val="000000"/>
                <w:kern w:val="0"/>
                <w:sz w:val="18"/>
                <w:szCs w:val="18"/>
                <w:lang w:eastAsia="it-IT"/>
              </w:rPr>
            </w:pPr>
            <w:r w:rsidRPr="00EE15F2">
              <w:rPr>
                <w:rFonts w:ascii="Arial" w:hAnsi="Arial" w:cs="Arial"/>
                <w:color w:val="000000"/>
                <w:kern w:val="0"/>
                <w:sz w:val="18"/>
                <w:szCs w:val="18"/>
                <w:lang w:eastAsia="it-IT"/>
              </w:rPr>
              <w:t>RPCT</w:t>
            </w:r>
          </w:p>
          <w:p w:rsidR="00541387" w:rsidRPr="00EE15F2" w:rsidRDefault="00541387" w:rsidP="00566670">
            <w:pPr>
              <w:suppressAutoHyphens w:val="0"/>
              <w:autoSpaceDE w:val="0"/>
              <w:autoSpaceDN w:val="0"/>
              <w:adjustRightInd w:val="0"/>
              <w:jc w:val="center"/>
              <w:rPr>
                <w:rFonts w:ascii="Arial" w:hAnsi="Arial" w:cs="Arial"/>
                <w:color w:val="000000"/>
                <w:kern w:val="0"/>
                <w:sz w:val="18"/>
                <w:szCs w:val="18"/>
                <w:lang w:eastAsia="it-IT"/>
              </w:rPr>
            </w:pPr>
          </w:p>
          <w:p w:rsidR="000E7266" w:rsidRDefault="000E7266" w:rsidP="00566670">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30/6/20</w:t>
            </w:r>
            <w:r w:rsidR="00117495">
              <w:rPr>
                <w:rFonts w:ascii="Arial" w:hAnsi="Arial" w:cs="Arial"/>
                <w:color w:val="000000"/>
                <w:kern w:val="0"/>
                <w:sz w:val="18"/>
                <w:szCs w:val="18"/>
                <w:lang w:eastAsia="it-IT"/>
              </w:rPr>
              <w:t>20</w:t>
            </w:r>
          </w:p>
          <w:p w:rsidR="000E7266" w:rsidRDefault="000E7266" w:rsidP="00566670">
            <w:pPr>
              <w:suppressAutoHyphens w:val="0"/>
              <w:autoSpaceDE w:val="0"/>
              <w:autoSpaceDN w:val="0"/>
              <w:adjustRightInd w:val="0"/>
              <w:jc w:val="center"/>
              <w:rPr>
                <w:rFonts w:ascii="Arial" w:hAnsi="Arial" w:cs="Arial"/>
                <w:color w:val="000000"/>
                <w:kern w:val="0"/>
                <w:sz w:val="18"/>
                <w:szCs w:val="18"/>
                <w:lang w:eastAsia="it-IT"/>
              </w:rPr>
            </w:pPr>
          </w:p>
          <w:p w:rsidR="000E7266" w:rsidRDefault="000E7266" w:rsidP="00566670">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e</w:t>
            </w:r>
          </w:p>
          <w:p w:rsidR="000E7266" w:rsidRDefault="000E7266" w:rsidP="00566670">
            <w:pPr>
              <w:suppressAutoHyphens w:val="0"/>
              <w:autoSpaceDE w:val="0"/>
              <w:autoSpaceDN w:val="0"/>
              <w:adjustRightInd w:val="0"/>
              <w:jc w:val="center"/>
              <w:rPr>
                <w:rFonts w:ascii="Arial" w:hAnsi="Arial" w:cs="Arial"/>
                <w:color w:val="000000"/>
                <w:kern w:val="0"/>
                <w:sz w:val="18"/>
                <w:szCs w:val="18"/>
                <w:lang w:eastAsia="it-IT"/>
              </w:rPr>
            </w:pPr>
          </w:p>
          <w:p w:rsidR="00541387" w:rsidRPr="00EE15F2" w:rsidRDefault="007A21A1" w:rsidP="00566670">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p w:rsidR="00541387" w:rsidRPr="00EE15F2" w:rsidRDefault="00541387" w:rsidP="00566670">
            <w:pPr>
              <w:suppressAutoHyphens w:val="0"/>
              <w:autoSpaceDE w:val="0"/>
              <w:autoSpaceDN w:val="0"/>
              <w:adjustRightInd w:val="0"/>
              <w:jc w:val="center"/>
              <w:rPr>
                <w:rFonts w:ascii="Arial" w:hAnsi="Arial" w:cs="Arial"/>
                <w:color w:val="000000"/>
                <w:kern w:val="0"/>
                <w:sz w:val="18"/>
                <w:szCs w:val="18"/>
                <w:lang w:eastAsia="it-IT"/>
              </w:rPr>
            </w:pPr>
          </w:p>
        </w:tc>
      </w:tr>
    </w:tbl>
    <w:p w:rsidR="00632CD5" w:rsidRDefault="00632CD5" w:rsidP="0011501D">
      <w:pPr>
        <w:suppressAutoHyphens w:val="0"/>
        <w:ind w:right="-285"/>
        <w:jc w:val="both"/>
        <w:rPr>
          <w:rFonts w:ascii="Arial" w:hAnsi="Arial" w:cs="Arial"/>
          <w:i/>
          <w:sz w:val="22"/>
          <w:szCs w:val="22"/>
        </w:rPr>
      </w:pPr>
    </w:p>
    <w:p w:rsidR="0087250F" w:rsidRDefault="0087250F" w:rsidP="0011501D">
      <w:pPr>
        <w:suppressAutoHyphens w:val="0"/>
        <w:ind w:right="-285"/>
        <w:jc w:val="both"/>
        <w:rPr>
          <w:rFonts w:ascii="Arial" w:hAnsi="Arial" w:cs="Arial"/>
          <w:i/>
          <w:sz w:val="22"/>
          <w:szCs w:val="22"/>
        </w:rPr>
      </w:pPr>
    </w:p>
    <w:p w:rsidR="00B434E4" w:rsidRPr="00770859" w:rsidRDefault="007F13CD" w:rsidP="00F04E89">
      <w:pPr>
        <w:pStyle w:val="Paragrafoelenco"/>
        <w:numPr>
          <w:ilvl w:val="1"/>
          <w:numId w:val="24"/>
        </w:numPr>
        <w:pBdr>
          <w:top w:val="single" w:sz="4" w:space="1" w:color="000000"/>
          <w:left w:val="single" w:sz="4" w:space="4" w:color="000000"/>
          <w:bottom w:val="single" w:sz="4" w:space="1" w:color="000000"/>
          <w:right w:val="single" w:sz="4" w:space="4" w:color="000000"/>
        </w:pBdr>
        <w:suppressAutoHyphens w:val="0"/>
        <w:ind w:right="-285"/>
        <w:jc w:val="both"/>
        <w:rPr>
          <w:rFonts w:ascii="Arial" w:hAnsi="Arial" w:cs="Arial"/>
          <w:b/>
          <w:sz w:val="22"/>
          <w:szCs w:val="22"/>
        </w:rPr>
      </w:pPr>
      <w:r>
        <w:rPr>
          <w:rFonts w:ascii="Arial" w:hAnsi="Arial" w:cs="Arial"/>
          <w:b/>
          <w:sz w:val="22"/>
          <w:szCs w:val="22"/>
        </w:rPr>
        <w:t>Verifica sulle d</w:t>
      </w:r>
      <w:r w:rsidR="009D400D" w:rsidRPr="00770859">
        <w:rPr>
          <w:rFonts w:ascii="Arial" w:hAnsi="Arial" w:cs="Arial"/>
          <w:b/>
          <w:sz w:val="22"/>
          <w:szCs w:val="22"/>
        </w:rPr>
        <w:t xml:space="preserve">ichiarazioni </w:t>
      </w:r>
      <w:r>
        <w:rPr>
          <w:rFonts w:ascii="Arial" w:hAnsi="Arial" w:cs="Arial"/>
          <w:b/>
          <w:sz w:val="22"/>
          <w:szCs w:val="22"/>
        </w:rPr>
        <w:t xml:space="preserve">di </w:t>
      </w:r>
      <w:proofErr w:type="spellStart"/>
      <w:r w:rsidR="009D400D" w:rsidRPr="00770859">
        <w:rPr>
          <w:rFonts w:ascii="Arial" w:hAnsi="Arial" w:cs="Arial"/>
          <w:b/>
          <w:sz w:val="22"/>
          <w:szCs w:val="22"/>
        </w:rPr>
        <w:t>inconferibilità</w:t>
      </w:r>
      <w:proofErr w:type="spellEnd"/>
      <w:r w:rsidR="009D400D" w:rsidRPr="00770859">
        <w:rPr>
          <w:rFonts w:ascii="Arial" w:hAnsi="Arial" w:cs="Arial"/>
          <w:b/>
          <w:sz w:val="22"/>
          <w:szCs w:val="22"/>
        </w:rPr>
        <w:t xml:space="preserve"> e incompatibilità</w:t>
      </w:r>
    </w:p>
    <w:p w:rsidR="00B434E4" w:rsidRPr="00770859" w:rsidRDefault="00B434E4" w:rsidP="0011501D">
      <w:pPr>
        <w:suppressAutoHyphens w:val="0"/>
        <w:ind w:right="-285"/>
        <w:jc w:val="both"/>
        <w:rPr>
          <w:rFonts w:ascii="Arial" w:hAnsi="Arial" w:cs="Arial"/>
          <w:sz w:val="22"/>
          <w:szCs w:val="22"/>
        </w:rPr>
      </w:pPr>
    </w:p>
    <w:p w:rsidR="00A77150" w:rsidRPr="00A77150" w:rsidRDefault="00A77150" w:rsidP="00A77150">
      <w:pPr>
        <w:spacing w:line="256" w:lineRule="auto"/>
        <w:ind w:right="-2"/>
        <w:jc w:val="both"/>
        <w:rPr>
          <w:rFonts w:ascii="Arial" w:hAnsi="Arial" w:cs="Arial"/>
          <w:sz w:val="22"/>
          <w:szCs w:val="22"/>
        </w:rPr>
      </w:pPr>
      <w:r w:rsidRPr="00A77150">
        <w:rPr>
          <w:rFonts w:ascii="Arial" w:hAnsi="Arial" w:cs="Arial"/>
          <w:sz w:val="22"/>
          <w:szCs w:val="22"/>
        </w:rPr>
        <w:t xml:space="preserve">Il Decreto Legislativo  n. 39/2013 recante disposizioni in materia  di </w:t>
      </w:r>
      <w:proofErr w:type="spellStart"/>
      <w:r w:rsidRPr="00A77150">
        <w:rPr>
          <w:rFonts w:ascii="Arial" w:hAnsi="Arial" w:cs="Arial"/>
          <w:sz w:val="22"/>
          <w:szCs w:val="22"/>
        </w:rPr>
        <w:t>inconferibilità</w:t>
      </w:r>
      <w:proofErr w:type="spellEnd"/>
      <w:r w:rsidRPr="00A77150">
        <w:rPr>
          <w:rFonts w:ascii="Arial" w:hAnsi="Arial" w:cs="Arial"/>
          <w:sz w:val="22"/>
          <w:szCs w:val="22"/>
        </w:rPr>
        <w:t xml:space="preserve">  e incompatibilità di incarichi presso le pubbliche amministrazioni, ha regolamentato la materia degli incarichi presso le pubbliche amministrazioni e presso gli enti privati di controllo pubblico, disciplinando i casi di </w:t>
      </w:r>
      <w:proofErr w:type="spellStart"/>
      <w:r w:rsidRPr="00A77150">
        <w:rPr>
          <w:rFonts w:ascii="Arial" w:hAnsi="Arial" w:cs="Arial"/>
          <w:sz w:val="22"/>
          <w:szCs w:val="22"/>
        </w:rPr>
        <w:t>inconferibilità</w:t>
      </w:r>
      <w:proofErr w:type="spellEnd"/>
      <w:r w:rsidRPr="00A77150">
        <w:rPr>
          <w:rFonts w:ascii="Arial" w:hAnsi="Arial" w:cs="Arial"/>
          <w:sz w:val="22"/>
          <w:szCs w:val="22"/>
        </w:rPr>
        <w:t xml:space="preserve">  e incompatibilità.</w:t>
      </w:r>
    </w:p>
    <w:p w:rsidR="00A77150" w:rsidRPr="00A77150" w:rsidRDefault="00A77150" w:rsidP="007C54D2">
      <w:pPr>
        <w:spacing w:line="257" w:lineRule="auto"/>
        <w:ind w:right="-2"/>
        <w:jc w:val="both"/>
        <w:rPr>
          <w:rFonts w:ascii="Arial" w:hAnsi="Arial" w:cs="Arial"/>
          <w:sz w:val="22"/>
          <w:szCs w:val="22"/>
        </w:rPr>
      </w:pPr>
      <w:r w:rsidRPr="00A77150">
        <w:rPr>
          <w:rFonts w:ascii="Arial" w:hAnsi="Arial" w:cs="Arial"/>
          <w:sz w:val="22"/>
          <w:szCs w:val="22"/>
        </w:rPr>
        <w:t xml:space="preserve">La delibera  ANAC n. 149/2014, ha limitato, per le Aziende sanitarie ai soli direttori aziendali, Direttore Generale, Amministrativo e Sanitario, (in Regione Lombardia anche al Direttore Sociosanitario) l'ambito di applicazione delle disposizioni in tema di </w:t>
      </w:r>
      <w:proofErr w:type="spellStart"/>
      <w:r w:rsidRPr="00A77150">
        <w:rPr>
          <w:rFonts w:ascii="Arial" w:hAnsi="Arial" w:cs="Arial"/>
          <w:sz w:val="22"/>
          <w:szCs w:val="22"/>
        </w:rPr>
        <w:t>inconferibilità</w:t>
      </w:r>
      <w:proofErr w:type="spellEnd"/>
      <w:r w:rsidRPr="00A77150">
        <w:rPr>
          <w:rFonts w:ascii="Arial" w:hAnsi="Arial" w:cs="Arial"/>
          <w:sz w:val="22"/>
          <w:szCs w:val="22"/>
        </w:rPr>
        <w:t xml:space="preserve"> e incompatibilità ex D. </w:t>
      </w:r>
      <w:proofErr w:type="spellStart"/>
      <w:r w:rsidRPr="00A77150">
        <w:rPr>
          <w:rFonts w:ascii="Arial" w:hAnsi="Arial" w:cs="Arial"/>
          <w:sz w:val="22"/>
          <w:szCs w:val="22"/>
        </w:rPr>
        <w:t>Lgs</w:t>
      </w:r>
      <w:proofErr w:type="spellEnd"/>
      <w:r w:rsidRPr="00A77150">
        <w:rPr>
          <w:rFonts w:ascii="Arial" w:hAnsi="Arial" w:cs="Arial"/>
          <w:sz w:val="22"/>
          <w:szCs w:val="22"/>
        </w:rPr>
        <w:t>. n. 39/2013, precisando che:</w:t>
      </w:r>
      <w:r w:rsidR="007C54D2">
        <w:rPr>
          <w:rFonts w:ascii="Arial" w:hAnsi="Arial" w:cs="Arial"/>
          <w:sz w:val="22"/>
          <w:szCs w:val="22"/>
        </w:rPr>
        <w:t xml:space="preserve"> </w:t>
      </w:r>
      <w:r w:rsidRPr="00A77150">
        <w:rPr>
          <w:rFonts w:ascii="Arial" w:hAnsi="Arial" w:cs="Arial"/>
          <w:sz w:val="22"/>
          <w:szCs w:val="22"/>
        </w:rPr>
        <w:t>"</w:t>
      </w:r>
      <w:r w:rsidRPr="003A73BB">
        <w:rPr>
          <w:rFonts w:ascii="Arial" w:hAnsi="Arial" w:cs="Arial"/>
          <w:i/>
          <w:sz w:val="22"/>
          <w:szCs w:val="22"/>
        </w:rPr>
        <w:t xml:space="preserve">Le ipotesi di </w:t>
      </w:r>
      <w:proofErr w:type="spellStart"/>
      <w:r w:rsidRPr="003A73BB">
        <w:rPr>
          <w:rFonts w:ascii="Arial" w:hAnsi="Arial" w:cs="Arial"/>
          <w:i/>
          <w:sz w:val="22"/>
          <w:szCs w:val="22"/>
        </w:rPr>
        <w:t>incoriferibilità</w:t>
      </w:r>
      <w:proofErr w:type="spellEnd"/>
      <w:r w:rsidRPr="003A73BB">
        <w:rPr>
          <w:rFonts w:ascii="Arial" w:hAnsi="Arial" w:cs="Arial"/>
          <w:i/>
          <w:sz w:val="22"/>
          <w:szCs w:val="22"/>
        </w:rPr>
        <w:t xml:space="preserve"> e di incompatibilità di incarichi presso le ASL devono intendersi applicate solo con riferimento agli incarichi di direttore generale, direttore amministrativo e direttore sanitario, attesa la disciplina speciale dettata dal legislatore delegante all'art. 1, commi 49 e 50 della legge 6 novembre 2012, n. 190, e dagli artt.5, 8, 10 e  14 del decreto legislativo 8 aprile 2013, n. 39</w:t>
      </w:r>
      <w:r w:rsidRPr="00A77150">
        <w:rPr>
          <w:rFonts w:ascii="Arial" w:hAnsi="Arial" w:cs="Arial"/>
          <w:sz w:val="22"/>
          <w:szCs w:val="22"/>
        </w:rPr>
        <w:t>”.</w:t>
      </w:r>
    </w:p>
    <w:p w:rsidR="00341E4D" w:rsidRDefault="00A77150" w:rsidP="004A53CB">
      <w:pPr>
        <w:spacing w:line="255" w:lineRule="auto"/>
        <w:ind w:right="-2"/>
        <w:jc w:val="both"/>
        <w:rPr>
          <w:rFonts w:ascii="Arial" w:hAnsi="Arial" w:cs="Arial"/>
          <w:sz w:val="22"/>
          <w:szCs w:val="22"/>
        </w:rPr>
      </w:pPr>
      <w:r w:rsidRPr="00A77150">
        <w:rPr>
          <w:rFonts w:ascii="Arial" w:hAnsi="Arial" w:cs="Arial"/>
          <w:sz w:val="22"/>
          <w:szCs w:val="22"/>
        </w:rPr>
        <w:t xml:space="preserve">Alla luce di quanto sopra, la S.C. Affari Generali e Legali provvede a verificare l'insussistenza delle cause specifiche di </w:t>
      </w:r>
      <w:proofErr w:type="spellStart"/>
      <w:r w:rsidRPr="00A77150">
        <w:rPr>
          <w:rFonts w:ascii="Arial" w:hAnsi="Arial" w:cs="Arial"/>
          <w:sz w:val="22"/>
          <w:szCs w:val="22"/>
        </w:rPr>
        <w:t>inconferibilità</w:t>
      </w:r>
      <w:proofErr w:type="spellEnd"/>
      <w:r w:rsidRPr="00A77150">
        <w:rPr>
          <w:rFonts w:ascii="Arial" w:hAnsi="Arial" w:cs="Arial"/>
          <w:sz w:val="22"/>
          <w:szCs w:val="22"/>
        </w:rPr>
        <w:t xml:space="preserve">/incompatibilità previste dagli artt. 3, 5, 8, 10 e 14 limitatamente agli incarichi conferiti dall’Azienda al Direttore Amministrativo, al Direttore Sanitario e al Direttore Sociosanitario, atteso che l'incarico di Direttore Generale viene conferito dall'Amministrazione Regionale, acquisendo </w:t>
      </w:r>
      <w:r w:rsidRPr="00A77150">
        <w:rPr>
          <w:rFonts w:ascii="Arial" w:hAnsi="Arial" w:cs="Arial"/>
          <w:sz w:val="22"/>
          <w:szCs w:val="22"/>
          <w:u w:val="single"/>
        </w:rPr>
        <w:t>annualmente</w:t>
      </w:r>
      <w:r w:rsidRPr="00A77150">
        <w:rPr>
          <w:rFonts w:ascii="Arial" w:hAnsi="Arial" w:cs="Arial"/>
          <w:sz w:val="22"/>
          <w:szCs w:val="22"/>
        </w:rPr>
        <w:t xml:space="preserve">, ai sensi dell’art. 20, c.2 del </w:t>
      </w:r>
      <w:proofErr w:type="spellStart"/>
      <w:r w:rsidRPr="00A77150">
        <w:rPr>
          <w:rFonts w:ascii="Arial" w:hAnsi="Arial" w:cs="Arial"/>
          <w:sz w:val="22"/>
          <w:szCs w:val="22"/>
        </w:rPr>
        <w:t>D.Lgs.</w:t>
      </w:r>
      <w:proofErr w:type="spellEnd"/>
      <w:r w:rsidRPr="00A77150">
        <w:rPr>
          <w:rFonts w:ascii="Arial" w:hAnsi="Arial" w:cs="Arial"/>
          <w:sz w:val="22"/>
          <w:szCs w:val="22"/>
        </w:rPr>
        <w:t xml:space="preserve"> n. 39/2013, apposita dichiarazione. Le dichiarazioni saranno pubblicate sul sito web dell’</w:t>
      </w:r>
      <w:r w:rsidR="00ED45E3">
        <w:rPr>
          <w:rFonts w:ascii="Arial" w:hAnsi="Arial" w:cs="Arial"/>
          <w:sz w:val="22"/>
          <w:szCs w:val="22"/>
        </w:rPr>
        <w:t>ASST Monza</w:t>
      </w:r>
      <w:r w:rsidRPr="00A77150">
        <w:rPr>
          <w:rFonts w:ascii="Arial" w:hAnsi="Arial" w:cs="Arial"/>
          <w:sz w:val="22"/>
          <w:szCs w:val="22"/>
        </w:rPr>
        <w:t xml:space="preserve"> nella sezione Amministrazione Trasparente.</w:t>
      </w:r>
    </w:p>
    <w:p w:rsidR="007C54D2" w:rsidRPr="00EE15F2" w:rsidRDefault="007C54D2" w:rsidP="004A53CB">
      <w:pPr>
        <w:spacing w:line="255" w:lineRule="auto"/>
        <w:ind w:right="-2"/>
        <w:jc w:val="both"/>
        <w:rPr>
          <w:rFonts w:ascii="Arial" w:hAnsi="Arial" w:cs="Arial"/>
          <w:sz w:val="22"/>
          <w:szCs w:val="22"/>
        </w:rPr>
      </w:pPr>
    </w:p>
    <w:p w:rsidR="007F13CD" w:rsidRDefault="005A059E" w:rsidP="007F13CD">
      <w:pPr>
        <w:suppressAutoHyphens w:val="0"/>
        <w:autoSpaceDE w:val="0"/>
        <w:autoSpaceDN w:val="0"/>
        <w:adjustRightInd w:val="0"/>
        <w:jc w:val="both"/>
        <w:rPr>
          <w:rFonts w:ascii="Arial" w:hAnsi="Arial" w:cs="Arial"/>
          <w:color w:val="000000"/>
          <w:kern w:val="0"/>
          <w:sz w:val="22"/>
          <w:szCs w:val="22"/>
          <w:lang w:eastAsia="it-IT"/>
        </w:rPr>
      </w:pPr>
      <w:r w:rsidRPr="00EE15F2">
        <w:rPr>
          <w:rFonts w:ascii="Arial" w:hAnsi="Arial" w:cs="Arial"/>
          <w:color w:val="000000"/>
          <w:kern w:val="0"/>
          <w:sz w:val="22"/>
          <w:szCs w:val="22"/>
          <w:lang w:eastAsia="it-IT"/>
        </w:rPr>
        <w:t>TABELLA</w:t>
      </w:r>
      <w:r w:rsidR="007F13CD" w:rsidRPr="00EE15F2">
        <w:rPr>
          <w:rFonts w:ascii="Arial" w:hAnsi="Arial" w:cs="Arial"/>
          <w:color w:val="000000"/>
          <w:kern w:val="0"/>
          <w:sz w:val="22"/>
          <w:szCs w:val="22"/>
          <w:lang w:eastAsia="it-IT"/>
        </w:rPr>
        <w:t xml:space="preserve"> </w:t>
      </w:r>
      <w:proofErr w:type="spellStart"/>
      <w:r w:rsidR="007F13CD" w:rsidRPr="00EE15F2">
        <w:rPr>
          <w:rFonts w:ascii="Arial" w:hAnsi="Arial" w:cs="Arial"/>
          <w:color w:val="000000"/>
          <w:kern w:val="0"/>
          <w:sz w:val="22"/>
          <w:szCs w:val="22"/>
          <w:lang w:eastAsia="it-IT"/>
        </w:rPr>
        <w:t>DI</w:t>
      </w:r>
      <w:proofErr w:type="spellEnd"/>
      <w:r w:rsidR="007F13CD" w:rsidRPr="00EE15F2">
        <w:rPr>
          <w:rFonts w:ascii="Arial" w:hAnsi="Arial" w:cs="Arial"/>
          <w:color w:val="000000"/>
          <w:kern w:val="0"/>
          <w:sz w:val="22"/>
          <w:szCs w:val="22"/>
          <w:lang w:eastAsia="it-IT"/>
        </w:rPr>
        <w:t xml:space="preserve"> APPLICAZIONE DELLA MISURA</w:t>
      </w:r>
    </w:p>
    <w:p w:rsidR="00341E4D" w:rsidRDefault="00341E4D" w:rsidP="007F13CD">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pPr w:leftFromText="141" w:rightFromText="141" w:vertAnchor="text" w:horzAnchor="margin" w:tblpY="84"/>
        <w:tblW w:w="10207" w:type="dxa"/>
        <w:tblLayout w:type="fixed"/>
        <w:tblLook w:val="04A0"/>
      </w:tblPr>
      <w:tblGrid>
        <w:gridCol w:w="1559"/>
        <w:gridCol w:w="1526"/>
        <w:gridCol w:w="1276"/>
        <w:gridCol w:w="1701"/>
        <w:gridCol w:w="1559"/>
        <w:gridCol w:w="1276"/>
        <w:gridCol w:w="1310"/>
      </w:tblGrid>
      <w:tr w:rsidR="00341E4D" w:rsidRPr="00EE15F2" w:rsidTr="00AF11BF">
        <w:tc>
          <w:tcPr>
            <w:tcW w:w="1559" w:type="dxa"/>
          </w:tcPr>
          <w:p w:rsidR="00341E4D" w:rsidRPr="00EE15F2" w:rsidRDefault="00341E4D" w:rsidP="00341E4D">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Misura di prevenzione</w:t>
            </w:r>
          </w:p>
        </w:tc>
        <w:tc>
          <w:tcPr>
            <w:tcW w:w="1526" w:type="dxa"/>
          </w:tcPr>
          <w:p w:rsidR="00341E4D" w:rsidRPr="00EE15F2" w:rsidRDefault="00341E4D" w:rsidP="00341E4D">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Responsabili</w:t>
            </w:r>
          </w:p>
        </w:tc>
        <w:tc>
          <w:tcPr>
            <w:tcW w:w="1276" w:type="dxa"/>
          </w:tcPr>
          <w:p w:rsidR="00341E4D" w:rsidRPr="00EE15F2" w:rsidRDefault="00341E4D" w:rsidP="00341E4D">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Obiettivi</w:t>
            </w:r>
          </w:p>
        </w:tc>
        <w:tc>
          <w:tcPr>
            <w:tcW w:w="1701" w:type="dxa"/>
          </w:tcPr>
          <w:p w:rsidR="00341E4D" w:rsidRPr="00EE15F2" w:rsidRDefault="00341E4D" w:rsidP="00341E4D">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Azione programmata</w:t>
            </w:r>
          </w:p>
        </w:tc>
        <w:tc>
          <w:tcPr>
            <w:tcW w:w="1559" w:type="dxa"/>
          </w:tcPr>
          <w:p w:rsidR="00341E4D" w:rsidRPr="00EE15F2" w:rsidRDefault="00341E4D" w:rsidP="00341E4D">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Indicatori</w:t>
            </w:r>
          </w:p>
        </w:tc>
        <w:tc>
          <w:tcPr>
            <w:tcW w:w="1276" w:type="dxa"/>
          </w:tcPr>
          <w:p w:rsidR="00341E4D" w:rsidRPr="00EE15F2" w:rsidRDefault="00341E4D" w:rsidP="00341E4D">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Tempistica</w:t>
            </w:r>
          </w:p>
        </w:tc>
        <w:tc>
          <w:tcPr>
            <w:tcW w:w="1310" w:type="dxa"/>
          </w:tcPr>
          <w:p w:rsidR="00341E4D" w:rsidRPr="00EE15F2" w:rsidRDefault="00341E4D" w:rsidP="00341E4D">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Monitoraggi</w:t>
            </w:r>
          </w:p>
        </w:tc>
      </w:tr>
      <w:tr w:rsidR="00341E4D" w:rsidTr="00AF11BF">
        <w:trPr>
          <w:trHeight w:val="1413"/>
        </w:trPr>
        <w:tc>
          <w:tcPr>
            <w:tcW w:w="1559" w:type="dxa"/>
          </w:tcPr>
          <w:p w:rsidR="00341E4D" w:rsidRPr="00EE15F2" w:rsidRDefault="00341E4D" w:rsidP="00341E4D">
            <w:pPr>
              <w:suppressAutoHyphens w:val="0"/>
              <w:autoSpaceDE w:val="0"/>
              <w:autoSpaceDN w:val="0"/>
              <w:adjustRightInd w:val="0"/>
              <w:jc w:val="center"/>
              <w:rPr>
                <w:rFonts w:ascii="Arial" w:hAnsi="Arial" w:cs="Arial"/>
                <w:color w:val="000000"/>
                <w:kern w:val="0"/>
                <w:sz w:val="18"/>
                <w:szCs w:val="18"/>
                <w:lang w:eastAsia="it-IT"/>
              </w:rPr>
            </w:pPr>
            <w:r w:rsidRPr="00EE15F2">
              <w:rPr>
                <w:rFonts w:ascii="Arial" w:hAnsi="Arial" w:cs="Arial"/>
                <w:color w:val="000000"/>
                <w:kern w:val="0"/>
                <w:sz w:val="18"/>
                <w:szCs w:val="18"/>
                <w:lang w:eastAsia="it-IT"/>
              </w:rPr>
              <w:t xml:space="preserve">Verifica sulle dichiarazioni di </w:t>
            </w:r>
            <w:proofErr w:type="spellStart"/>
            <w:r w:rsidRPr="00EE15F2">
              <w:rPr>
                <w:rFonts w:ascii="Arial" w:hAnsi="Arial" w:cs="Arial"/>
                <w:color w:val="000000"/>
                <w:kern w:val="0"/>
                <w:sz w:val="18"/>
                <w:szCs w:val="18"/>
                <w:lang w:eastAsia="it-IT"/>
              </w:rPr>
              <w:t>inconferibilità</w:t>
            </w:r>
            <w:proofErr w:type="spellEnd"/>
            <w:r w:rsidRPr="00EE15F2">
              <w:rPr>
                <w:rFonts w:ascii="Arial" w:hAnsi="Arial" w:cs="Arial"/>
                <w:color w:val="000000"/>
                <w:kern w:val="0"/>
                <w:sz w:val="18"/>
                <w:szCs w:val="18"/>
                <w:lang w:eastAsia="it-IT"/>
              </w:rPr>
              <w:t xml:space="preserve"> e incompatibilità</w:t>
            </w:r>
          </w:p>
        </w:tc>
        <w:tc>
          <w:tcPr>
            <w:tcW w:w="1526" w:type="dxa"/>
          </w:tcPr>
          <w:p w:rsidR="000604FE" w:rsidRDefault="00AF11BF" w:rsidP="000604FE">
            <w:pPr>
              <w:suppressAutoHyphens w:val="0"/>
              <w:autoSpaceDE w:val="0"/>
              <w:autoSpaceDN w:val="0"/>
              <w:adjustRightInd w:val="0"/>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Direttore S.C. </w:t>
            </w:r>
            <w:r w:rsidR="000604FE">
              <w:rPr>
                <w:rFonts w:ascii="Arial" w:hAnsi="Arial" w:cs="Arial"/>
                <w:color w:val="000000"/>
                <w:kern w:val="0"/>
                <w:sz w:val="18"/>
                <w:szCs w:val="18"/>
                <w:lang w:eastAsia="it-IT"/>
              </w:rPr>
              <w:t xml:space="preserve"> Affari Generali e Legali</w:t>
            </w:r>
          </w:p>
          <w:p w:rsidR="00341E4D" w:rsidRPr="00EE15F2" w:rsidRDefault="00341E4D" w:rsidP="00A77150">
            <w:pPr>
              <w:pStyle w:val="Paragrafoelenco"/>
              <w:suppressAutoHyphens w:val="0"/>
              <w:autoSpaceDE w:val="0"/>
              <w:autoSpaceDN w:val="0"/>
              <w:adjustRightInd w:val="0"/>
              <w:ind w:left="1"/>
              <w:jc w:val="both"/>
              <w:rPr>
                <w:rFonts w:ascii="Arial" w:hAnsi="Arial" w:cs="Arial"/>
                <w:color w:val="000000"/>
                <w:kern w:val="0"/>
                <w:sz w:val="18"/>
                <w:szCs w:val="18"/>
                <w:lang w:eastAsia="it-IT"/>
              </w:rPr>
            </w:pPr>
          </w:p>
        </w:tc>
        <w:tc>
          <w:tcPr>
            <w:tcW w:w="1276" w:type="dxa"/>
          </w:tcPr>
          <w:p w:rsidR="00341E4D" w:rsidRPr="00EE15F2" w:rsidRDefault="00341E4D" w:rsidP="00E53A74">
            <w:pPr>
              <w:suppressAutoHyphens w:val="0"/>
              <w:ind w:left="1"/>
              <w:jc w:val="both"/>
              <w:rPr>
                <w:rFonts w:ascii="Arial" w:hAnsi="Arial" w:cs="Arial"/>
                <w:color w:val="000000"/>
                <w:kern w:val="0"/>
                <w:sz w:val="18"/>
                <w:szCs w:val="18"/>
                <w:lang w:eastAsia="it-IT"/>
              </w:rPr>
            </w:pPr>
            <w:r w:rsidRPr="00EE15F2">
              <w:rPr>
                <w:rFonts w:ascii="Arial" w:hAnsi="Arial" w:cs="Arial"/>
                <w:color w:val="000000"/>
                <w:kern w:val="0"/>
                <w:sz w:val="18"/>
                <w:szCs w:val="18"/>
                <w:lang w:eastAsia="it-IT"/>
              </w:rPr>
              <w:t>Garanzia del rispetto delle autodichiarazioni presentate</w:t>
            </w:r>
          </w:p>
        </w:tc>
        <w:tc>
          <w:tcPr>
            <w:tcW w:w="1701" w:type="dxa"/>
          </w:tcPr>
          <w:p w:rsidR="00341E4D" w:rsidRPr="00EE15F2" w:rsidRDefault="00A77150" w:rsidP="00A77150">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Pr>
                <w:rFonts w:ascii="Arial" w:hAnsi="Arial" w:cs="Arial"/>
                <w:color w:val="000000"/>
                <w:kern w:val="0"/>
                <w:sz w:val="18"/>
                <w:szCs w:val="18"/>
                <w:lang w:eastAsia="it-IT"/>
              </w:rPr>
              <w:t>Raccolta e ve</w:t>
            </w:r>
            <w:r w:rsidR="00341E4D" w:rsidRPr="00EE15F2">
              <w:rPr>
                <w:rFonts w:ascii="Arial" w:hAnsi="Arial" w:cs="Arial"/>
                <w:color w:val="000000"/>
                <w:kern w:val="0"/>
                <w:sz w:val="18"/>
                <w:szCs w:val="18"/>
                <w:lang w:eastAsia="it-IT"/>
              </w:rPr>
              <w:t>rifica sulle dichiarazioni presentate</w:t>
            </w:r>
            <w:r>
              <w:rPr>
                <w:rFonts w:ascii="Arial" w:hAnsi="Arial" w:cs="Arial"/>
                <w:color w:val="000000"/>
                <w:kern w:val="0"/>
                <w:sz w:val="18"/>
                <w:szCs w:val="18"/>
                <w:lang w:eastAsia="it-IT"/>
              </w:rPr>
              <w:t xml:space="preserve"> dai Direttori</w:t>
            </w:r>
          </w:p>
        </w:tc>
        <w:tc>
          <w:tcPr>
            <w:tcW w:w="1559" w:type="dxa"/>
          </w:tcPr>
          <w:p w:rsidR="00341E4D" w:rsidRPr="00EE15F2" w:rsidRDefault="00341E4D" w:rsidP="00A77150">
            <w:pPr>
              <w:pStyle w:val="Paragrafoelenco"/>
              <w:suppressAutoHyphens w:val="0"/>
              <w:autoSpaceDE w:val="0"/>
              <w:autoSpaceDN w:val="0"/>
              <w:adjustRightInd w:val="0"/>
              <w:ind w:left="1"/>
              <w:jc w:val="both"/>
              <w:rPr>
                <w:rFonts w:ascii="Arial" w:hAnsi="Arial" w:cs="Arial"/>
                <w:color w:val="000000"/>
                <w:kern w:val="0"/>
                <w:sz w:val="18"/>
                <w:szCs w:val="18"/>
                <w:lang w:eastAsia="it-IT"/>
              </w:rPr>
            </w:pPr>
            <w:r w:rsidRPr="00EE15F2">
              <w:rPr>
                <w:rFonts w:ascii="Arial" w:hAnsi="Arial" w:cs="Arial"/>
                <w:color w:val="000000"/>
                <w:kern w:val="0"/>
                <w:sz w:val="18"/>
                <w:szCs w:val="18"/>
                <w:lang w:eastAsia="it-IT"/>
              </w:rPr>
              <w:t xml:space="preserve">Numero delle dichiarazioni </w:t>
            </w:r>
            <w:r w:rsidR="00A77150">
              <w:rPr>
                <w:rFonts w:ascii="Arial" w:hAnsi="Arial" w:cs="Arial"/>
                <w:color w:val="000000"/>
                <w:kern w:val="0"/>
                <w:sz w:val="18"/>
                <w:szCs w:val="18"/>
                <w:lang w:eastAsia="it-IT"/>
              </w:rPr>
              <w:t>raccolte e verificate = 100%</w:t>
            </w:r>
          </w:p>
        </w:tc>
        <w:tc>
          <w:tcPr>
            <w:tcW w:w="1276" w:type="dxa"/>
          </w:tcPr>
          <w:p w:rsidR="00341E4D" w:rsidRPr="00EE15F2" w:rsidRDefault="00117495" w:rsidP="00341E4D">
            <w:pPr>
              <w:suppressAutoHyphens w:val="0"/>
              <w:autoSpaceDE w:val="0"/>
              <w:autoSpaceDN w:val="0"/>
              <w:adjustRightInd w:val="0"/>
              <w:ind w:hanging="108"/>
              <w:jc w:val="center"/>
              <w:rPr>
                <w:rFonts w:ascii="Arial" w:hAnsi="Arial" w:cs="Arial"/>
                <w:color w:val="000000"/>
                <w:kern w:val="0"/>
                <w:sz w:val="18"/>
                <w:szCs w:val="18"/>
                <w:lang w:eastAsia="it-IT"/>
              </w:rPr>
            </w:pPr>
            <w:r>
              <w:rPr>
                <w:rFonts w:ascii="Arial" w:hAnsi="Arial" w:cs="Arial"/>
                <w:color w:val="000000"/>
                <w:kern w:val="0"/>
                <w:sz w:val="18"/>
                <w:szCs w:val="18"/>
                <w:lang w:eastAsia="it-IT"/>
              </w:rPr>
              <w:t>A</w:t>
            </w:r>
            <w:r w:rsidR="00A77150">
              <w:rPr>
                <w:rFonts w:ascii="Arial" w:hAnsi="Arial" w:cs="Arial"/>
                <w:color w:val="000000"/>
                <w:kern w:val="0"/>
                <w:sz w:val="18"/>
                <w:szCs w:val="18"/>
                <w:lang w:eastAsia="it-IT"/>
              </w:rPr>
              <w:t>nnuale</w:t>
            </w:r>
          </w:p>
        </w:tc>
        <w:tc>
          <w:tcPr>
            <w:tcW w:w="1310" w:type="dxa"/>
          </w:tcPr>
          <w:p w:rsidR="00341E4D" w:rsidRPr="00EE15F2" w:rsidRDefault="00341E4D" w:rsidP="00341E4D">
            <w:pPr>
              <w:suppressAutoHyphens w:val="0"/>
              <w:autoSpaceDE w:val="0"/>
              <w:autoSpaceDN w:val="0"/>
              <w:adjustRightInd w:val="0"/>
              <w:jc w:val="center"/>
              <w:rPr>
                <w:rFonts w:ascii="Arial" w:hAnsi="Arial" w:cs="Arial"/>
                <w:color w:val="000000"/>
                <w:kern w:val="0"/>
                <w:sz w:val="18"/>
                <w:szCs w:val="18"/>
                <w:lang w:eastAsia="it-IT"/>
              </w:rPr>
            </w:pPr>
            <w:r w:rsidRPr="00EE15F2">
              <w:rPr>
                <w:rFonts w:ascii="Arial" w:hAnsi="Arial" w:cs="Arial"/>
                <w:color w:val="000000"/>
                <w:kern w:val="0"/>
                <w:sz w:val="18"/>
                <w:szCs w:val="18"/>
                <w:lang w:eastAsia="it-IT"/>
              </w:rPr>
              <w:t xml:space="preserve">Commissione </w:t>
            </w:r>
            <w:proofErr w:type="spellStart"/>
            <w:r w:rsidRPr="00EE15F2">
              <w:rPr>
                <w:rFonts w:ascii="Arial" w:hAnsi="Arial" w:cs="Arial"/>
                <w:color w:val="000000"/>
                <w:kern w:val="0"/>
                <w:sz w:val="18"/>
                <w:szCs w:val="18"/>
                <w:lang w:eastAsia="it-IT"/>
              </w:rPr>
              <w:t>Internal</w:t>
            </w:r>
            <w:proofErr w:type="spellEnd"/>
            <w:r w:rsidRPr="00EE15F2">
              <w:rPr>
                <w:rFonts w:ascii="Arial" w:hAnsi="Arial" w:cs="Arial"/>
                <w:color w:val="000000"/>
                <w:kern w:val="0"/>
                <w:sz w:val="18"/>
                <w:szCs w:val="18"/>
                <w:lang w:eastAsia="it-IT"/>
              </w:rPr>
              <w:t xml:space="preserve"> Auditing</w:t>
            </w:r>
          </w:p>
          <w:p w:rsidR="00341E4D" w:rsidRPr="00EE15F2" w:rsidRDefault="00341E4D" w:rsidP="00341E4D">
            <w:pPr>
              <w:suppressAutoHyphens w:val="0"/>
              <w:autoSpaceDE w:val="0"/>
              <w:autoSpaceDN w:val="0"/>
              <w:adjustRightInd w:val="0"/>
              <w:jc w:val="center"/>
              <w:rPr>
                <w:rFonts w:ascii="Arial" w:hAnsi="Arial" w:cs="Arial"/>
                <w:color w:val="000000"/>
                <w:kern w:val="0"/>
                <w:sz w:val="18"/>
                <w:szCs w:val="18"/>
                <w:lang w:eastAsia="it-IT"/>
              </w:rPr>
            </w:pPr>
          </w:p>
          <w:p w:rsidR="00341E4D" w:rsidRPr="00EE15F2" w:rsidRDefault="00581641" w:rsidP="00341E4D">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31/03 di ciascun anno</w:t>
            </w:r>
          </w:p>
        </w:tc>
      </w:tr>
    </w:tbl>
    <w:p w:rsidR="00632CD5" w:rsidRDefault="00632CD5" w:rsidP="007F13CD">
      <w:pPr>
        <w:suppressAutoHyphens w:val="0"/>
        <w:autoSpaceDE w:val="0"/>
        <w:autoSpaceDN w:val="0"/>
        <w:adjustRightInd w:val="0"/>
        <w:jc w:val="both"/>
        <w:rPr>
          <w:rFonts w:ascii="Arial" w:hAnsi="Arial" w:cs="Arial"/>
          <w:color w:val="000000"/>
          <w:kern w:val="0"/>
          <w:sz w:val="22"/>
          <w:szCs w:val="22"/>
          <w:lang w:eastAsia="it-IT"/>
        </w:rPr>
      </w:pPr>
    </w:p>
    <w:p w:rsidR="007C54D2" w:rsidRDefault="007C54D2" w:rsidP="007F13CD">
      <w:pPr>
        <w:suppressAutoHyphens w:val="0"/>
        <w:autoSpaceDE w:val="0"/>
        <w:autoSpaceDN w:val="0"/>
        <w:adjustRightInd w:val="0"/>
        <w:jc w:val="both"/>
        <w:rPr>
          <w:rFonts w:ascii="Arial" w:hAnsi="Arial" w:cs="Arial"/>
          <w:color w:val="000000"/>
          <w:kern w:val="0"/>
          <w:sz w:val="22"/>
          <w:szCs w:val="22"/>
          <w:lang w:eastAsia="it-IT"/>
        </w:rPr>
      </w:pPr>
    </w:p>
    <w:p w:rsidR="007C54D2" w:rsidRDefault="007C54D2" w:rsidP="007F13CD">
      <w:pPr>
        <w:suppressAutoHyphens w:val="0"/>
        <w:autoSpaceDE w:val="0"/>
        <w:autoSpaceDN w:val="0"/>
        <w:adjustRightInd w:val="0"/>
        <w:jc w:val="both"/>
        <w:rPr>
          <w:rFonts w:ascii="Arial" w:hAnsi="Arial" w:cs="Arial"/>
          <w:color w:val="000000"/>
          <w:kern w:val="0"/>
          <w:sz w:val="22"/>
          <w:szCs w:val="22"/>
          <w:lang w:eastAsia="it-IT"/>
        </w:rPr>
      </w:pPr>
    </w:p>
    <w:p w:rsidR="007C54D2" w:rsidRDefault="007C54D2" w:rsidP="007F13CD">
      <w:pPr>
        <w:suppressAutoHyphens w:val="0"/>
        <w:autoSpaceDE w:val="0"/>
        <w:autoSpaceDN w:val="0"/>
        <w:adjustRightInd w:val="0"/>
        <w:jc w:val="both"/>
        <w:rPr>
          <w:rFonts w:ascii="Arial" w:hAnsi="Arial" w:cs="Arial"/>
          <w:color w:val="000000"/>
          <w:kern w:val="0"/>
          <w:sz w:val="22"/>
          <w:szCs w:val="22"/>
          <w:lang w:eastAsia="it-IT"/>
        </w:rPr>
      </w:pPr>
    </w:p>
    <w:p w:rsidR="007C54D2" w:rsidRDefault="007C54D2" w:rsidP="007F13CD">
      <w:pPr>
        <w:suppressAutoHyphens w:val="0"/>
        <w:autoSpaceDE w:val="0"/>
        <w:autoSpaceDN w:val="0"/>
        <w:adjustRightInd w:val="0"/>
        <w:jc w:val="both"/>
        <w:rPr>
          <w:rFonts w:ascii="Arial" w:hAnsi="Arial" w:cs="Arial"/>
          <w:color w:val="000000"/>
          <w:kern w:val="0"/>
          <w:sz w:val="22"/>
          <w:szCs w:val="22"/>
          <w:lang w:eastAsia="it-IT"/>
        </w:rPr>
      </w:pPr>
    </w:p>
    <w:p w:rsidR="002E6FB6" w:rsidRPr="00770859" w:rsidRDefault="002E6FB6" w:rsidP="00DD2608">
      <w:pPr>
        <w:pBdr>
          <w:top w:val="single" w:sz="4" w:space="4" w:color="auto"/>
          <w:left w:val="single" w:sz="4" w:space="4" w:color="auto"/>
          <w:bottom w:val="single" w:sz="4" w:space="1" w:color="auto"/>
          <w:right w:val="single" w:sz="4" w:space="4" w:color="auto"/>
        </w:pBdr>
        <w:suppressAutoHyphens w:val="0"/>
        <w:rPr>
          <w:rFonts w:ascii="Arial" w:hAnsi="Arial" w:cs="Arial"/>
          <w:b/>
          <w:i/>
          <w:kern w:val="0"/>
          <w:sz w:val="22"/>
          <w:szCs w:val="22"/>
          <w:lang w:eastAsia="it-IT"/>
        </w:rPr>
      </w:pPr>
      <w:r w:rsidRPr="00770859">
        <w:rPr>
          <w:rFonts w:ascii="Arial" w:hAnsi="Arial" w:cs="Arial"/>
          <w:b/>
          <w:i/>
          <w:kern w:val="0"/>
          <w:sz w:val="22"/>
          <w:szCs w:val="22"/>
          <w:lang w:eastAsia="it-IT"/>
        </w:rPr>
        <w:lastRenderedPageBreak/>
        <w:t>2.</w:t>
      </w:r>
      <w:r w:rsidR="0032302A">
        <w:rPr>
          <w:rFonts w:ascii="Arial" w:hAnsi="Arial" w:cs="Arial"/>
          <w:b/>
          <w:i/>
          <w:kern w:val="0"/>
          <w:sz w:val="22"/>
          <w:szCs w:val="22"/>
          <w:lang w:eastAsia="it-IT"/>
        </w:rPr>
        <w:t>3</w:t>
      </w:r>
      <w:r w:rsidR="008839FB" w:rsidRPr="00770859">
        <w:rPr>
          <w:rFonts w:ascii="Arial" w:hAnsi="Arial" w:cs="Arial"/>
          <w:b/>
          <w:i/>
          <w:kern w:val="0"/>
          <w:sz w:val="22"/>
          <w:szCs w:val="22"/>
          <w:lang w:eastAsia="it-IT"/>
        </w:rPr>
        <w:t xml:space="preserve"> </w:t>
      </w:r>
      <w:r w:rsidR="00566670">
        <w:rPr>
          <w:rFonts w:ascii="Arial" w:hAnsi="Arial" w:cs="Arial"/>
          <w:b/>
          <w:i/>
          <w:kern w:val="0"/>
          <w:sz w:val="22"/>
          <w:szCs w:val="22"/>
          <w:lang w:eastAsia="it-IT"/>
        </w:rPr>
        <w:t>Controlli sulle</w:t>
      </w:r>
      <w:r w:rsidR="000E1C80" w:rsidRPr="00770859">
        <w:rPr>
          <w:rFonts w:ascii="Arial" w:hAnsi="Arial" w:cs="Arial"/>
          <w:b/>
          <w:i/>
          <w:kern w:val="0"/>
          <w:sz w:val="22"/>
          <w:szCs w:val="22"/>
          <w:lang w:eastAsia="it-IT"/>
        </w:rPr>
        <w:t xml:space="preserve"> autorizzazione per lo svolgimento di incarichi extra istituzionali ex </w:t>
      </w:r>
      <w:r w:rsidR="000E1C80" w:rsidRPr="00770859">
        <w:rPr>
          <w:rFonts w:ascii="Arial" w:hAnsi="Arial" w:cs="Arial"/>
          <w:b/>
          <w:i/>
          <w:sz w:val="22"/>
          <w:szCs w:val="22"/>
        </w:rPr>
        <w:t xml:space="preserve">art. 53 del </w:t>
      </w:r>
      <w:proofErr w:type="spellStart"/>
      <w:r w:rsidR="000E1C80" w:rsidRPr="00770859">
        <w:rPr>
          <w:rFonts w:ascii="Arial" w:hAnsi="Arial" w:cs="Arial"/>
          <w:b/>
          <w:i/>
          <w:sz w:val="22"/>
          <w:szCs w:val="22"/>
        </w:rPr>
        <w:t>D.Lgs</w:t>
      </w:r>
      <w:proofErr w:type="spellEnd"/>
      <w:r w:rsidR="000E1C80" w:rsidRPr="00770859">
        <w:rPr>
          <w:rFonts w:ascii="Arial" w:hAnsi="Arial" w:cs="Arial"/>
          <w:b/>
          <w:i/>
          <w:sz w:val="22"/>
          <w:szCs w:val="22"/>
        </w:rPr>
        <w:t xml:space="preserve"> n. 165</w:t>
      </w:r>
      <w:r w:rsidR="00F24B85" w:rsidRPr="00770859">
        <w:rPr>
          <w:rFonts w:ascii="Arial" w:hAnsi="Arial" w:cs="Arial"/>
          <w:b/>
          <w:i/>
          <w:sz w:val="22"/>
          <w:szCs w:val="22"/>
        </w:rPr>
        <w:t>/</w:t>
      </w:r>
      <w:r w:rsidR="000E1C80" w:rsidRPr="00770859">
        <w:rPr>
          <w:rFonts w:ascii="Arial" w:hAnsi="Arial" w:cs="Arial"/>
          <w:b/>
          <w:i/>
          <w:sz w:val="22"/>
          <w:szCs w:val="22"/>
        </w:rPr>
        <w:t>2001</w:t>
      </w:r>
      <w:r w:rsidR="00EE15F2">
        <w:rPr>
          <w:rFonts w:ascii="Arial" w:hAnsi="Arial" w:cs="Arial"/>
          <w:b/>
          <w:i/>
          <w:sz w:val="22"/>
          <w:szCs w:val="22"/>
        </w:rPr>
        <w:t xml:space="preserve"> e adeguamento del relativo Regolamento</w:t>
      </w:r>
    </w:p>
    <w:p w:rsidR="000E1C80" w:rsidRPr="00770859" w:rsidRDefault="000E1C80" w:rsidP="002E6FB6">
      <w:pPr>
        <w:suppressAutoHyphens w:val="0"/>
        <w:rPr>
          <w:rFonts w:ascii="Arial" w:hAnsi="Arial" w:cs="Arial"/>
          <w:kern w:val="0"/>
          <w:sz w:val="22"/>
          <w:szCs w:val="22"/>
          <w:lang w:eastAsia="it-IT"/>
        </w:rPr>
      </w:pPr>
    </w:p>
    <w:p w:rsidR="00A77150" w:rsidRDefault="006D4C38" w:rsidP="00F24B85">
      <w:pPr>
        <w:suppressAutoHyphens w:val="0"/>
        <w:jc w:val="both"/>
        <w:rPr>
          <w:rFonts w:ascii="Arial" w:hAnsi="Arial" w:cs="Arial"/>
          <w:kern w:val="0"/>
          <w:sz w:val="22"/>
          <w:szCs w:val="22"/>
          <w:lang w:eastAsia="it-IT"/>
        </w:rPr>
      </w:pPr>
      <w:r>
        <w:rPr>
          <w:rFonts w:ascii="Arial" w:hAnsi="Arial" w:cs="Arial"/>
          <w:kern w:val="0"/>
          <w:sz w:val="22"/>
          <w:szCs w:val="22"/>
          <w:lang w:eastAsia="it-IT"/>
        </w:rPr>
        <w:t>L</w:t>
      </w:r>
      <w:r w:rsidR="000E1C80" w:rsidRPr="00770859">
        <w:rPr>
          <w:rFonts w:ascii="Arial" w:hAnsi="Arial" w:cs="Arial"/>
          <w:kern w:val="0"/>
          <w:sz w:val="22"/>
          <w:szCs w:val="22"/>
          <w:lang w:eastAsia="it-IT"/>
        </w:rPr>
        <w:t>’ASST</w:t>
      </w:r>
      <w:r>
        <w:rPr>
          <w:rFonts w:ascii="Arial" w:hAnsi="Arial" w:cs="Arial"/>
          <w:kern w:val="0"/>
          <w:sz w:val="22"/>
          <w:szCs w:val="22"/>
          <w:lang w:eastAsia="it-IT"/>
        </w:rPr>
        <w:t>, nel rispetto delle indicazioni regionali in materia, ha</w:t>
      </w:r>
      <w:r w:rsidR="000E1C80" w:rsidRPr="00770859">
        <w:rPr>
          <w:rFonts w:ascii="Arial" w:hAnsi="Arial" w:cs="Arial"/>
          <w:kern w:val="0"/>
          <w:sz w:val="22"/>
          <w:szCs w:val="22"/>
          <w:lang w:eastAsia="it-IT"/>
        </w:rPr>
        <w:t xml:space="preserve"> </w:t>
      </w:r>
      <w:r w:rsidR="00117495">
        <w:rPr>
          <w:rFonts w:ascii="Arial" w:hAnsi="Arial" w:cs="Arial"/>
          <w:kern w:val="0"/>
          <w:sz w:val="22"/>
          <w:szCs w:val="22"/>
          <w:lang w:eastAsia="it-IT"/>
        </w:rPr>
        <w:t xml:space="preserve">aggiornato con deliberazione                  </w:t>
      </w:r>
      <w:r w:rsidR="00117495" w:rsidRPr="00F869A8">
        <w:rPr>
          <w:rFonts w:ascii="Arial" w:hAnsi="Arial" w:cs="Arial"/>
          <w:kern w:val="0"/>
          <w:sz w:val="22"/>
          <w:szCs w:val="22"/>
          <w:highlight w:val="yellow"/>
          <w:lang w:eastAsia="it-IT"/>
        </w:rPr>
        <w:t xml:space="preserve">n. </w:t>
      </w:r>
      <w:proofErr w:type="spellStart"/>
      <w:r w:rsidR="00117495" w:rsidRPr="00F869A8">
        <w:rPr>
          <w:rFonts w:ascii="Arial" w:hAnsi="Arial" w:cs="Arial"/>
          <w:kern w:val="0"/>
          <w:sz w:val="22"/>
          <w:szCs w:val="22"/>
          <w:highlight w:val="yellow"/>
          <w:lang w:eastAsia="it-IT"/>
        </w:rPr>
        <w:t>……………</w:t>
      </w:r>
      <w:proofErr w:type="spellEnd"/>
      <w:r w:rsidR="00117495" w:rsidRPr="00F869A8">
        <w:rPr>
          <w:rFonts w:ascii="Arial" w:hAnsi="Arial" w:cs="Arial"/>
          <w:kern w:val="0"/>
          <w:sz w:val="22"/>
          <w:szCs w:val="22"/>
          <w:highlight w:val="yellow"/>
          <w:lang w:eastAsia="it-IT"/>
        </w:rPr>
        <w:t xml:space="preserve"> del </w:t>
      </w:r>
      <w:proofErr w:type="spellStart"/>
      <w:r w:rsidR="00117495" w:rsidRPr="00F869A8">
        <w:rPr>
          <w:rFonts w:ascii="Arial" w:hAnsi="Arial" w:cs="Arial"/>
          <w:kern w:val="0"/>
          <w:sz w:val="22"/>
          <w:szCs w:val="22"/>
          <w:highlight w:val="yellow"/>
          <w:lang w:eastAsia="it-IT"/>
        </w:rPr>
        <w:t>………………</w:t>
      </w:r>
      <w:proofErr w:type="spellEnd"/>
      <w:r w:rsidR="00117495" w:rsidRPr="00F869A8">
        <w:rPr>
          <w:rFonts w:ascii="Arial" w:hAnsi="Arial" w:cs="Arial"/>
          <w:kern w:val="0"/>
          <w:sz w:val="22"/>
          <w:szCs w:val="22"/>
          <w:highlight w:val="yellow"/>
          <w:lang w:eastAsia="it-IT"/>
        </w:rPr>
        <w:t>..</w:t>
      </w:r>
      <w:r w:rsidR="00F869A8" w:rsidRPr="00F869A8">
        <w:rPr>
          <w:rFonts w:ascii="Arial" w:hAnsi="Arial" w:cs="Arial"/>
          <w:kern w:val="0"/>
          <w:sz w:val="22"/>
          <w:szCs w:val="22"/>
          <w:lang w:eastAsia="it-IT"/>
        </w:rPr>
        <w:t xml:space="preserve"> </w:t>
      </w:r>
      <w:r w:rsidR="00117495" w:rsidRPr="00F869A8">
        <w:rPr>
          <w:rFonts w:ascii="Arial" w:hAnsi="Arial" w:cs="Arial"/>
          <w:kern w:val="0"/>
          <w:sz w:val="22"/>
          <w:szCs w:val="22"/>
          <w:lang w:eastAsia="it-IT"/>
        </w:rPr>
        <w:t>il</w:t>
      </w:r>
      <w:r w:rsidR="00117495">
        <w:rPr>
          <w:rFonts w:ascii="Arial" w:hAnsi="Arial" w:cs="Arial"/>
          <w:kern w:val="0"/>
          <w:sz w:val="22"/>
          <w:szCs w:val="22"/>
          <w:lang w:eastAsia="it-IT"/>
        </w:rPr>
        <w:t xml:space="preserve"> </w:t>
      </w:r>
      <w:r w:rsidR="000E1C80" w:rsidRPr="00770859">
        <w:rPr>
          <w:rFonts w:ascii="Arial" w:hAnsi="Arial" w:cs="Arial"/>
          <w:kern w:val="0"/>
          <w:sz w:val="22"/>
          <w:szCs w:val="22"/>
          <w:lang w:eastAsia="it-IT"/>
        </w:rPr>
        <w:t xml:space="preserve"> Regolamento concernente le modalità di autorizzazione gli incarichi </w:t>
      </w:r>
      <w:r w:rsidR="000E1C80" w:rsidRPr="00770859">
        <w:rPr>
          <w:rFonts w:ascii="Arial" w:hAnsi="Arial" w:cs="Arial"/>
          <w:i/>
          <w:kern w:val="0"/>
          <w:sz w:val="22"/>
          <w:szCs w:val="22"/>
          <w:lang w:eastAsia="it-IT"/>
        </w:rPr>
        <w:t>ex officio</w:t>
      </w:r>
      <w:r w:rsidR="00F24B85" w:rsidRPr="00770859">
        <w:rPr>
          <w:rFonts w:ascii="Arial" w:hAnsi="Arial" w:cs="Arial"/>
          <w:kern w:val="0"/>
          <w:sz w:val="22"/>
          <w:szCs w:val="22"/>
          <w:lang w:eastAsia="it-IT"/>
        </w:rPr>
        <w:t xml:space="preserve"> da parte del personale, ex</w:t>
      </w:r>
      <w:r w:rsidR="000E1C80" w:rsidRPr="00770859">
        <w:rPr>
          <w:rFonts w:ascii="Arial" w:hAnsi="Arial" w:cs="Arial"/>
          <w:kern w:val="0"/>
          <w:sz w:val="22"/>
          <w:szCs w:val="22"/>
          <w:lang w:eastAsia="it-IT"/>
        </w:rPr>
        <w:t xml:space="preserve"> </w:t>
      </w:r>
      <w:r w:rsidR="000E1C80" w:rsidRPr="00770859">
        <w:rPr>
          <w:rFonts w:ascii="Arial" w:hAnsi="Arial" w:cs="Arial"/>
          <w:sz w:val="22"/>
          <w:szCs w:val="22"/>
        </w:rPr>
        <w:t xml:space="preserve">art. 53 del </w:t>
      </w:r>
      <w:proofErr w:type="spellStart"/>
      <w:r w:rsidR="000E1C80" w:rsidRPr="00770859">
        <w:rPr>
          <w:rFonts w:ascii="Arial" w:hAnsi="Arial" w:cs="Arial"/>
          <w:sz w:val="22"/>
          <w:szCs w:val="22"/>
        </w:rPr>
        <w:t>D.Lgs</w:t>
      </w:r>
      <w:proofErr w:type="spellEnd"/>
      <w:r w:rsidR="000E1C80" w:rsidRPr="00770859">
        <w:rPr>
          <w:rFonts w:ascii="Arial" w:hAnsi="Arial" w:cs="Arial"/>
          <w:sz w:val="22"/>
          <w:szCs w:val="22"/>
        </w:rPr>
        <w:t xml:space="preserve"> n. 165</w:t>
      </w:r>
      <w:r w:rsidR="00F24B85" w:rsidRPr="00770859">
        <w:rPr>
          <w:rFonts w:ascii="Arial" w:hAnsi="Arial" w:cs="Arial"/>
          <w:sz w:val="22"/>
          <w:szCs w:val="22"/>
        </w:rPr>
        <w:t>/</w:t>
      </w:r>
      <w:r w:rsidR="000E1C80" w:rsidRPr="00770859">
        <w:rPr>
          <w:rFonts w:ascii="Arial" w:hAnsi="Arial" w:cs="Arial"/>
          <w:sz w:val="22"/>
          <w:szCs w:val="22"/>
        </w:rPr>
        <w:t>2001</w:t>
      </w:r>
      <w:r w:rsidR="000E1C80" w:rsidRPr="00770859">
        <w:rPr>
          <w:rFonts w:ascii="Arial" w:hAnsi="Arial" w:cs="Arial"/>
          <w:kern w:val="0"/>
          <w:sz w:val="22"/>
          <w:szCs w:val="22"/>
          <w:lang w:eastAsia="it-IT"/>
        </w:rPr>
        <w:t xml:space="preserve">, </w:t>
      </w:r>
      <w:r>
        <w:rPr>
          <w:rFonts w:ascii="Arial" w:hAnsi="Arial" w:cs="Arial"/>
          <w:kern w:val="0"/>
          <w:sz w:val="22"/>
          <w:szCs w:val="22"/>
          <w:lang w:eastAsia="it-IT"/>
        </w:rPr>
        <w:t xml:space="preserve">a suo tempo </w:t>
      </w:r>
      <w:r w:rsidR="000E1C80" w:rsidRPr="00770859">
        <w:rPr>
          <w:rFonts w:ascii="Arial" w:hAnsi="Arial" w:cs="Arial"/>
          <w:kern w:val="0"/>
          <w:sz w:val="22"/>
          <w:szCs w:val="22"/>
          <w:lang w:eastAsia="it-IT"/>
        </w:rPr>
        <w:t>adottato con decreto</w:t>
      </w:r>
      <w:r>
        <w:rPr>
          <w:rFonts w:ascii="Arial" w:hAnsi="Arial" w:cs="Arial"/>
          <w:kern w:val="0"/>
          <w:sz w:val="22"/>
          <w:szCs w:val="22"/>
          <w:lang w:eastAsia="it-IT"/>
        </w:rPr>
        <w:t xml:space="preserve"> </w:t>
      </w:r>
      <w:r w:rsidR="000E1C80" w:rsidRPr="00770859">
        <w:rPr>
          <w:rFonts w:ascii="Arial" w:hAnsi="Arial" w:cs="Arial"/>
          <w:kern w:val="0"/>
          <w:sz w:val="22"/>
          <w:szCs w:val="22"/>
          <w:lang w:eastAsia="it-IT"/>
        </w:rPr>
        <w:t>n. 1226 del 4/12/2015</w:t>
      </w:r>
      <w:r w:rsidR="00F533C2">
        <w:rPr>
          <w:rFonts w:ascii="Arial" w:hAnsi="Arial" w:cs="Arial"/>
          <w:kern w:val="0"/>
          <w:sz w:val="22"/>
          <w:szCs w:val="22"/>
          <w:lang w:eastAsia="it-IT"/>
        </w:rPr>
        <w:t xml:space="preserve"> e</w:t>
      </w:r>
      <w:r>
        <w:rPr>
          <w:rFonts w:ascii="Arial" w:hAnsi="Arial" w:cs="Arial"/>
          <w:kern w:val="0"/>
          <w:sz w:val="22"/>
          <w:szCs w:val="22"/>
          <w:lang w:eastAsia="it-IT"/>
        </w:rPr>
        <w:t>d</w:t>
      </w:r>
      <w:r w:rsidR="00F533C2">
        <w:rPr>
          <w:rFonts w:ascii="Arial" w:hAnsi="Arial" w:cs="Arial"/>
          <w:kern w:val="0"/>
          <w:sz w:val="22"/>
          <w:szCs w:val="22"/>
          <w:lang w:eastAsia="it-IT"/>
        </w:rPr>
        <w:t xml:space="preserve"> esteso a tutto il personale dell’</w:t>
      </w:r>
      <w:r w:rsidR="00ED45E3">
        <w:rPr>
          <w:rFonts w:ascii="Arial" w:hAnsi="Arial" w:cs="Arial"/>
          <w:kern w:val="0"/>
          <w:sz w:val="22"/>
          <w:szCs w:val="22"/>
          <w:lang w:eastAsia="it-IT"/>
        </w:rPr>
        <w:t>ASST Monza</w:t>
      </w:r>
      <w:r w:rsidR="00F533C2">
        <w:rPr>
          <w:rFonts w:ascii="Arial" w:hAnsi="Arial" w:cs="Arial"/>
          <w:kern w:val="0"/>
          <w:sz w:val="22"/>
          <w:szCs w:val="22"/>
          <w:lang w:eastAsia="it-IT"/>
        </w:rPr>
        <w:t xml:space="preserve"> con deli</w:t>
      </w:r>
      <w:r w:rsidR="00EE15F2">
        <w:rPr>
          <w:rFonts w:ascii="Arial" w:hAnsi="Arial" w:cs="Arial"/>
          <w:kern w:val="0"/>
          <w:sz w:val="22"/>
          <w:szCs w:val="22"/>
          <w:lang w:eastAsia="it-IT"/>
        </w:rPr>
        <w:t>berazione n. 220 del 22.03.2016</w:t>
      </w:r>
      <w:r w:rsidR="00A77150">
        <w:rPr>
          <w:rFonts w:ascii="Arial" w:hAnsi="Arial" w:cs="Arial"/>
          <w:kern w:val="0"/>
          <w:sz w:val="22"/>
          <w:szCs w:val="22"/>
          <w:lang w:eastAsia="it-IT"/>
        </w:rPr>
        <w:t xml:space="preserve">. </w:t>
      </w:r>
    </w:p>
    <w:p w:rsidR="002E6FB6" w:rsidRPr="00770859" w:rsidRDefault="00117495" w:rsidP="00F24B85">
      <w:pPr>
        <w:suppressAutoHyphens w:val="0"/>
        <w:jc w:val="both"/>
        <w:rPr>
          <w:rFonts w:ascii="Arial" w:hAnsi="Arial" w:cs="Arial"/>
          <w:kern w:val="0"/>
          <w:sz w:val="22"/>
          <w:szCs w:val="22"/>
          <w:lang w:eastAsia="it-IT"/>
        </w:rPr>
      </w:pPr>
      <w:r>
        <w:rPr>
          <w:rFonts w:ascii="Arial" w:hAnsi="Arial" w:cs="Arial"/>
          <w:kern w:val="0"/>
          <w:sz w:val="22"/>
          <w:szCs w:val="22"/>
          <w:lang w:eastAsia="it-IT"/>
        </w:rPr>
        <w:t xml:space="preserve">Nel corso dell’anno 2020 saranno </w:t>
      </w:r>
      <w:r w:rsidR="002E6FB6" w:rsidRPr="00770859">
        <w:rPr>
          <w:rFonts w:ascii="Arial" w:hAnsi="Arial" w:cs="Arial"/>
          <w:kern w:val="0"/>
          <w:sz w:val="22"/>
          <w:szCs w:val="22"/>
          <w:lang w:eastAsia="it-IT"/>
        </w:rPr>
        <w:t>attivate</w:t>
      </w:r>
      <w:r w:rsidR="00F24B85" w:rsidRPr="00770859">
        <w:rPr>
          <w:rFonts w:ascii="Arial" w:hAnsi="Arial" w:cs="Arial"/>
          <w:kern w:val="0"/>
          <w:sz w:val="22"/>
          <w:szCs w:val="22"/>
          <w:lang w:eastAsia="it-IT"/>
        </w:rPr>
        <w:t xml:space="preserve"> </w:t>
      </w:r>
      <w:r w:rsidR="002E6FB6" w:rsidRPr="00770859">
        <w:rPr>
          <w:rFonts w:ascii="Arial" w:hAnsi="Arial" w:cs="Arial"/>
          <w:kern w:val="0"/>
          <w:sz w:val="22"/>
          <w:szCs w:val="22"/>
          <w:lang w:eastAsia="it-IT"/>
        </w:rPr>
        <w:t>iniziative di formazione/informazione sviluppate sia nell</w:t>
      </w:r>
      <w:r w:rsidR="00EE15F2">
        <w:rPr>
          <w:rFonts w:ascii="Arial" w:hAnsi="Arial" w:cs="Arial"/>
          <w:kern w:val="0"/>
          <w:sz w:val="22"/>
          <w:szCs w:val="22"/>
          <w:lang w:eastAsia="it-IT"/>
        </w:rPr>
        <w:t>’</w:t>
      </w:r>
      <w:r w:rsidR="002E6FB6" w:rsidRPr="00770859">
        <w:rPr>
          <w:rFonts w:ascii="Arial" w:hAnsi="Arial" w:cs="Arial"/>
          <w:kern w:val="0"/>
          <w:sz w:val="22"/>
          <w:szCs w:val="22"/>
          <w:lang w:eastAsia="it-IT"/>
        </w:rPr>
        <w:t>ambito dei Piani format</w:t>
      </w:r>
      <w:r w:rsidR="00796F71" w:rsidRPr="00770859">
        <w:rPr>
          <w:rFonts w:ascii="Arial" w:hAnsi="Arial" w:cs="Arial"/>
          <w:kern w:val="0"/>
          <w:sz w:val="22"/>
          <w:szCs w:val="22"/>
          <w:lang w:eastAsia="it-IT"/>
        </w:rPr>
        <w:t xml:space="preserve">ivi, </w:t>
      </w:r>
      <w:r w:rsidR="00F24B85" w:rsidRPr="00770859">
        <w:rPr>
          <w:rFonts w:ascii="Arial" w:hAnsi="Arial" w:cs="Arial"/>
          <w:kern w:val="0"/>
          <w:sz w:val="22"/>
          <w:szCs w:val="22"/>
          <w:lang w:eastAsia="it-IT"/>
        </w:rPr>
        <w:t>sia</w:t>
      </w:r>
      <w:r w:rsidR="002E6FB6" w:rsidRPr="00770859">
        <w:rPr>
          <w:rFonts w:ascii="Arial" w:hAnsi="Arial" w:cs="Arial"/>
          <w:kern w:val="0"/>
          <w:sz w:val="22"/>
          <w:szCs w:val="22"/>
          <w:lang w:eastAsia="it-IT"/>
        </w:rPr>
        <w:t xml:space="preserve"> mediante la diffusione capillare del suddetto regolamento.</w:t>
      </w:r>
    </w:p>
    <w:p w:rsidR="00F24B85" w:rsidRDefault="000F3744" w:rsidP="000F3744">
      <w:pPr>
        <w:jc w:val="both"/>
        <w:rPr>
          <w:rFonts w:ascii="Arial" w:hAnsi="Arial" w:cs="Arial"/>
          <w:kern w:val="0"/>
          <w:sz w:val="22"/>
          <w:szCs w:val="22"/>
          <w:lang w:eastAsia="it-IT"/>
        </w:rPr>
      </w:pPr>
      <w:r w:rsidRPr="00770859">
        <w:rPr>
          <w:rFonts w:ascii="Arial" w:hAnsi="Arial" w:cs="Arial"/>
          <w:kern w:val="0"/>
          <w:sz w:val="22"/>
          <w:szCs w:val="22"/>
          <w:lang w:eastAsia="it-IT"/>
        </w:rPr>
        <w:t>Cos</w:t>
      </w:r>
      <w:r w:rsidR="005F3F23" w:rsidRPr="00770859">
        <w:rPr>
          <w:rFonts w:ascii="Arial" w:hAnsi="Arial" w:cs="Arial"/>
          <w:kern w:val="0"/>
          <w:sz w:val="22"/>
          <w:szCs w:val="22"/>
          <w:lang w:eastAsia="it-IT"/>
        </w:rPr>
        <w:t>ì</w:t>
      </w:r>
      <w:r w:rsidRPr="00770859">
        <w:rPr>
          <w:rFonts w:ascii="Arial" w:hAnsi="Arial" w:cs="Arial"/>
          <w:kern w:val="0"/>
          <w:sz w:val="22"/>
          <w:szCs w:val="22"/>
          <w:lang w:eastAsia="it-IT"/>
        </w:rPr>
        <w:t xml:space="preserve"> come previsto all’art 14 del predetto Regolamento, l</w:t>
      </w:r>
      <w:r w:rsidR="00566670">
        <w:rPr>
          <w:rFonts w:ascii="Arial" w:hAnsi="Arial" w:cs="Arial"/>
          <w:kern w:val="0"/>
          <w:sz w:val="22"/>
          <w:szCs w:val="22"/>
          <w:lang w:eastAsia="it-IT"/>
        </w:rPr>
        <w:t>a S.C.</w:t>
      </w:r>
      <w:r w:rsidR="00F24B85" w:rsidRPr="00770859">
        <w:rPr>
          <w:rFonts w:ascii="Arial" w:hAnsi="Arial" w:cs="Arial"/>
          <w:kern w:val="0"/>
          <w:sz w:val="22"/>
          <w:szCs w:val="22"/>
          <w:lang w:eastAsia="it-IT"/>
        </w:rPr>
        <w:t xml:space="preserve"> Gestione Risorse Umane deve effettuare</w:t>
      </w:r>
      <w:r w:rsidRPr="00770859">
        <w:rPr>
          <w:rFonts w:ascii="Arial" w:hAnsi="Arial" w:cs="Arial"/>
          <w:kern w:val="0"/>
          <w:sz w:val="22"/>
          <w:szCs w:val="22"/>
          <w:lang w:eastAsia="it-IT"/>
        </w:rPr>
        <w:t xml:space="preserve"> annualmente</w:t>
      </w:r>
      <w:r w:rsidR="00F24B85" w:rsidRPr="00770859">
        <w:rPr>
          <w:rFonts w:ascii="Arial" w:hAnsi="Arial" w:cs="Arial"/>
          <w:kern w:val="0"/>
          <w:sz w:val="22"/>
          <w:szCs w:val="22"/>
          <w:lang w:eastAsia="it-IT"/>
        </w:rPr>
        <w:t xml:space="preserve"> un numero di controlli a campione, pari al 5%</w:t>
      </w:r>
      <w:r w:rsidRPr="00770859">
        <w:rPr>
          <w:rFonts w:ascii="Arial" w:hAnsi="Arial" w:cs="Arial"/>
          <w:kern w:val="0"/>
          <w:sz w:val="22"/>
          <w:szCs w:val="22"/>
          <w:lang w:eastAsia="it-IT"/>
        </w:rPr>
        <w:t xml:space="preserve"> sulle</w:t>
      </w:r>
      <w:r w:rsidR="00F24B85" w:rsidRPr="00770859">
        <w:rPr>
          <w:rFonts w:ascii="Arial" w:hAnsi="Arial" w:cs="Arial"/>
          <w:kern w:val="0"/>
          <w:sz w:val="22"/>
          <w:szCs w:val="22"/>
          <w:lang w:eastAsia="it-IT"/>
        </w:rPr>
        <w:t xml:space="preserve"> autorizzazioni concesse nel corso dell’anno di riferimento, con particolare riguardo al</w:t>
      </w:r>
      <w:r w:rsidRPr="00770859">
        <w:rPr>
          <w:rFonts w:ascii="Arial" w:hAnsi="Arial" w:cs="Arial"/>
          <w:kern w:val="0"/>
          <w:sz w:val="22"/>
          <w:szCs w:val="22"/>
          <w:lang w:eastAsia="it-IT"/>
        </w:rPr>
        <w:t xml:space="preserve"> </w:t>
      </w:r>
      <w:r w:rsidR="00F24B85" w:rsidRPr="00770859">
        <w:rPr>
          <w:rFonts w:ascii="Arial" w:hAnsi="Arial" w:cs="Arial"/>
          <w:kern w:val="0"/>
          <w:sz w:val="22"/>
          <w:szCs w:val="22"/>
          <w:lang w:eastAsia="it-IT"/>
        </w:rPr>
        <w:t>rispetto dell’obbligo di svolgere l’attività autorizzata al di fuori dell’orario di servizio</w:t>
      </w:r>
      <w:r w:rsidR="00661FD9">
        <w:rPr>
          <w:rFonts w:ascii="Arial" w:hAnsi="Arial" w:cs="Arial"/>
          <w:kern w:val="0"/>
          <w:sz w:val="22"/>
          <w:szCs w:val="22"/>
          <w:lang w:eastAsia="it-IT"/>
        </w:rPr>
        <w:t>.</w:t>
      </w:r>
    </w:p>
    <w:p w:rsidR="00E53A74" w:rsidRDefault="00E53A74" w:rsidP="000F3744">
      <w:pPr>
        <w:jc w:val="both"/>
        <w:rPr>
          <w:rFonts w:ascii="Arial" w:hAnsi="Arial" w:cs="Arial"/>
          <w:kern w:val="0"/>
          <w:sz w:val="22"/>
          <w:szCs w:val="22"/>
          <w:lang w:eastAsia="it-IT"/>
        </w:rPr>
      </w:pPr>
    </w:p>
    <w:p w:rsidR="006B3AFE" w:rsidRDefault="006B3AFE" w:rsidP="000F3744">
      <w:pPr>
        <w:jc w:val="both"/>
        <w:rPr>
          <w:rFonts w:ascii="Arial" w:hAnsi="Arial" w:cs="Arial"/>
          <w:kern w:val="0"/>
          <w:sz w:val="22"/>
          <w:szCs w:val="22"/>
          <w:lang w:eastAsia="it-IT"/>
        </w:rPr>
      </w:pPr>
    </w:p>
    <w:p w:rsidR="00566670" w:rsidRDefault="005A059E" w:rsidP="00566670">
      <w:pPr>
        <w:suppressAutoHyphens w:val="0"/>
        <w:autoSpaceDE w:val="0"/>
        <w:autoSpaceDN w:val="0"/>
        <w:adjustRightInd w:val="0"/>
        <w:jc w:val="both"/>
        <w:rPr>
          <w:rFonts w:ascii="Arial" w:hAnsi="Arial" w:cs="Arial"/>
          <w:color w:val="000000"/>
          <w:kern w:val="0"/>
          <w:sz w:val="22"/>
          <w:szCs w:val="22"/>
          <w:lang w:eastAsia="it-IT"/>
        </w:rPr>
      </w:pPr>
      <w:r w:rsidRPr="00EE15F2">
        <w:rPr>
          <w:rFonts w:ascii="Arial" w:hAnsi="Arial" w:cs="Arial"/>
          <w:color w:val="000000"/>
          <w:kern w:val="0"/>
          <w:sz w:val="22"/>
          <w:szCs w:val="22"/>
          <w:lang w:eastAsia="it-IT"/>
        </w:rPr>
        <w:t>TABELLA</w:t>
      </w:r>
      <w:r w:rsidR="00AF11BF">
        <w:rPr>
          <w:rFonts w:ascii="Arial" w:hAnsi="Arial" w:cs="Arial"/>
          <w:color w:val="000000"/>
          <w:kern w:val="0"/>
          <w:sz w:val="22"/>
          <w:szCs w:val="22"/>
          <w:lang w:eastAsia="it-IT"/>
        </w:rPr>
        <w:t xml:space="preserve"> </w:t>
      </w:r>
      <w:proofErr w:type="spellStart"/>
      <w:r w:rsidR="00AF11BF">
        <w:rPr>
          <w:rFonts w:ascii="Arial" w:hAnsi="Arial" w:cs="Arial"/>
          <w:color w:val="000000"/>
          <w:kern w:val="0"/>
          <w:sz w:val="22"/>
          <w:szCs w:val="22"/>
          <w:lang w:eastAsia="it-IT"/>
        </w:rPr>
        <w:t>DI</w:t>
      </w:r>
      <w:proofErr w:type="spellEnd"/>
      <w:r w:rsidR="00AF11BF">
        <w:rPr>
          <w:rFonts w:ascii="Arial" w:hAnsi="Arial" w:cs="Arial"/>
          <w:color w:val="000000"/>
          <w:kern w:val="0"/>
          <w:sz w:val="22"/>
          <w:szCs w:val="22"/>
          <w:lang w:eastAsia="it-IT"/>
        </w:rPr>
        <w:t xml:space="preserve"> APPLICAZIONE DELLA MISURA</w:t>
      </w:r>
    </w:p>
    <w:p w:rsidR="001B0CEF" w:rsidRPr="00EE15F2" w:rsidRDefault="001B0CEF" w:rsidP="00566670">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207" w:type="dxa"/>
        <w:tblInd w:w="-176" w:type="dxa"/>
        <w:tblLayout w:type="fixed"/>
        <w:tblLook w:val="04A0"/>
      </w:tblPr>
      <w:tblGrid>
        <w:gridCol w:w="1559"/>
        <w:gridCol w:w="1560"/>
        <w:gridCol w:w="1275"/>
        <w:gridCol w:w="1702"/>
        <w:gridCol w:w="1559"/>
        <w:gridCol w:w="1276"/>
        <w:gridCol w:w="1276"/>
      </w:tblGrid>
      <w:tr w:rsidR="00566670" w:rsidRPr="00EE15F2" w:rsidTr="006D4C38">
        <w:trPr>
          <w:trHeight w:val="457"/>
        </w:trPr>
        <w:tc>
          <w:tcPr>
            <w:tcW w:w="1559" w:type="dxa"/>
          </w:tcPr>
          <w:p w:rsidR="00566670" w:rsidRPr="00EE15F2" w:rsidRDefault="00566670" w:rsidP="00566670">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Misura di prevenzione</w:t>
            </w:r>
          </w:p>
        </w:tc>
        <w:tc>
          <w:tcPr>
            <w:tcW w:w="1560" w:type="dxa"/>
          </w:tcPr>
          <w:p w:rsidR="00566670" w:rsidRPr="00EE15F2" w:rsidRDefault="00566670" w:rsidP="00566670">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Responsabili</w:t>
            </w:r>
          </w:p>
        </w:tc>
        <w:tc>
          <w:tcPr>
            <w:tcW w:w="1275" w:type="dxa"/>
          </w:tcPr>
          <w:p w:rsidR="00566670" w:rsidRPr="00EE15F2" w:rsidRDefault="00566670" w:rsidP="00566670">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Obiettivi</w:t>
            </w:r>
          </w:p>
        </w:tc>
        <w:tc>
          <w:tcPr>
            <w:tcW w:w="1702" w:type="dxa"/>
          </w:tcPr>
          <w:p w:rsidR="00566670" w:rsidRPr="00EE15F2" w:rsidRDefault="00566670" w:rsidP="00566670">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Azione programmata</w:t>
            </w:r>
          </w:p>
        </w:tc>
        <w:tc>
          <w:tcPr>
            <w:tcW w:w="1559" w:type="dxa"/>
          </w:tcPr>
          <w:p w:rsidR="00566670" w:rsidRPr="00EE15F2" w:rsidRDefault="00566670" w:rsidP="00566670">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Indicatori</w:t>
            </w:r>
          </w:p>
        </w:tc>
        <w:tc>
          <w:tcPr>
            <w:tcW w:w="1276" w:type="dxa"/>
          </w:tcPr>
          <w:p w:rsidR="00566670" w:rsidRPr="00EE15F2" w:rsidRDefault="00566670" w:rsidP="00566670">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Tempistica</w:t>
            </w:r>
          </w:p>
        </w:tc>
        <w:tc>
          <w:tcPr>
            <w:tcW w:w="1276" w:type="dxa"/>
          </w:tcPr>
          <w:p w:rsidR="00566670" w:rsidRPr="00EE15F2" w:rsidRDefault="00566670" w:rsidP="00566670">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Monitoraggi</w:t>
            </w:r>
          </w:p>
        </w:tc>
      </w:tr>
      <w:tr w:rsidR="00566670" w:rsidTr="00AF11BF">
        <w:tc>
          <w:tcPr>
            <w:tcW w:w="1559" w:type="dxa"/>
          </w:tcPr>
          <w:p w:rsidR="00566670" w:rsidRPr="00EE15F2" w:rsidRDefault="00566670" w:rsidP="00566670">
            <w:pPr>
              <w:suppressAutoHyphens w:val="0"/>
              <w:autoSpaceDE w:val="0"/>
              <w:autoSpaceDN w:val="0"/>
              <w:adjustRightInd w:val="0"/>
              <w:jc w:val="center"/>
              <w:rPr>
                <w:rFonts w:ascii="Arial" w:hAnsi="Arial" w:cs="Arial"/>
                <w:color w:val="000000"/>
                <w:kern w:val="0"/>
                <w:sz w:val="18"/>
                <w:szCs w:val="18"/>
                <w:lang w:eastAsia="it-IT"/>
              </w:rPr>
            </w:pPr>
            <w:r w:rsidRPr="00EE15F2">
              <w:rPr>
                <w:rFonts w:ascii="Arial" w:hAnsi="Arial" w:cs="Arial"/>
                <w:color w:val="000000"/>
                <w:kern w:val="0"/>
                <w:sz w:val="18"/>
                <w:szCs w:val="18"/>
                <w:lang w:eastAsia="it-IT"/>
              </w:rPr>
              <w:t>Controlli sulle autorizzazioni degli incarichi extra-istituzionali</w:t>
            </w:r>
          </w:p>
        </w:tc>
        <w:tc>
          <w:tcPr>
            <w:tcW w:w="1560" w:type="dxa"/>
          </w:tcPr>
          <w:p w:rsidR="00566670" w:rsidRPr="00EE15F2" w:rsidRDefault="00AF11BF" w:rsidP="00E53A74">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Gestione Risorse U</w:t>
            </w:r>
            <w:r w:rsidR="00566670" w:rsidRPr="00EE15F2">
              <w:rPr>
                <w:rFonts w:ascii="Arial" w:hAnsi="Arial" w:cs="Arial"/>
                <w:color w:val="000000"/>
                <w:kern w:val="0"/>
                <w:sz w:val="18"/>
                <w:szCs w:val="18"/>
                <w:lang w:eastAsia="it-IT"/>
              </w:rPr>
              <w:t>mane</w:t>
            </w:r>
          </w:p>
        </w:tc>
        <w:tc>
          <w:tcPr>
            <w:tcW w:w="1275" w:type="dxa"/>
          </w:tcPr>
          <w:p w:rsidR="00566670" w:rsidRPr="00EE15F2" w:rsidRDefault="00661FD9" w:rsidP="00E53A74">
            <w:pPr>
              <w:suppressAutoHyphens w:val="0"/>
              <w:jc w:val="both"/>
              <w:rPr>
                <w:rFonts w:ascii="Arial" w:hAnsi="Arial" w:cs="Arial"/>
                <w:color w:val="000000"/>
                <w:kern w:val="0"/>
                <w:sz w:val="18"/>
                <w:szCs w:val="18"/>
                <w:lang w:eastAsia="it-IT"/>
              </w:rPr>
            </w:pPr>
            <w:r w:rsidRPr="00EE15F2">
              <w:rPr>
                <w:rFonts w:ascii="Arial" w:hAnsi="Arial" w:cs="Arial"/>
                <w:color w:val="000000"/>
                <w:kern w:val="0"/>
                <w:sz w:val="18"/>
                <w:szCs w:val="18"/>
                <w:lang w:eastAsia="it-IT"/>
              </w:rPr>
              <w:t>Garanzia del rispetto delle modalità di svolgimento dell’attività extra-istituzionale autorizzata</w:t>
            </w:r>
          </w:p>
        </w:tc>
        <w:tc>
          <w:tcPr>
            <w:tcW w:w="1702" w:type="dxa"/>
          </w:tcPr>
          <w:p w:rsidR="00566670" w:rsidRPr="00EE15F2" w:rsidRDefault="006B3AFE" w:rsidP="006B3AFE">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Raccolta e v</w:t>
            </w:r>
            <w:r w:rsidR="00661FD9" w:rsidRPr="00EE15F2">
              <w:rPr>
                <w:rFonts w:ascii="Arial" w:hAnsi="Arial" w:cs="Arial"/>
                <w:color w:val="000000"/>
                <w:kern w:val="0"/>
                <w:sz w:val="18"/>
                <w:szCs w:val="18"/>
                <w:lang w:eastAsia="it-IT"/>
              </w:rPr>
              <w:t>erifica a campione pari al 5% sulle autorizzazioni concesse nel corso dell’anno di riferimento, con particolare riguardo al rispetto dell’obbligo di svolgere l’attività autorizzata al di fuori dell’orario di servizio</w:t>
            </w:r>
          </w:p>
        </w:tc>
        <w:tc>
          <w:tcPr>
            <w:tcW w:w="1559" w:type="dxa"/>
          </w:tcPr>
          <w:p w:rsidR="00566670" w:rsidRPr="00EE15F2" w:rsidRDefault="00661FD9" w:rsidP="00E53A74">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EE15F2">
              <w:rPr>
                <w:rFonts w:ascii="Arial" w:hAnsi="Arial" w:cs="Arial"/>
                <w:color w:val="000000"/>
                <w:kern w:val="0"/>
                <w:sz w:val="18"/>
                <w:szCs w:val="18"/>
                <w:lang w:eastAsia="it-IT"/>
              </w:rPr>
              <w:t xml:space="preserve">Numero delle non conformità sulle autorizzazioni/numero tot. </w:t>
            </w:r>
            <w:r w:rsidR="00EE15F2" w:rsidRPr="00EE15F2">
              <w:rPr>
                <w:rFonts w:ascii="Arial" w:hAnsi="Arial" w:cs="Arial"/>
                <w:color w:val="000000"/>
                <w:kern w:val="0"/>
                <w:sz w:val="18"/>
                <w:szCs w:val="18"/>
                <w:lang w:eastAsia="it-IT"/>
              </w:rPr>
              <w:t>D</w:t>
            </w:r>
            <w:r w:rsidRPr="00EE15F2">
              <w:rPr>
                <w:rFonts w:ascii="Arial" w:hAnsi="Arial" w:cs="Arial"/>
                <w:color w:val="000000"/>
                <w:kern w:val="0"/>
                <w:sz w:val="18"/>
                <w:szCs w:val="18"/>
                <w:lang w:eastAsia="it-IT"/>
              </w:rPr>
              <w:t xml:space="preserve">elle autorizzazioni </w:t>
            </w:r>
            <w:r w:rsidR="00566670" w:rsidRPr="00EE15F2">
              <w:rPr>
                <w:rFonts w:ascii="Arial" w:hAnsi="Arial" w:cs="Arial"/>
                <w:color w:val="000000"/>
                <w:kern w:val="0"/>
                <w:sz w:val="18"/>
                <w:szCs w:val="18"/>
                <w:lang w:eastAsia="it-IT"/>
              </w:rPr>
              <w:t xml:space="preserve"> </w:t>
            </w:r>
            <w:r w:rsidRPr="00EE15F2">
              <w:rPr>
                <w:rFonts w:ascii="Arial" w:hAnsi="Arial" w:cs="Arial"/>
                <w:color w:val="000000"/>
                <w:kern w:val="0"/>
                <w:sz w:val="18"/>
                <w:szCs w:val="18"/>
                <w:lang w:eastAsia="it-IT"/>
              </w:rPr>
              <w:t xml:space="preserve">verificate &lt; </w:t>
            </w:r>
            <w:r w:rsidR="007F13CD" w:rsidRPr="00EE15F2">
              <w:rPr>
                <w:rFonts w:ascii="Arial" w:hAnsi="Arial" w:cs="Arial"/>
                <w:color w:val="000000"/>
                <w:kern w:val="0"/>
                <w:sz w:val="18"/>
                <w:szCs w:val="18"/>
                <w:lang w:eastAsia="it-IT"/>
              </w:rPr>
              <w:t>10%</w:t>
            </w:r>
          </w:p>
        </w:tc>
        <w:tc>
          <w:tcPr>
            <w:tcW w:w="1276" w:type="dxa"/>
          </w:tcPr>
          <w:p w:rsidR="00566670" w:rsidRPr="00EE15F2" w:rsidRDefault="007F13CD" w:rsidP="00566670">
            <w:pPr>
              <w:suppressAutoHyphens w:val="0"/>
              <w:autoSpaceDE w:val="0"/>
              <w:autoSpaceDN w:val="0"/>
              <w:adjustRightInd w:val="0"/>
              <w:ind w:hanging="108"/>
              <w:jc w:val="center"/>
              <w:rPr>
                <w:rFonts w:ascii="Arial" w:hAnsi="Arial" w:cs="Arial"/>
                <w:color w:val="000000"/>
                <w:kern w:val="0"/>
                <w:sz w:val="18"/>
                <w:szCs w:val="18"/>
                <w:lang w:eastAsia="it-IT"/>
              </w:rPr>
            </w:pPr>
            <w:r w:rsidRPr="00EE15F2">
              <w:rPr>
                <w:rFonts w:ascii="Arial" w:hAnsi="Arial" w:cs="Arial"/>
                <w:color w:val="000000"/>
                <w:kern w:val="0"/>
                <w:sz w:val="18"/>
                <w:szCs w:val="18"/>
                <w:lang w:eastAsia="it-IT"/>
              </w:rPr>
              <w:t>annuale</w:t>
            </w:r>
          </w:p>
        </w:tc>
        <w:tc>
          <w:tcPr>
            <w:tcW w:w="1276" w:type="dxa"/>
          </w:tcPr>
          <w:p w:rsidR="00566670" w:rsidRPr="00EE15F2" w:rsidRDefault="007F13CD" w:rsidP="007F13CD">
            <w:pPr>
              <w:suppressAutoHyphens w:val="0"/>
              <w:autoSpaceDE w:val="0"/>
              <w:autoSpaceDN w:val="0"/>
              <w:adjustRightInd w:val="0"/>
              <w:jc w:val="center"/>
              <w:rPr>
                <w:rFonts w:ascii="Arial" w:hAnsi="Arial" w:cs="Arial"/>
                <w:color w:val="000000"/>
                <w:kern w:val="0"/>
                <w:sz w:val="18"/>
                <w:szCs w:val="18"/>
                <w:lang w:eastAsia="it-IT"/>
              </w:rPr>
            </w:pPr>
            <w:r w:rsidRPr="00EE15F2">
              <w:rPr>
                <w:rFonts w:ascii="Arial" w:hAnsi="Arial" w:cs="Arial"/>
                <w:color w:val="000000"/>
                <w:kern w:val="0"/>
                <w:sz w:val="18"/>
                <w:szCs w:val="18"/>
                <w:lang w:eastAsia="it-IT"/>
              </w:rPr>
              <w:t xml:space="preserve">Commissione </w:t>
            </w:r>
            <w:proofErr w:type="spellStart"/>
            <w:r w:rsidRPr="00EE15F2">
              <w:rPr>
                <w:rFonts w:ascii="Arial" w:hAnsi="Arial" w:cs="Arial"/>
                <w:color w:val="000000"/>
                <w:kern w:val="0"/>
                <w:sz w:val="18"/>
                <w:szCs w:val="18"/>
                <w:lang w:eastAsia="it-IT"/>
              </w:rPr>
              <w:t>Internal</w:t>
            </w:r>
            <w:proofErr w:type="spellEnd"/>
            <w:r w:rsidRPr="00EE15F2">
              <w:rPr>
                <w:rFonts w:ascii="Arial" w:hAnsi="Arial" w:cs="Arial"/>
                <w:color w:val="000000"/>
                <w:kern w:val="0"/>
                <w:sz w:val="18"/>
                <w:szCs w:val="18"/>
                <w:lang w:eastAsia="it-IT"/>
              </w:rPr>
              <w:t xml:space="preserve"> Auditing</w:t>
            </w:r>
          </w:p>
          <w:p w:rsidR="007F13CD" w:rsidRPr="00EE15F2" w:rsidRDefault="007F13CD" w:rsidP="007F13CD">
            <w:pPr>
              <w:suppressAutoHyphens w:val="0"/>
              <w:autoSpaceDE w:val="0"/>
              <w:autoSpaceDN w:val="0"/>
              <w:adjustRightInd w:val="0"/>
              <w:jc w:val="center"/>
              <w:rPr>
                <w:rFonts w:ascii="Arial" w:hAnsi="Arial" w:cs="Arial"/>
                <w:color w:val="000000"/>
                <w:kern w:val="0"/>
                <w:sz w:val="18"/>
                <w:szCs w:val="18"/>
                <w:lang w:eastAsia="it-IT"/>
              </w:rPr>
            </w:pPr>
          </w:p>
          <w:p w:rsidR="007F13CD" w:rsidRPr="00EE15F2" w:rsidRDefault="007A21A1" w:rsidP="007F13CD">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tc>
      </w:tr>
      <w:tr w:rsidR="006D4C38" w:rsidTr="00AF11BF">
        <w:tc>
          <w:tcPr>
            <w:tcW w:w="1559" w:type="dxa"/>
          </w:tcPr>
          <w:p w:rsidR="006D4C38" w:rsidRPr="00EE15F2" w:rsidRDefault="006D4C38" w:rsidP="006B77C2">
            <w:pPr>
              <w:suppressAutoHyphens w:val="0"/>
              <w:autoSpaceDE w:val="0"/>
              <w:autoSpaceDN w:val="0"/>
              <w:adjustRightInd w:val="0"/>
              <w:jc w:val="center"/>
              <w:rPr>
                <w:rFonts w:ascii="Arial" w:hAnsi="Arial" w:cs="Arial"/>
                <w:color w:val="000000"/>
                <w:kern w:val="0"/>
                <w:sz w:val="18"/>
                <w:szCs w:val="18"/>
                <w:lang w:eastAsia="it-IT"/>
              </w:rPr>
            </w:pPr>
            <w:r w:rsidRPr="006D4C38">
              <w:rPr>
                <w:rFonts w:ascii="Arial" w:hAnsi="Arial" w:cs="Arial"/>
                <w:color w:val="000000"/>
                <w:kern w:val="0"/>
                <w:sz w:val="18"/>
                <w:szCs w:val="18"/>
                <w:highlight w:val="yellow"/>
                <w:lang w:eastAsia="it-IT"/>
              </w:rPr>
              <w:t>Controlli sulle autorizzazioni degli incarichi extra-istituzionali</w:t>
            </w:r>
          </w:p>
        </w:tc>
        <w:tc>
          <w:tcPr>
            <w:tcW w:w="1560" w:type="dxa"/>
          </w:tcPr>
          <w:p w:rsidR="006D4C38" w:rsidRPr="00EE15F2" w:rsidRDefault="006D4C38" w:rsidP="006B77C2">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Gestione Risorse U</w:t>
            </w:r>
            <w:r w:rsidRPr="00EE15F2">
              <w:rPr>
                <w:rFonts w:ascii="Arial" w:hAnsi="Arial" w:cs="Arial"/>
                <w:color w:val="000000"/>
                <w:kern w:val="0"/>
                <w:sz w:val="18"/>
                <w:szCs w:val="18"/>
                <w:lang w:eastAsia="it-IT"/>
              </w:rPr>
              <w:t>mane</w:t>
            </w:r>
          </w:p>
        </w:tc>
        <w:tc>
          <w:tcPr>
            <w:tcW w:w="1275" w:type="dxa"/>
          </w:tcPr>
          <w:p w:rsidR="006D4C38" w:rsidRPr="00EE15F2" w:rsidRDefault="006D4C38" w:rsidP="006B77C2">
            <w:pPr>
              <w:suppressAutoHyphens w:val="0"/>
              <w:jc w:val="both"/>
              <w:rPr>
                <w:rFonts w:ascii="Arial" w:hAnsi="Arial" w:cs="Arial"/>
                <w:color w:val="000000"/>
                <w:kern w:val="0"/>
                <w:sz w:val="18"/>
                <w:szCs w:val="18"/>
                <w:lang w:eastAsia="it-IT"/>
              </w:rPr>
            </w:pPr>
            <w:r w:rsidRPr="00EE15F2">
              <w:rPr>
                <w:rFonts w:ascii="Arial" w:hAnsi="Arial" w:cs="Arial"/>
                <w:color w:val="000000"/>
                <w:kern w:val="0"/>
                <w:sz w:val="18"/>
                <w:szCs w:val="18"/>
                <w:lang w:eastAsia="it-IT"/>
              </w:rPr>
              <w:t>Garanzia del rispetto delle modalità di svolgimento dell’attività extra-istituzionale autorizzata</w:t>
            </w:r>
          </w:p>
        </w:tc>
        <w:tc>
          <w:tcPr>
            <w:tcW w:w="1702" w:type="dxa"/>
          </w:tcPr>
          <w:p w:rsidR="006D4C38" w:rsidRDefault="006D4C38" w:rsidP="006B3AFE">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Rilevazione delle richieste più frequenti di incarichi extraistituzionali (&gt; 5/anno) per singolo dipendente</w:t>
            </w:r>
          </w:p>
        </w:tc>
        <w:tc>
          <w:tcPr>
            <w:tcW w:w="1559" w:type="dxa"/>
          </w:tcPr>
          <w:p w:rsidR="006D4C38" w:rsidRPr="00EE15F2" w:rsidRDefault="006D4C38" w:rsidP="006D4C38">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Pr>
                <w:rFonts w:ascii="Arial" w:hAnsi="Arial" w:cs="Arial"/>
                <w:color w:val="000000"/>
                <w:kern w:val="0"/>
                <w:sz w:val="18"/>
                <w:szCs w:val="18"/>
                <w:lang w:eastAsia="it-IT"/>
              </w:rPr>
              <w:t>Report annuale delle richieste di incarico extra istituzionale</w:t>
            </w:r>
          </w:p>
        </w:tc>
        <w:tc>
          <w:tcPr>
            <w:tcW w:w="1276" w:type="dxa"/>
          </w:tcPr>
          <w:p w:rsidR="006D4C38" w:rsidRPr="00EE15F2" w:rsidRDefault="006D4C38" w:rsidP="006B77C2">
            <w:pPr>
              <w:suppressAutoHyphens w:val="0"/>
              <w:autoSpaceDE w:val="0"/>
              <w:autoSpaceDN w:val="0"/>
              <w:adjustRightInd w:val="0"/>
              <w:ind w:hanging="108"/>
              <w:jc w:val="center"/>
              <w:rPr>
                <w:rFonts w:ascii="Arial" w:hAnsi="Arial" w:cs="Arial"/>
                <w:color w:val="000000"/>
                <w:kern w:val="0"/>
                <w:sz w:val="18"/>
                <w:szCs w:val="18"/>
                <w:lang w:eastAsia="it-IT"/>
              </w:rPr>
            </w:pPr>
            <w:r w:rsidRPr="00EE15F2">
              <w:rPr>
                <w:rFonts w:ascii="Arial" w:hAnsi="Arial" w:cs="Arial"/>
                <w:color w:val="000000"/>
                <w:kern w:val="0"/>
                <w:sz w:val="18"/>
                <w:szCs w:val="18"/>
                <w:lang w:eastAsia="it-IT"/>
              </w:rPr>
              <w:t>annuale</w:t>
            </w:r>
          </w:p>
        </w:tc>
        <w:tc>
          <w:tcPr>
            <w:tcW w:w="1276" w:type="dxa"/>
          </w:tcPr>
          <w:p w:rsidR="006D4C38" w:rsidRPr="00EE15F2" w:rsidRDefault="006D4C38" w:rsidP="006B77C2">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RPCT</w:t>
            </w:r>
          </w:p>
          <w:p w:rsidR="006D4C38" w:rsidRPr="00EE15F2" w:rsidRDefault="006D4C38" w:rsidP="006B77C2">
            <w:pPr>
              <w:suppressAutoHyphens w:val="0"/>
              <w:autoSpaceDE w:val="0"/>
              <w:autoSpaceDN w:val="0"/>
              <w:adjustRightInd w:val="0"/>
              <w:jc w:val="center"/>
              <w:rPr>
                <w:rFonts w:ascii="Arial" w:hAnsi="Arial" w:cs="Arial"/>
                <w:color w:val="000000"/>
                <w:kern w:val="0"/>
                <w:sz w:val="18"/>
                <w:szCs w:val="18"/>
                <w:lang w:eastAsia="it-IT"/>
              </w:rPr>
            </w:pPr>
          </w:p>
          <w:p w:rsidR="006D4C38" w:rsidRPr="00EE15F2" w:rsidRDefault="006D4C38" w:rsidP="006B77C2">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tc>
      </w:tr>
    </w:tbl>
    <w:p w:rsidR="00F8370F" w:rsidRDefault="00F8370F" w:rsidP="009D400D">
      <w:pPr>
        <w:suppressAutoHyphens w:val="0"/>
        <w:autoSpaceDE w:val="0"/>
        <w:autoSpaceDN w:val="0"/>
        <w:adjustRightInd w:val="0"/>
        <w:jc w:val="both"/>
        <w:rPr>
          <w:rFonts w:ascii="Arial" w:hAnsi="Arial" w:cs="Arial"/>
          <w:sz w:val="22"/>
          <w:szCs w:val="22"/>
        </w:rPr>
      </w:pPr>
    </w:p>
    <w:p w:rsidR="006B3AFE" w:rsidRPr="00770859" w:rsidRDefault="006B3AFE" w:rsidP="009D400D">
      <w:pPr>
        <w:suppressAutoHyphens w:val="0"/>
        <w:autoSpaceDE w:val="0"/>
        <w:autoSpaceDN w:val="0"/>
        <w:adjustRightInd w:val="0"/>
        <w:jc w:val="both"/>
        <w:rPr>
          <w:rFonts w:ascii="Arial" w:hAnsi="Arial" w:cs="Arial"/>
          <w:sz w:val="22"/>
          <w:szCs w:val="22"/>
        </w:rPr>
      </w:pPr>
    </w:p>
    <w:p w:rsidR="008839FB" w:rsidRPr="00770859" w:rsidRDefault="008839FB" w:rsidP="008839FB">
      <w:pPr>
        <w:pBdr>
          <w:top w:val="single" w:sz="4" w:space="1" w:color="auto"/>
          <w:left w:val="single" w:sz="4" w:space="4" w:color="auto"/>
          <w:bottom w:val="single" w:sz="4" w:space="1" w:color="auto"/>
          <w:right w:val="single" w:sz="4" w:space="4" w:color="auto"/>
        </w:pBdr>
        <w:spacing w:after="96"/>
        <w:jc w:val="both"/>
        <w:rPr>
          <w:rFonts w:ascii="Arial" w:hAnsi="Arial" w:cs="Arial"/>
          <w:b/>
          <w:i/>
          <w:sz w:val="22"/>
          <w:szCs w:val="22"/>
        </w:rPr>
      </w:pPr>
      <w:r w:rsidRPr="00770859">
        <w:rPr>
          <w:rFonts w:ascii="Arial" w:hAnsi="Arial" w:cs="Arial"/>
          <w:b/>
          <w:bCs/>
          <w:i/>
          <w:sz w:val="22"/>
          <w:szCs w:val="22"/>
        </w:rPr>
        <w:t>2.</w:t>
      </w:r>
      <w:r w:rsidR="0032302A">
        <w:rPr>
          <w:rFonts w:ascii="Arial" w:hAnsi="Arial" w:cs="Arial"/>
          <w:b/>
          <w:bCs/>
          <w:i/>
          <w:sz w:val="22"/>
          <w:szCs w:val="22"/>
        </w:rPr>
        <w:t>4</w:t>
      </w:r>
      <w:r w:rsidRPr="00770859">
        <w:rPr>
          <w:rFonts w:ascii="Arial" w:hAnsi="Arial" w:cs="Arial"/>
          <w:b/>
          <w:bCs/>
          <w:i/>
          <w:sz w:val="22"/>
          <w:szCs w:val="22"/>
        </w:rPr>
        <w:t xml:space="preserve"> Inserimento nei contratti individuali </w:t>
      </w:r>
      <w:r w:rsidR="00EE15F2">
        <w:rPr>
          <w:rFonts w:ascii="Arial" w:hAnsi="Arial" w:cs="Arial"/>
          <w:b/>
          <w:bCs/>
          <w:i/>
          <w:sz w:val="22"/>
          <w:szCs w:val="22"/>
        </w:rPr>
        <w:t xml:space="preserve">di lavoro </w:t>
      </w:r>
      <w:r w:rsidRPr="00770859">
        <w:rPr>
          <w:rFonts w:ascii="Arial" w:hAnsi="Arial" w:cs="Arial"/>
          <w:b/>
          <w:bCs/>
          <w:i/>
          <w:sz w:val="22"/>
          <w:szCs w:val="22"/>
        </w:rPr>
        <w:t xml:space="preserve">della clausola di presa visione del divieto di </w:t>
      </w:r>
      <w:proofErr w:type="spellStart"/>
      <w:r w:rsidRPr="00770859">
        <w:rPr>
          <w:rFonts w:ascii="Arial" w:hAnsi="Arial" w:cs="Arial"/>
          <w:b/>
          <w:bCs/>
          <w:i/>
          <w:sz w:val="22"/>
          <w:szCs w:val="22"/>
        </w:rPr>
        <w:t>pantou</w:t>
      </w:r>
      <w:r w:rsidR="00AD7564">
        <w:rPr>
          <w:rFonts w:ascii="Arial" w:hAnsi="Arial" w:cs="Arial"/>
          <w:b/>
          <w:bCs/>
          <w:i/>
          <w:sz w:val="22"/>
          <w:szCs w:val="22"/>
        </w:rPr>
        <w:t>flage</w:t>
      </w:r>
      <w:proofErr w:type="spellEnd"/>
      <w:r w:rsidR="00AD7564">
        <w:rPr>
          <w:rFonts w:ascii="Arial" w:hAnsi="Arial" w:cs="Arial"/>
          <w:b/>
          <w:bCs/>
          <w:i/>
          <w:sz w:val="22"/>
          <w:szCs w:val="22"/>
        </w:rPr>
        <w:t xml:space="preserve">, dichiarazioni e </w:t>
      </w:r>
      <w:r w:rsidR="00C7109E">
        <w:rPr>
          <w:rFonts w:ascii="Arial" w:hAnsi="Arial" w:cs="Arial"/>
          <w:b/>
          <w:bCs/>
          <w:i/>
          <w:sz w:val="22"/>
          <w:szCs w:val="22"/>
        </w:rPr>
        <w:t>controllo sui cessati</w:t>
      </w:r>
    </w:p>
    <w:p w:rsidR="008839FB" w:rsidRPr="00770859" w:rsidRDefault="008839FB" w:rsidP="008839FB">
      <w:pPr>
        <w:suppressAutoHyphens w:val="0"/>
        <w:jc w:val="both"/>
        <w:rPr>
          <w:rFonts w:ascii="Arial" w:hAnsi="Arial" w:cs="Arial"/>
          <w:sz w:val="22"/>
          <w:szCs w:val="22"/>
        </w:rPr>
      </w:pPr>
    </w:p>
    <w:p w:rsidR="008839FB" w:rsidRPr="00770859" w:rsidRDefault="008839FB" w:rsidP="008839FB">
      <w:pPr>
        <w:suppressAutoHyphens w:val="0"/>
        <w:jc w:val="both"/>
        <w:rPr>
          <w:rFonts w:ascii="Arial" w:hAnsi="Arial" w:cs="Arial"/>
          <w:sz w:val="22"/>
          <w:szCs w:val="22"/>
        </w:rPr>
      </w:pPr>
      <w:r w:rsidRPr="00770859">
        <w:rPr>
          <w:rFonts w:ascii="Arial" w:hAnsi="Arial" w:cs="Arial"/>
          <w:sz w:val="22"/>
          <w:szCs w:val="22"/>
        </w:rPr>
        <w:t>In ottemperanza di quanto previsto all’art. 53</w:t>
      </w:r>
      <w:r w:rsidR="00796F71" w:rsidRPr="00770859">
        <w:rPr>
          <w:rFonts w:ascii="Arial" w:hAnsi="Arial" w:cs="Arial"/>
          <w:sz w:val="22"/>
          <w:szCs w:val="22"/>
        </w:rPr>
        <w:t>,</w:t>
      </w:r>
      <w:r w:rsidRPr="00770859">
        <w:rPr>
          <w:rFonts w:ascii="Arial" w:hAnsi="Arial" w:cs="Arial"/>
          <w:sz w:val="22"/>
          <w:szCs w:val="22"/>
        </w:rPr>
        <w:t xml:space="preserve"> comma 16 </w:t>
      </w:r>
      <w:proofErr w:type="spellStart"/>
      <w:r w:rsidRPr="00770859">
        <w:rPr>
          <w:rFonts w:ascii="Arial" w:hAnsi="Arial" w:cs="Arial"/>
          <w:sz w:val="22"/>
          <w:szCs w:val="22"/>
        </w:rPr>
        <w:t>ter</w:t>
      </w:r>
      <w:proofErr w:type="spellEnd"/>
      <w:r w:rsidRPr="00770859">
        <w:rPr>
          <w:rFonts w:ascii="Arial" w:hAnsi="Arial" w:cs="Arial"/>
          <w:sz w:val="22"/>
          <w:szCs w:val="22"/>
        </w:rPr>
        <w:t xml:space="preserve"> del D. </w:t>
      </w:r>
      <w:proofErr w:type="spellStart"/>
      <w:r w:rsidRPr="00770859">
        <w:rPr>
          <w:rFonts w:ascii="Arial" w:hAnsi="Arial" w:cs="Arial"/>
          <w:sz w:val="22"/>
          <w:szCs w:val="22"/>
        </w:rPr>
        <w:t>Lgs</w:t>
      </w:r>
      <w:proofErr w:type="spellEnd"/>
      <w:r w:rsidRPr="00770859">
        <w:rPr>
          <w:rFonts w:ascii="Arial" w:hAnsi="Arial" w:cs="Arial"/>
          <w:sz w:val="22"/>
          <w:szCs w:val="22"/>
        </w:rPr>
        <w:t xml:space="preserve">. n. 165/2001, che dispone l’inserimento della clausola di </w:t>
      </w:r>
      <w:proofErr w:type="spellStart"/>
      <w:r w:rsidRPr="00770859">
        <w:rPr>
          <w:rFonts w:ascii="Arial" w:hAnsi="Arial" w:cs="Arial"/>
          <w:i/>
          <w:sz w:val="22"/>
          <w:szCs w:val="22"/>
        </w:rPr>
        <w:t>pantouflage</w:t>
      </w:r>
      <w:proofErr w:type="spellEnd"/>
      <w:r w:rsidR="005F3F23" w:rsidRPr="00770859">
        <w:rPr>
          <w:rFonts w:ascii="Arial" w:hAnsi="Arial" w:cs="Arial"/>
          <w:sz w:val="22"/>
          <w:szCs w:val="22"/>
        </w:rPr>
        <w:t>, negli schemi di contratti pubblici di acquisizione di beni e servizi e di affidamento di lavori, in base alla quale “</w:t>
      </w:r>
      <w:r w:rsidR="005F3F23" w:rsidRPr="00770859">
        <w:rPr>
          <w:rFonts w:ascii="Arial" w:hAnsi="Arial" w:cs="Arial"/>
          <w:i/>
          <w:iCs/>
          <w:sz w:val="22"/>
          <w:szCs w:val="22"/>
        </w:rPr>
        <w:t xml:space="preserve">L’aggiudicatario dichiara che, a decorrere dall’entrata in vigore del comma 16 </w:t>
      </w:r>
      <w:proofErr w:type="spellStart"/>
      <w:r w:rsidR="005F3F23" w:rsidRPr="00770859">
        <w:rPr>
          <w:rFonts w:ascii="Arial" w:hAnsi="Arial" w:cs="Arial"/>
          <w:i/>
          <w:iCs/>
          <w:sz w:val="22"/>
          <w:szCs w:val="22"/>
        </w:rPr>
        <w:t>ter</w:t>
      </w:r>
      <w:proofErr w:type="spellEnd"/>
      <w:r w:rsidR="005F3F23" w:rsidRPr="00770859">
        <w:rPr>
          <w:rFonts w:ascii="Arial" w:hAnsi="Arial" w:cs="Arial"/>
          <w:i/>
          <w:iCs/>
          <w:sz w:val="22"/>
          <w:szCs w:val="22"/>
        </w:rPr>
        <w:t xml:space="preserve"> dell’art. 53 del </w:t>
      </w:r>
      <w:proofErr w:type="spellStart"/>
      <w:r w:rsidR="005F3F23" w:rsidRPr="00770859">
        <w:rPr>
          <w:rFonts w:ascii="Arial" w:hAnsi="Arial" w:cs="Arial"/>
          <w:i/>
          <w:iCs/>
          <w:sz w:val="22"/>
          <w:szCs w:val="22"/>
        </w:rPr>
        <w:t>D.Lgs.</w:t>
      </w:r>
      <w:proofErr w:type="spellEnd"/>
      <w:r w:rsidR="005F3F23" w:rsidRPr="00770859">
        <w:rPr>
          <w:rFonts w:ascii="Arial" w:hAnsi="Arial" w:cs="Arial"/>
          <w:i/>
          <w:iCs/>
          <w:sz w:val="22"/>
          <w:szCs w:val="22"/>
        </w:rPr>
        <w:t xml:space="preserve"> n. 165/2001 (28.11.2012), non ha affidato incarichi o lavori retribuiti, di natura autonoma o subordinata, a ex dipendenti delle pubbliche  amministrazioni di cui all’art.1, comma 2, del medesimo decreto, entro tre anni dalla loro cessazione dal servizio, se questi avevano esercitato, nei confronti dell’aggiudicatario medesimo, poteri </w:t>
      </w:r>
      <w:proofErr w:type="spellStart"/>
      <w:r w:rsidR="005F3F23" w:rsidRPr="00770859">
        <w:rPr>
          <w:rFonts w:ascii="Arial" w:hAnsi="Arial" w:cs="Arial"/>
          <w:i/>
          <w:iCs/>
          <w:sz w:val="22"/>
          <w:szCs w:val="22"/>
        </w:rPr>
        <w:t>autoritativi</w:t>
      </w:r>
      <w:proofErr w:type="spellEnd"/>
      <w:r w:rsidR="005F3F23" w:rsidRPr="00770859">
        <w:rPr>
          <w:rFonts w:ascii="Arial" w:hAnsi="Arial" w:cs="Arial"/>
          <w:i/>
          <w:iCs/>
          <w:sz w:val="22"/>
          <w:szCs w:val="22"/>
        </w:rPr>
        <w:t xml:space="preserve"> o negoziali in nome e per conto dell’Amministrazione di appartenenza, consapevole del divieto di conferire tali incarichi previsto dall’art.16-ter del </w:t>
      </w:r>
      <w:proofErr w:type="spellStart"/>
      <w:r w:rsidR="005F3F23" w:rsidRPr="00770859">
        <w:rPr>
          <w:rFonts w:ascii="Arial" w:hAnsi="Arial" w:cs="Arial"/>
          <w:i/>
          <w:iCs/>
          <w:sz w:val="22"/>
          <w:szCs w:val="22"/>
        </w:rPr>
        <w:t>D.LGS.</w:t>
      </w:r>
      <w:proofErr w:type="spellEnd"/>
      <w:r w:rsidR="005F3F23" w:rsidRPr="00770859">
        <w:rPr>
          <w:rFonts w:ascii="Arial" w:hAnsi="Arial" w:cs="Arial"/>
          <w:i/>
          <w:iCs/>
          <w:sz w:val="22"/>
          <w:szCs w:val="22"/>
        </w:rPr>
        <w:t xml:space="preserve"> 265/2001”</w:t>
      </w:r>
      <w:r w:rsidRPr="00770859">
        <w:rPr>
          <w:rFonts w:ascii="Arial" w:hAnsi="Arial" w:cs="Arial"/>
          <w:sz w:val="22"/>
          <w:szCs w:val="22"/>
        </w:rPr>
        <w:t>, l’</w:t>
      </w:r>
      <w:r w:rsidR="00ED45E3">
        <w:rPr>
          <w:rFonts w:ascii="Arial" w:hAnsi="Arial" w:cs="Arial"/>
          <w:sz w:val="22"/>
          <w:szCs w:val="22"/>
        </w:rPr>
        <w:t>ASST Monza</w:t>
      </w:r>
      <w:r w:rsidRPr="00770859">
        <w:rPr>
          <w:rFonts w:ascii="Arial" w:hAnsi="Arial" w:cs="Arial"/>
          <w:sz w:val="22"/>
          <w:szCs w:val="22"/>
        </w:rPr>
        <w:t xml:space="preserve"> </w:t>
      </w:r>
      <w:r w:rsidR="007F13CD">
        <w:rPr>
          <w:rFonts w:ascii="Arial" w:hAnsi="Arial" w:cs="Arial"/>
          <w:sz w:val="22"/>
          <w:szCs w:val="22"/>
        </w:rPr>
        <w:t>a decorrere dal 2017 ha inserito</w:t>
      </w:r>
      <w:r w:rsidRPr="00770859">
        <w:rPr>
          <w:rFonts w:ascii="Arial" w:hAnsi="Arial" w:cs="Arial"/>
          <w:sz w:val="22"/>
          <w:szCs w:val="22"/>
        </w:rPr>
        <w:t xml:space="preserve"> nei nuovi contratti ind</w:t>
      </w:r>
      <w:r w:rsidR="005F3F23" w:rsidRPr="00770859">
        <w:rPr>
          <w:rFonts w:ascii="Arial" w:hAnsi="Arial" w:cs="Arial"/>
          <w:sz w:val="22"/>
          <w:szCs w:val="22"/>
        </w:rPr>
        <w:t>ividuali dei propri dipendenti una clausola di presa visione del suddetto divieto.</w:t>
      </w:r>
    </w:p>
    <w:p w:rsidR="00391A9B" w:rsidRDefault="00391A9B" w:rsidP="00391A9B">
      <w:pPr>
        <w:suppressAutoHyphens w:val="0"/>
        <w:spacing w:after="36"/>
        <w:jc w:val="both"/>
        <w:rPr>
          <w:rFonts w:ascii="Arial" w:hAnsi="Arial" w:cs="Arial"/>
          <w:sz w:val="22"/>
          <w:szCs w:val="22"/>
        </w:rPr>
      </w:pPr>
    </w:p>
    <w:p w:rsidR="00391A9B" w:rsidRPr="00770859" w:rsidRDefault="00391A9B" w:rsidP="00391A9B">
      <w:pPr>
        <w:suppressAutoHyphens w:val="0"/>
        <w:spacing w:after="36"/>
        <w:jc w:val="both"/>
        <w:rPr>
          <w:rFonts w:ascii="Arial" w:hAnsi="Arial" w:cs="Arial"/>
          <w:sz w:val="22"/>
          <w:szCs w:val="22"/>
        </w:rPr>
      </w:pPr>
      <w:r>
        <w:rPr>
          <w:rFonts w:ascii="Arial" w:hAnsi="Arial" w:cs="Arial"/>
          <w:sz w:val="22"/>
          <w:szCs w:val="22"/>
        </w:rPr>
        <w:lastRenderedPageBreak/>
        <w:t xml:space="preserve">Il RPCT, che venga a conoscenza della violazione del divieto di </w:t>
      </w:r>
      <w:proofErr w:type="spellStart"/>
      <w:r>
        <w:rPr>
          <w:rFonts w:ascii="Arial" w:hAnsi="Arial" w:cs="Arial"/>
          <w:sz w:val="22"/>
          <w:szCs w:val="22"/>
        </w:rPr>
        <w:t>pantouflage</w:t>
      </w:r>
      <w:proofErr w:type="spellEnd"/>
      <w:r>
        <w:rPr>
          <w:rFonts w:ascii="Arial" w:hAnsi="Arial" w:cs="Arial"/>
          <w:sz w:val="22"/>
          <w:szCs w:val="22"/>
        </w:rPr>
        <w:t xml:space="preserve"> da parte di un ex dipendente, deve segnalare la violazione ai vertici dell’amministrazione ed eventualmente anche al soggetto privato presso cui è stato assunto l’ex dipendente.</w:t>
      </w:r>
    </w:p>
    <w:p w:rsidR="00EE15F2" w:rsidRDefault="00EE15F2" w:rsidP="008839FB">
      <w:pPr>
        <w:suppressAutoHyphens w:val="0"/>
        <w:spacing w:after="32"/>
        <w:jc w:val="both"/>
        <w:rPr>
          <w:rFonts w:ascii="Arial" w:hAnsi="Arial" w:cs="Arial"/>
          <w:sz w:val="22"/>
          <w:szCs w:val="22"/>
        </w:rPr>
      </w:pPr>
    </w:p>
    <w:p w:rsidR="007F13CD" w:rsidRPr="00EE15F2" w:rsidRDefault="005A059E" w:rsidP="007F13CD">
      <w:pPr>
        <w:suppressAutoHyphens w:val="0"/>
        <w:autoSpaceDE w:val="0"/>
        <w:autoSpaceDN w:val="0"/>
        <w:adjustRightInd w:val="0"/>
        <w:jc w:val="both"/>
        <w:rPr>
          <w:rFonts w:ascii="Arial" w:hAnsi="Arial" w:cs="Arial"/>
          <w:color w:val="000000"/>
          <w:kern w:val="0"/>
          <w:sz w:val="22"/>
          <w:szCs w:val="22"/>
          <w:lang w:eastAsia="it-IT"/>
        </w:rPr>
      </w:pPr>
      <w:r w:rsidRPr="00EE15F2">
        <w:rPr>
          <w:rFonts w:ascii="Arial" w:hAnsi="Arial" w:cs="Arial"/>
          <w:color w:val="000000"/>
          <w:kern w:val="0"/>
          <w:sz w:val="22"/>
          <w:szCs w:val="22"/>
          <w:lang w:eastAsia="it-IT"/>
        </w:rPr>
        <w:t>TABELLA</w:t>
      </w:r>
      <w:r w:rsidR="007F13CD" w:rsidRPr="00EE15F2">
        <w:rPr>
          <w:rFonts w:ascii="Arial" w:hAnsi="Arial" w:cs="Arial"/>
          <w:color w:val="000000"/>
          <w:kern w:val="0"/>
          <w:sz w:val="22"/>
          <w:szCs w:val="22"/>
          <w:lang w:eastAsia="it-IT"/>
        </w:rPr>
        <w:t xml:space="preserve"> </w:t>
      </w:r>
      <w:proofErr w:type="spellStart"/>
      <w:r w:rsidR="007F13CD" w:rsidRPr="00EE15F2">
        <w:rPr>
          <w:rFonts w:ascii="Arial" w:hAnsi="Arial" w:cs="Arial"/>
          <w:color w:val="000000"/>
          <w:kern w:val="0"/>
          <w:sz w:val="22"/>
          <w:szCs w:val="22"/>
          <w:lang w:eastAsia="it-IT"/>
        </w:rPr>
        <w:t>DI</w:t>
      </w:r>
      <w:proofErr w:type="spellEnd"/>
      <w:r w:rsidR="007F13CD" w:rsidRPr="00EE15F2">
        <w:rPr>
          <w:rFonts w:ascii="Arial" w:hAnsi="Arial" w:cs="Arial"/>
          <w:color w:val="000000"/>
          <w:kern w:val="0"/>
          <w:sz w:val="22"/>
          <w:szCs w:val="22"/>
          <w:lang w:eastAsia="it-IT"/>
        </w:rPr>
        <w:t xml:space="preserve"> APPLICAZIONE DELLA MISURA</w:t>
      </w:r>
    </w:p>
    <w:p w:rsidR="007F13CD" w:rsidRPr="00EE15F2" w:rsidRDefault="007F13CD" w:rsidP="007F13CD">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632" w:type="dxa"/>
        <w:tblInd w:w="-176" w:type="dxa"/>
        <w:tblLayout w:type="fixed"/>
        <w:tblLook w:val="04A0"/>
      </w:tblPr>
      <w:tblGrid>
        <w:gridCol w:w="1559"/>
        <w:gridCol w:w="1560"/>
        <w:gridCol w:w="1275"/>
        <w:gridCol w:w="1986"/>
        <w:gridCol w:w="1559"/>
        <w:gridCol w:w="1276"/>
        <w:gridCol w:w="1417"/>
      </w:tblGrid>
      <w:tr w:rsidR="007F13CD" w:rsidRPr="00EE15F2" w:rsidTr="00AF11BF">
        <w:tc>
          <w:tcPr>
            <w:tcW w:w="1559" w:type="dxa"/>
          </w:tcPr>
          <w:p w:rsidR="007F13CD" w:rsidRPr="00EE15F2" w:rsidRDefault="007F13CD" w:rsidP="004B639D">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Misura di prevenzione</w:t>
            </w:r>
          </w:p>
        </w:tc>
        <w:tc>
          <w:tcPr>
            <w:tcW w:w="1560" w:type="dxa"/>
          </w:tcPr>
          <w:p w:rsidR="007F13CD" w:rsidRPr="00EE15F2" w:rsidRDefault="007F13CD" w:rsidP="004B639D">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Responsabili</w:t>
            </w:r>
          </w:p>
        </w:tc>
        <w:tc>
          <w:tcPr>
            <w:tcW w:w="1275" w:type="dxa"/>
          </w:tcPr>
          <w:p w:rsidR="007F13CD" w:rsidRPr="00EE15F2" w:rsidRDefault="007F13CD" w:rsidP="004B639D">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Obiettivi</w:t>
            </w:r>
          </w:p>
        </w:tc>
        <w:tc>
          <w:tcPr>
            <w:tcW w:w="1986" w:type="dxa"/>
          </w:tcPr>
          <w:p w:rsidR="007F13CD" w:rsidRPr="00EE15F2" w:rsidRDefault="007F13CD" w:rsidP="004B639D">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Azione programmata</w:t>
            </w:r>
          </w:p>
        </w:tc>
        <w:tc>
          <w:tcPr>
            <w:tcW w:w="1559" w:type="dxa"/>
          </w:tcPr>
          <w:p w:rsidR="007F13CD" w:rsidRPr="00EE15F2" w:rsidRDefault="007F13CD" w:rsidP="004B639D">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Indicatori</w:t>
            </w:r>
          </w:p>
        </w:tc>
        <w:tc>
          <w:tcPr>
            <w:tcW w:w="1276" w:type="dxa"/>
          </w:tcPr>
          <w:p w:rsidR="007F13CD" w:rsidRPr="00EE15F2" w:rsidRDefault="007F13CD" w:rsidP="004B639D">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Tempistica</w:t>
            </w:r>
          </w:p>
        </w:tc>
        <w:tc>
          <w:tcPr>
            <w:tcW w:w="1417" w:type="dxa"/>
          </w:tcPr>
          <w:p w:rsidR="007F13CD" w:rsidRPr="00EE15F2" w:rsidRDefault="007F13CD" w:rsidP="004B639D">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Monitoraggi</w:t>
            </w:r>
          </w:p>
        </w:tc>
      </w:tr>
      <w:tr w:rsidR="00C7109E" w:rsidRPr="00EE15F2" w:rsidTr="00AF11BF">
        <w:tc>
          <w:tcPr>
            <w:tcW w:w="1559" w:type="dxa"/>
          </w:tcPr>
          <w:p w:rsidR="00C7109E" w:rsidRPr="00EE15F2" w:rsidRDefault="00C7109E" w:rsidP="004B639D">
            <w:pPr>
              <w:suppressAutoHyphens w:val="0"/>
              <w:autoSpaceDE w:val="0"/>
              <w:autoSpaceDN w:val="0"/>
              <w:adjustRightInd w:val="0"/>
              <w:jc w:val="center"/>
              <w:rPr>
                <w:rFonts w:ascii="Arial" w:hAnsi="Arial" w:cs="Arial"/>
                <w:color w:val="000000"/>
                <w:kern w:val="0"/>
                <w:sz w:val="18"/>
                <w:szCs w:val="18"/>
                <w:lang w:eastAsia="it-IT"/>
              </w:rPr>
            </w:pPr>
            <w:r w:rsidRPr="00EE15F2">
              <w:rPr>
                <w:rFonts w:ascii="Arial" w:hAnsi="Arial" w:cs="Arial"/>
                <w:color w:val="000000"/>
                <w:kern w:val="0"/>
                <w:sz w:val="18"/>
                <w:szCs w:val="18"/>
                <w:lang w:eastAsia="it-IT"/>
              </w:rPr>
              <w:t xml:space="preserve">Inserimento nei contratti individuali della clausola di presa visione del divieto di </w:t>
            </w:r>
            <w:proofErr w:type="spellStart"/>
            <w:r w:rsidRPr="00EE15F2">
              <w:rPr>
                <w:rFonts w:ascii="Arial" w:hAnsi="Arial" w:cs="Arial"/>
                <w:color w:val="000000"/>
                <w:kern w:val="0"/>
                <w:sz w:val="18"/>
                <w:szCs w:val="18"/>
                <w:lang w:eastAsia="it-IT"/>
              </w:rPr>
              <w:t>pantouflage</w:t>
            </w:r>
            <w:proofErr w:type="spellEnd"/>
          </w:p>
        </w:tc>
        <w:tc>
          <w:tcPr>
            <w:tcW w:w="1560" w:type="dxa"/>
          </w:tcPr>
          <w:p w:rsidR="00C7109E" w:rsidRPr="00EE15F2" w:rsidRDefault="00AF11BF" w:rsidP="00E53A74">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Gestione Risorse U</w:t>
            </w:r>
            <w:r w:rsidR="00C7109E" w:rsidRPr="00EE15F2">
              <w:rPr>
                <w:rFonts w:ascii="Arial" w:hAnsi="Arial" w:cs="Arial"/>
                <w:color w:val="000000"/>
                <w:kern w:val="0"/>
                <w:sz w:val="18"/>
                <w:szCs w:val="18"/>
                <w:lang w:eastAsia="it-IT"/>
              </w:rPr>
              <w:t>mane</w:t>
            </w:r>
          </w:p>
        </w:tc>
        <w:tc>
          <w:tcPr>
            <w:tcW w:w="1275" w:type="dxa"/>
          </w:tcPr>
          <w:p w:rsidR="00C7109E" w:rsidRPr="00EE15F2" w:rsidRDefault="00C7109E" w:rsidP="00E53A74">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sidRPr="00EE15F2">
              <w:rPr>
                <w:rFonts w:ascii="Arial" w:hAnsi="Arial" w:cs="Arial"/>
                <w:color w:val="000000"/>
                <w:kern w:val="0"/>
                <w:sz w:val="18"/>
                <w:szCs w:val="18"/>
                <w:lang w:eastAsia="it-IT"/>
              </w:rPr>
              <w:t xml:space="preserve">Evitare situazioni di potenziali conflitti di interesse e favoritismi </w:t>
            </w:r>
          </w:p>
        </w:tc>
        <w:tc>
          <w:tcPr>
            <w:tcW w:w="1986" w:type="dxa"/>
          </w:tcPr>
          <w:p w:rsidR="00C7109E" w:rsidRPr="00EE15F2" w:rsidRDefault="00C7109E" w:rsidP="00E53A74">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EE15F2">
              <w:rPr>
                <w:rFonts w:ascii="Arial" w:hAnsi="Arial" w:cs="Arial"/>
                <w:color w:val="000000"/>
                <w:kern w:val="0"/>
                <w:sz w:val="18"/>
                <w:szCs w:val="18"/>
                <w:lang w:eastAsia="it-IT"/>
              </w:rPr>
              <w:t xml:space="preserve">Inserimento nei contratti individuali  della clausola di presa visione del divieto di </w:t>
            </w:r>
            <w:proofErr w:type="spellStart"/>
            <w:r w:rsidRPr="00EE15F2">
              <w:rPr>
                <w:rFonts w:ascii="Arial" w:hAnsi="Arial" w:cs="Arial"/>
                <w:color w:val="000000"/>
                <w:kern w:val="0"/>
                <w:sz w:val="18"/>
                <w:szCs w:val="18"/>
                <w:lang w:eastAsia="it-IT"/>
              </w:rPr>
              <w:t>pantouflage</w:t>
            </w:r>
            <w:proofErr w:type="spellEnd"/>
          </w:p>
        </w:tc>
        <w:tc>
          <w:tcPr>
            <w:tcW w:w="1559" w:type="dxa"/>
          </w:tcPr>
          <w:p w:rsidR="00C7109E" w:rsidRPr="00EE15F2" w:rsidRDefault="00C7109E" w:rsidP="00E53A74">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EE15F2">
              <w:rPr>
                <w:rFonts w:ascii="Arial" w:hAnsi="Arial" w:cs="Arial"/>
                <w:color w:val="000000"/>
                <w:kern w:val="0"/>
                <w:sz w:val="18"/>
                <w:szCs w:val="18"/>
                <w:lang w:eastAsia="it-IT"/>
              </w:rPr>
              <w:t xml:space="preserve">Inserimento della clausola nel 100% dei contratti individuali </w:t>
            </w:r>
          </w:p>
        </w:tc>
        <w:tc>
          <w:tcPr>
            <w:tcW w:w="1276" w:type="dxa"/>
          </w:tcPr>
          <w:p w:rsidR="00C7109E" w:rsidRPr="00EE15F2" w:rsidRDefault="00C7109E" w:rsidP="00625A22">
            <w:pPr>
              <w:suppressAutoHyphens w:val="0"/>
              <w:autoSpaceDE w:val="0"/>
              <w:autoSpaceDN w:val="0"/>
              <w:adjustRightInd w:val="0"/>
              <w:ind w:left="-108"/>
              <w:jc w:val="both"/>
              <w:rPr>
                <w:rFonts w:ascii="Arial" w:hAnsi="Arial" w:cs="Arial"/>
                <w:color w:val="000000"/>
                <w:kern w:val="0"/>
                <w:sz w:val="18"/>
                <w:szCs w:val="18"/>
                <w:lang w:eastAsia="it-IT"/>
              </w:rPr>
            </w:pPr>
            <w:r w:rsidRPr="00EE15F2">
              <w:rPr>
                <w:rFonts w:ascii="Arial" w:hAnsi="Arial" w:cs="Arial"/>
                <w:color w:val="000000"/>
                <w:kern w:val="0"/>
                <w:sz w:val="18"/>
                <w:szCs w:val="18"/>
                <w:lang w:eastAsia="it-IT"/>
              </w:rPr>
              <w:t>All’atto della stesura del contratto</w:t>
            </w:r>
          </w:p>
        </w:tc>
        <w:tc>
          <w:tcPr>
            <w:tcW w:w="1417" w:type="dxa"/>
          </w:tcPr>
          <w:p w:rsidR="00C7109E" w:rsidRPr="00EE15F2" w:rsidRDefault="00C7109E" w:rsidP="004B639D">
            <w:pPr>
              <w:suppressAutoHyphens w:val="0"/>
              <w:autoSpaceDE w:val="0"/>
              <w:autoSpaceDN w:val="0"/>
              <w:adjustRightInd w:val="0"/>
              <w:jc w:val="center"/>
              <w:rPr>
                <w:rFonts w:ascii="Arial" w:hAnsi="Arial" w:cs="Arial"/>
                <w:color w:val="000000"/>
                <w:kern w:val="0"/>
                <w:sz w:val="18"/>
                <w:szCs w:val="18"/>
                <w:lang w:eastAsia="it-IT"/>
              </w:rPr>
            </w:pPr>
            <w:r w:rsidRPr="00EE15F2">
              <w:rPr>
                <w:rFonts w:ascii="Arial" w:hAnsi="Arial" w:cs="Arial"/>
                <w:color w:val="000000"/>
                <w:kern w:val="0"/>
                <w:sz w:val="18"/>
                <w:szCs w:val="18"/>
                <w:lang w:eastAsia="it-IT"/>
              </w:rPr>
              <w:t xml:space="preserve">Commissione </w:t>
            </w:r>
            <w:proofErr w:type="spellStart"/>
            <w:r w:rsidRPr="00EE15F2">
              <w:rPr>
                <w:rFonts w:ascii="Arial" w:hAnsi="Arial" w:cs="Arial"/>
                <w:color w:val="000000"/>
                <w:kern w:val="0"/>
                <w:sz w:val="18"/>
                <w:szCs w:val="18"/>
                <w:lang w:eastAsia="it-IT"/>
              </w:rPr>
              <w:t>Internal</w:t>
            </w:r>
            <w:proofErr w:type="spellEnd"/>
            <w:r w:rsidRPr="00EE15F2">
              <w:rPr>
                <w:rFonts w:ascii="Arial" w:hAnsi="Arial" w:cs="Arial"/>
                <w:color w:val="000000"/>
                <w:kern w:val="0"/>
                <w:sz w:val="18"/>
                <w:szCs w:val="18"/>
                <w:lang w:eastAsia="it-IT"/>
              </w:rPr>
              <w:t xml:space="preserve"> Auditing</w:t>
            </w:r>
          </w:p>
          <w:p w:rsidR="00C7109E" w:rsidRPr="00EE15F2" w:rsidRDefault="00C7109E" w:rsidP="004B639D">
            <w:pPr>
              <w:suppressAutoHyphens w:val="0"/>
              <w:autoSpaceDE w:val="0"/>
              <w:autoSpaceDN w:val="0"/>
              <w:adjustRightInd w:val="0"/>
              <w:jc w:val="center"/>
              <w:rPr>
                <w:rFonts w:ascii="Arial" w:hAnsi="Arial" w:cs="Arial"/>
                <w:color w:val="000000"/>
                <w:kern w:val="0"/>
                <w:sz w:val="18"/>
                <w:szCs w:val="18"/>
                <w:lang w:eastAsia="it-IT"/>
              </w:rPr>
            </w:pPr>
          </w:p>
          <w:p w:rsidR="00C7109E" w:rsidRDefault="00C7109E" w:rsidP="001C05DB">
            <w:pPr>
              <w:suppressAutoHyphens w:val="0"/>
              <w:autoSpaceDE w:val="0"/>
              <w:autoSpaceDN w:val="0"/>
              <w:adjustRightInd w:val="0"/>
              <w:jc w:val="center"/>
              <w:rPr>
                <w:rFonts w:ascii="Arial" w:hAnsi="Arial" w:cs="Arial"/>
                <w:color w:val="000000"/>
                <w:kern w:val="0"/>
                <w:sz w:val="18"/>
                <w:szCs w:val="18"/>
                <w:lang w:eastAsia="it-IT"/>
              </w:rPr>
            </w:pPr>
            <w:r w:rsidRPr="00EE15F2">
              <w:rPr>
                <w:rFonts w:ascii="Arial" w:hAnsi="Arial" w:cs="Arial"/>
                <w:color w:val="000000"/>
                <w:kern w:val="0"/>
                <w:sz w:val="18"/>
                <w:szCs w:val="18"/>
                <w:lang w:eastAsia="it-IT"/>
              </w:rPr>
              <w:t>Verifica semestrale di n. 3 contratti individuali di lavoro</w:t>
            </w:r>
          </w:p>
          <w:p w:rsidR="007A21A1" w:rsidRDefault="007A21A1" w:rsidP="001C05DB">
            <w:pPr>
              <w:suppressAutoHyphens w:val="0"/>
              <w:autoSpaceDE w:val="0"/>
              <w:autoSpaceDN w:val="0"/>
              <w:adjustRightInd w:val="0"/>
              <w:jc w:val="center"/>
              <w:rPr>
                <w:rFonts w:ascii="Arial" w:hAnsi="Arial" w:cs="Arial"/>
                <w:color w:val="000000"/>
                <w:kern w:val="0"/>
                <w:sz w:val="18"/>
                <w:szCs w:val="18"/>
                <w:lang w:eastAsia="it-IT"/>
              </w:rPr>
            </w:pPr>
          </w:p>
          <w:p w:rsidR="007A21A1" w:rsidRDefault="007A21A1" w:rsidP="007A21A1">
            <w:pPr>
              <w:pStyle w:val="Paragrafoelenco"/>
              <w:tabs>
                <w:tab w:val="left" w:pos="-142"/>
              </w:tabs>
              <w:suppressAutoHyphens w:val="0"/>
              <w:autoSpaceDE w:val="0"/>
              <w:autoSpaceDN w:val="0"/>
              <w:adjustRightInd w:val="0"/>
              <w:ind w:left="0"/>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 e 31/12 di ciascun anno</w:t>
            </w:r>
          </w:p>
          <w:p w:rsidR="007A21A1" w:rsidRPr="00EE15F2" w:rsidRDefault="007A21A1" w:rsidP="001C05DB">
            <w:pPr>
              <w:suppressAutoHyphens w:val="0"/>
              <w:autoSpaceDE w:val="0"/>
              <w:autoSpaceDN w:val="0"/>
              <w:adjustRightInd w:val="0"/>
              <w:jc w:val="center"/>
              <w:rPr>
                <w:rFonts w:ascii="Arial" w:hAnsi="Arial" w:cs="Arial"/>
                <w:color w:val="000000"/>
                <w:kern w:val="0"/>
                <w:sz w:val="18"/>
                <w:szCs w:val="18"/>
                <w:lang w:eastAsia="it-IT"/>
              </w:rPr>
            </w:pPr>
          </w:p>
        </w:tc>
      </w:tr>
      <w:tr w:rsidR="00AD7564" w:rsidRPr="00EE15F2" w:rsidTr="00AF11BF">
        <w:tc>
          <w:tcPr>
            <w:tcW w:w="1559" w:type="dxa"/>
          </w:tcPr>
          <w:p w:rsidR="00AD7564" w:rsidRPr="00EE15F2" w:rsidRDefault="00AD7564" w:rsidP="004B639D">
            <w:pPr>
              <w:suppressAutoHyphens w:val="0"/>
              <w:autoSpaceDE w:val="0"/>
              <w:autoSpaceDN w:val="0"/>
              <w:adjustRightInd w:val="0"/>
              <w:jc w:val="center"/>
              <w:rPr>
                <w:rFonts w:ascii="Arial" w:hAnsi="Arial" w:cs="Arial"/>
                <w:color w:val="000000"/>
                <w:kern w:val="0"/>
                <w:sz w:val="18"/>
                <w:szCs w:val="18"/>
                <w:lang w:eastAsia="it-IT"/>
              </w:rPr>
            </w:pPr>
            <w:r w:rsidRPr="00F869A8">
              <w:rPr>
                <w:rFonts w:ascii="Arial" w:hAnsi="Arial" w:cs="Arial"/>
                <w:color w:val="000000"/>
                <w:kern w:val="0"/>
                <w:sz w:val="18"/>
                <w:szCs w:val="18"/>
                <w:highlight w:val="yellow"/>
                <w:lang w:eastAsia="it-IT"/>
              </w:rPr>
              <w:t xml:space="preserve">Dichiarazione di divieto di </w:t>
            </w:r>
            <w:proofErr w:type="spellStart"/>
            <w:r w:rsidRPr="00F869A8">
              <w:rPr>
                <w:rFonts w:ascii="Arial" w:hAnsi="Arial" w:cs="Arial"/>
                <w:color w:val="000000"/>
                <w:kern w:val="0"/>
                <w:sz w:val="18"/>
                <w:szCs w:val="18"/>
                <w:highlight w:val="yellow"/>
                <w:lang w:eastAsia="it-IT"/>
              </w:rPr>
              <w:t>pantouflage</w:t>
            </w:r>
            <w:proofErr w:type="spellEnd"/>
            <w:r w:rsidRPr="00F869A8">
              <w:rPr>
                <w:rFonts w:ascii="Arial" w:hAnsi="Arial" w:cs="Arial"/>
                <w:color w:val="000000"/>
                <w:kern w:val="0"/>
                <w:sz w:val="18"/>
                <w:szCs w:val="18"/>
                <w:highlight w:val="yellow"/>
                <w:lang w:eastAsia="it-IT"/>
              </w:rPr>
              <w:t xml:space="preserve"> per ex dipendenti</w:t>
            </w:r>
          </w:p>
        </w:tc>
        <w:tc>
          <w:tcPr>
            <w:tcW w:w="1560" w:type="dxa"/>
          </w:tcPr>
          <w:p w:rsidR="00AD7564" w:rsidRDefault="00AD7564" w:rsidP="00E53A74">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Direttore S.C. Gestione Risorse Umane</w:t>
            </w:r>
          </w:p>
        </w:tc>
        <w:tc>
          <w:tcPr>
            <w:tcW w:w="1275" w:type="dxa"/>
          </w:tcPr>
          <w:p w:rsidR="00AD7564" w:rsidRPr="00EE15F2" w:rsidRDefault="00AD7564" w:rsidP="00E53A74">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sidRPr="00EE15F2">
              <w:rPr>
                <w:rFonts w:ascii="Arial" w:hAnsi="Arial" w:cs="Arial"/>
                <w:color w:val="000000"/>
                <w:kern w:val="0"/>
                <w:sz w:val="18"/>
                <w:szCs w:val="18"/>
                <w:lang w:eastAsia="it-IT"/>
              </w:rPr>
              <w:t>Evitare situazioni di potenziali conflitti di interesse e favoritismi</w:t>
            </w:r>
          </w:p>
        </w:tc>
        <w:tc>
          <w:tcPr>
            <w:tcW w:w="1986" w:type="dxa"/>
          </w:tcPr>
          <w:p w:rsidR="00AD7564" w:rsidRPr="00EE15F2" w:rsidRDefault="00AD7564" w:rsidP="00E53A74">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Sottoscrizione da parte del dipendente di una dichiarazione al momento della cessazione del servizio o dell’incarico, con la quale si impegna al rispetto del divieto di </w:t>
            </w:r>
            <w:proofErr w:type="spellStart"/>
            <w:r>
              <w:rPr>
                <w:rFonts w:ascii="Arial" w:hAnsi="Arial" w:cs="Arial"/>
                <w:color w:val="000000"/>
                <w:kern w:val="0"/>
                <w:sz w:val="18"/>
                <w:szCs w:val="18"/>
                <w:lang w:eastAsia="it-IT"/>
              </w:rPr>
              <w:t>pantouflage</w:t>
            </w:r>
            <w:proofErr w:type="spellEnd"/>
          </w:p>
        </w:tc>
        <w:tc>
          <w:tcPr>
            <w:tcW w:w="1559" w:type="dxa"/>
          </w:tcPr>
          <w:p w:rsidR="00AD7564" w:rsidRPr="00EE15F2" w:rsidRDefault="00AD7564" w:rsidP="00E53A74">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Numero delle dichiarazioni raccolte/numero dei dipendenti cessati=100%</w:t>
            </w:r>
          </w:p>
        </w:tc>
        <w:tc>
          <w:tcPr>
            <w:tcW w:w="1276" w:type="dxa"/>
          </w:tcPr>
          <w:p w:rsidR="00AD7564" w:rsidRPr="00EE15F2" w:rsidRDefault="00AD7564" w:rsidP="00625A22">
            <w:pPr>
              <w:suppressAutoHyphens w:val="0"/>
              <w:autoSpaceDE w:val="0"/>
              <w:autoSpaceDN w:val="0"/>
              <w:adjustRightInd w:val="0"/>
              <w:ind w:left="-108"/>
              <w:jc w:val="both"/>
              <w:rPr>
                <w:rFonts w:ascii="Arial" w:hAnsi="Arial" w:cs="Arial"/>
                <w:color w:val="000000"/>
                <w:kern w:val="0"/>
                <w:sz w:val="18"/>
                <w:szCs w:val="18"/>
                <w:lang w:eastAsia="it-IT"/>
              </w:rPr>
            </w:pPr>
            <w:r>
              <w:rPr>
                <w:rFonts w:ascii="Arial" w:hAnsi="Arial" w:cs="Arial"/>
                <w:color w:val="000000"/>
                <w:kern w:val="0"/>
                <w:sz w:val="18"/>
                <w:szCs w:val="18"/>
                <w:lang w:eastAsia="it-IT"/>
              </w:rPr>
              <w:t>All’atto della cessazione del servizio o dell’incarico</w:t>
            </w:r>
          </w:p>
        </w:tc>
        <w:tc>
          <w:tcPr>
            <w:tcW w:w="1417" w:type="dxa"/>
          </w:tcPr>
          <w:p w:rsidR="00AD7564" w:rsidRPr="00EE15F2" w:rsidRDefault="00AD7564" w:rsidP="006B77C2">
            <w:pPr>
              <w:suppressAutoHyphens w:val="0"/>
              <w:autoSpaceDE w:val="0"/>
              <w:autoSpaceDN w:val="0"/>
              <w:adjustRightInd w:val="0"/>
              <w:jc w:val="center"/>
              <w:rPr>
                <w:rFonts w:ascii="Arial" w:hAnsi="Arial" w:cs="Arial"/>
                <w:color w:val="000000"/>
                <w:kern w:val="0"/>
                <w:sz w:val="18"/>
                <w:szCs w:val="18"/>
                <w:lang w:eastAsia="it-IT"/>
              </w:rPr>
            </w:pPr>
            <w:r w:rsidRPr="00EE15F2">
              <w:rPr>
                <w:rFonts w:ascii="Arial" w:hAnsi="Arial" w:cs="Arial"/>
                <w:color w:val="000000"/>
                <w:kern w:val="0"/>
                <w:sz w:val="18"/>
                <w:szCs w:val="18"/>
                <w:lang w:eastAsia="it-IT"/>
              </w:rPr>
              <w:t xml:space="preserve">Commissione </w:t>
            </w:r>
            <w:proofErr w:type="spellStart"/>
            <w:r w:rsidRPr="00EE15F2">
              <w:rPr>
                <w:rFonts w:ascii="Arial" w:hAnsi="Arial" w:cs="Arial"/>
                <w:color w:val="000000"/>
                <w:kern w:val="0"/>
                <w:sz w:val="18"/>
                <w:szCs w:val="18"/>
                <w:lang w:eastAsia="it-IT"/>
              </w:rPr>
              <w:t>Internal</w:t>
            </w:r>
            <w:proofErr w:type="spellEnd"/>
            <w:r w:rsidRPr="00EE15F2">
              <w:rPr>
                <w:rFonts w:ascii="Arial" w:hAnsi="Arial" w:cs="Arial"/>
                <w:color w:val="000000"/>
                <w:kern w:val="0"/>
                <w:sz w:val="18"/>
                <w:szCs w:val="18"/>
                <w:lang w:eastAsia="it-IT"/>
              </w:rPr>
              <w:t xml:space="preserve"> Auditing</w:t>
            </w:r>
          </w:p>
          <w:p w:rsidR="00AD7564" w:rsidRPr="00EE15F2" w:rsidRDefault="00AD7564" w:rsidP="006B77C2">
            <w:pPr>
              <w:suppressAutoHyphens w:val="0"/>
              <w:autoSpaceDE w:val="0"/>
              <w:autoSpaceDN w:val="0"/>
              <w:adjustRightInd w:val="0"/>
              <w:jc w:val="center"/>
              <w:rPr>
                <w:rFonts w:ascii="Arial" w:hAnsi="Arial" w:cs="Arial"/>
                <w:color w:val="000000"/>
                <w:kern w:val="0"/>
                <w:sz w:val="18"/>
                <w:szCs w:val="18"/>
                <w:lang w:eastAsia="it-IT"/>
              </w:rPr>
            </w:pPr>
          </w:p>
          <w:p w:rsidR="00AD7564" w:rsidRPr="00EE15F2" w:rsidRDefault="00AD7564" w:rsidP="006B77C2">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tc>
      </w:tr>
      <w:tr w:rsidR="00AD7564" w:rsidTr="00AF11BF">
        <w:tc>
          <w:tcPr>
            <w:tcW w:w="1559" w:type="dxa"/>
          </w:tcPr>
          <w:p w:rsidR="00AD7564" w:rsidRPr="00EE15F2" w:rsidRDefault="00AD7564" w:rsidP="00C7109E">
            <w:pPr>
              <w:suppressAutoHyphens w:val="0"/>
              <w:autoSpaceDE w:val="0"/>
              <w:autoSpaceDN w:val="0"/>
              <w:adjustRightInd w:val="0"/>
              <w:jc w:val="center"/>
              <w:rPr>
                <w:rFonts w:ascii="Arial" w:hAnsi="Arial" w:cs="Arial"/>
                <w:color w:val="000000"/>
                <w:kern w:val="0"/>
                <w:sz w:val="18"/>
                <w:szCs w:val="18"/>
                <w:lang w:eastAsia="it-IT"/>
              </w:rPr>
            </w:pPr>
            <w:r w:rsidRPr="00EE15F2">
              <w:rPr>
                <w:rFonts w:ascii="Arial" w:hAnsi="Arial" w:cs="Arial"/>
                <w:color w:val="000000"/>
                <w:kern w:val="0"/>
                <w:sz w:val="18"/>
                <w:szCs w:val="18"/>
                <w:lang w:eastAsia="it-IT"/>
              </w:rPr>
              <w:t xml:space="preserve">Controllo sui soggetti cessati, aventi poteri </w:t>
            </w:r>
            <w:proofErr w:type="spellStart"/>
            <w:r w:rsidRPr="00EE15F2">
              <w:rPr>
                <w:rFonts w:ascii="Arial" w:hAnsi="Arial" w:cs="Arial"/>
                <w:color w:val="000000"/>
                <w:kern w:val="0"/>
                <w:sz w:val="18"/>
                <w:szCs w:val="18"/>
                <w:lang w:eastAsia="it-IT"/>
              </w:rPr>
              <w:t>autoritativi</w:t>
            </w:r>
            <w:proofErr w:type="spellEnd"/>
            <w:r w:rsidRPr="00EE15F2">
              <w:rPr>
                <w:rFonts w:ascii="Arial" w:hAnsi="Arial" w:cs="Arial"/>
                <w:color w:val="000000"/>
                <w:kern w:val="0"/>
                <w:sz w:val="18"/>
                <w:szCs w:val="18"/>
                <w:lang w:eastAsia="it-IT"/>
              </w:rPr>
              <w:t xml:space="preserve"> circa il rispetto del divieto di </w:t>
            </w:r>
            <w:proofErr w:type="spellStart"/>
            <w:r w:rsidRPr="00EE15F2">
              <w:rPr>
                <w:rFonts w:ascii="Arial" w:hAnsi="Arial" w:cs="Arial"/>
                <w:color w:val="000000"/>
                <w:kern w:val="0"/>
                <w:sz w:val="18"/>
                <w:szCs w:val="18"/>
                <w:lang w:eastAsia="it-IT"/>
              </w:rPr>
              <w:t>pantouflage</w:t>
            </w:r>
            <w:proofErr w:type="spellEnd"/>
          </w:p>
        </w:tc>
        <w:tc>
          <w:tcPr>
            <w:tcW w:w="1560" w:type="dxa"/>
          </w:tcPr>
          <w:p w:rsidR="00AD7564" w:rsidRPr="00EE15F2" w:rsidRDefault="00AD7564" w:rsidP="00AF11BF">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EE15F2">
              <w:rPr>
                <w:rFonts w:ascii="Arial" w:hAnsi="Arial" w:cs="Arial"/>
                <w:color w:val="000000"/>
                <w:kern w:val="0"/>
                <w:sz w:val="18"/>
                <w:szCs w:val="18"/>
                <w:lang w:eastAsia="it-IT"/>
              </w:rPr>
              <w:t xml:space="preserve">Direttore S.C. Gestione </w:t>
            </w:r>
            <w:r>
              <w:rPr>
                <w:rFonts w:ascii="Arial" w:hAnsi="Arial" w:cs="Arial"/>
                <w:color w:val="000000"/>
                <w:kern w:val="0"/>
                <w:sz w:val="18"/>
                <w:szCs w:val="18"/>
                <w:lang w:eastAsia="it-IT"/>
              </w:rPr>
              <w:t>Risorse U</w:t>
            </w:r>
            <w:r w:rsidRPr="00EE15F2">
              <w:rPr>
                <w:rFonts w:ascii="Arial" w:hAnsi="Arial" w:cs="Arial"/>
                <w:color w:val="000000"/>
                <w:kern w:val="0"/>
                <w:sz w:val="18"/>
                <w:szCs w:val="18"/>
                <w:lang w:eastAsia="it-IT"/>
              </w:rPr>
              <w:t>mane</w:t>
            </w:r>
          </w:p>
        </w:tc>
        <w:tc>
          <w:tcPr>
            <w:tcW w:w="1275" w:type="dxa"/>
          </w:tcPr>
          <w:p w:rsidR="00AD7564" w:rsidRPr="00EE15F2" w:rsidRDefault="00AD7564" w:rsidP="00E53A74">
            <w:pPr>
              <w:suppressAutoHyphens w:val="0"/>
              <w:jc w:val="both"/>
              <w:rPr>
                <w:rFonts w:ascii="Arial" w:hAnsi="Arial" w:cs="Arial"/>
                <w:color w:val="000000"/>
                <w:kern w:val="0"/>
                <w:sz w:val="18"/>
                <w:szCs w:val="18"/>
                <w:lang w:eastAsia="it-IT"/>
              </w:rPr>
            </w:pPr>
            <w:r w:rsidRPr="00EE15F2">
              <w:rPr>
                <w:rFonts w:ascii="Arial" w:hAnsi="Arial" w:cs="Arial"/>
                <w:color w:val="000000"/>
                <w:kern w:val="0"/>
                <w:sz w:val="18"/>
                <w:szCs w:val="18"/>
                <w:lang w:eastAsia="it-IT"/>
              </w:rPr>
              <w:t>Evitare situazioni di potenziali conflitti di interesse e favoritismi</w:t>
            </w:r>
          </w:p>
        </w:tc>
        <w:tc>
          <w:tcPr>
            <w:tcW w:w="1986" w:type="dxa"/>
          </w:tcPr>
          <w:p w:rsidR="00AD7564" w:rsidRPr="00EE15F2" w:rsidRDefault="00AD7564" w:rsidP="00E53A74">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EE15F2">
              <w:rPr>
                <w:rFonts w:ascii="Arial" w:hAnsi="Arial" w:cs="Arial"/>
                <w:color w:val="000000"/>
                <w:kern w:val="0"/>
                <w:sz w:val="18"/>
                <w:szCs w:val="18"/>
                <w:lang w:eastAsia="it-IT"/>
              </w:rPr>
              <w:t xml:space="preserve">Verifica su n. 2 soggetti aventi poteri </w:t>
            </w:r>
            <w:proofErr w:type="spellStart"/>
            <w:r w:rsidRPr="00EE15F2">
              <w:rPr>
                <w:rFonts w:ascii="Arial" w:hAnsi="Arial" w:cs="Arial"/>
                <w:color w:val="000000"/>
                <w:kern w:val="0"/>
                <w:sz w:val="18"/>
                <w:szCs w:val="18"/>
                <w:lang w:eastAsia="it-IT"/>
              </w:rPr>
              <w:t>autoritativi</w:t>
            </w:r>
            <w:proofErr w:type="spellEnd"/>
            <w:r w:rsidRPr="00EE15F2">
              <w:rPr>
                <w:rFonts w:ascii="Arial" w:hAnsi="Arial" w:cs="Arial"/>
                <w:color w:val="000000"/>
                <w:kern w:val="0"/>
                <w:sz w:val="18"/>
                <w:szCs w:val="18"/>
                <w:lang w:eastAsia="it-IT"/>
              </w:rPr>
              <w:t xml:space="preserve"> mediante richiesta agli aggiudicatari di riferimento del rispetto del divieto di </w:t>
            </w:r>
            <w:proofErr w:type="spellStart"/>
            <w:r w:rsidRPr="00EE15F2">
              <w:rPr>
                <w:rFonts w:ascii="Arial" w:hAnsi="Arial" w:cs="Arial"/>
                <w:color w:val="000000"/>
                <w:kern w:val="0"/>
                <w:sz w:val="18"/>
                <w:szCs w:val="18"/>
                <w:lang w:eastAsia="it-IT"/>
              </w:rPr>
              <w:t>pantouflage</w:t>
            </w:r>
            <w:proofErr w:type="spellEnd"/>
            <w:r w:rsidRPr="00EE15F2">
              <w:rPr>
                <w:rFonts w:ascii="Arial" w:hAnsi="Arial" w:cs="Arial"/>
                <w:color w:val="000000"/>
                <w:kern w:val="0"/>
                <w:sz w:val="18"/>
                <w:szCs w:val="18"/>
                <w:lang w:eastAsia="it-IT"/>
              </w:rPr>
              <w:t xml:space="preserve"> </w:t>
            </w:r>
          </w:p>
        </w:tc>
        <w:tc>
          <w:tcPr>
            <w:tcW w:w="1559" w:type="dxa"/>
          </w:tcPr>
          <w:p w:rsidR="00AD7564" w:rsidRPr="00EE15F2" w:rsidRDefault="00AD7564" w:rsidP="00E53A74">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EE15F2">
              <w:rPr>
                <w:rFonts w:ascii="Arial" w:hAnsi="Arial" w:cs="Arial"/>
                <w:color w:val="000000"/>
                <w:kern w:val="0"/>
                <w:sz w:val="18"/>
                <w:szCs w:val="18"/>
                <w:lang w:eastAsia="it-IT"/>
              </w:rPr>
              <w:t>Numero dei soggetti</w:t>
            </w:r>
            <w:r>
              <w:rPr>
                <w:rFonts w:ascii="Arial" w:hAnsi="Arial" w:cs="Arial"/>
                <w:color w:val="000000"/>
                <w:kern w:val="0"/>
                <w:sz w:val="18"/>
                <w:szCs w:val="18"/>
                <w:lang w:eastAsia="it-IT"/>
              </w:rPr>
              <w:t xml:space="preserve"> verificati</w:t>
            </w:r>
            <w:r w:rsidRPr="00EE15F2">
              <w:rPr>
                <w:rFonts w:ascii="Arial" w:hAnsi="Arial" w:cs="Arial"/>
                <w:color w:val="000000"/>
                <w:kern w:val="0"/>
                <w:sz w:val="18"/>
                <w:szCs w:val="18"/>
                <w:lang w:eastAsia="it-IT"/>
              </w:rPr>
              <w:t xml:space="preserve"> che rispettano il divieto/numero dei soggetti controllati=100%</w:t>
            </w:r>
          </w:p>
        </w:tc>
        <w:tc>
          <w:tcPr>
            <w:tcW w:w="1276" w:type="dxa"/>
          </w:tcPr>
          <w:p w:rsidR="00AD7564" w:rsidRPr="00EE15F2" w:rsidRDefault="00AD7564" w:rsidP="004B639D">
            <w:pPr>
              <w:suppressAutoHyphens w:val="0"/>
              <w:autoSpaceDE w:val="0"/>
              <w:autoSpaceDN w:val="0"/>
              <w:adjustRightInd w:val="0"/>
              <w:ind w:hanging="108"/>
              <w:jc w:val="center"/>
              <w:rPr>
                <w:rFonts w:ascii="Arial" w:hAnsi="Arial" w:cs="Arial"/>
                <w:color w:val="000000"/>
                <w:kern w:val="0"/>
                <w:sz w:val="18"/>
                <w:szCs w:val="18"/>
                <w:lang w:eastAsia="it-IT"/>
              </w:rPr>
            </w:pPr>
            <w:r w:rsidRPr="00EE15F2">
              <w:rPr>
                <w:rFonts w:ascii="Arial" w:hAnsi="Arial" w:cs="Arial"/>
                <w:color w:val="000000"/>
                <w:kern w:val="0"/>
                <w:sz w:val="18"/>
                <w:szCs w:val="18"/>
                <w:lang w:eastAsia="it-IT"/>
              </w:rPr>
              <w:t>annuale</w:t>
            </w:r>
          </w:p>
        </w:tc>
        <w:tc>
          <w:tcPr>
            <w:tcW w:w="1417" w:type="dxa"/>
          </w:tcPr>
          <w:p w:rsidR="00AD7564" w:rsidRPr="00EE15F2" w:rsidRDefault="00AD7564" w:rsidP="00907E7D">
            <w:pPr>
              <w:suppressAutoHyphens w:val="0"/>
              <w:autoSpaceDE w:val="0"/>
              <w:autoSpaceDN w:val="0"/>
              <w:adjustRightInd w:val="0"/>
              <w:jc w:val="center"/>
              <w:rPr>
                <w:rFonts w:ascii="Arial" w:hAnsi="Arial" w:cs="Arial"/>
                <w:color w:val="000000"/>
                <w:kern w:val="0"/>
                <w:sz w:val="18"/>
                <w:szCs w:val="18"/>
                <w:lang w:eastAsia="it-IT"/>
              </w:rPr>
            </w:pPr>
            <w:r w:rsidRPr="00EE15F2">
              <w:rPr>
                <w:rFonts w:ascii="Arial" w:hAnsi="Arial" w:cs="Arial"/>
                <w:color w:val="000000"/>
                <w:kern w:val="0"/>
                <w:sz w:val="18"/>
                <w:szCs w:val="18"/>
                <w:lang w:eastAsia="it-IT"/>
              </w:rPr>
              <w:t xml:space="preserve">Commissione </w:t>
            </w:r>
            <w:proofErr w:type="spellStart"/>
            <w:r w:rsidRPr="00EE15F2">
              <w:rPr>
                <w:rFonts w:ascii="Arial" w:hAnsi="Arial" w:cs="Arial"/>
                <w:color w:val="000000"/>
                <w:kern w:val="0"/>
                <w:sz w:val="18"/>
                <w:szCs w:val="18"/>
                <w:lang w:eastAsia="it-IT"/>
              </w:rPr>
              <w:t>Internal</w:t>
            </w:r>
            <w:proofErr w:type="spellEnd"/>
            <w:r w:rsidRPr="00EE15F2">
              <w:rPr>
                <w:rFonts w:ascii="Arial" w:hAnsi="Arial" w:cs="Arial"/>
                <w:color w:val="000000"/>
                <w:kern w:val="0"/>
                <w:sz w:val="18"/>
                <w:szCs w:val="18"/>
                <w:lang w:eastAsia="it-IT"/>
              </w:rPr>
              <w:t xml:space="preserve"> Auditing</w:t>
            </w:r>
          </w:p>
          <w:p w:rsidR="00AD7564" w:rsidRPr="00EE15F2" w:rsidRDefault="00AD7564" w:rsidP="004B639D">
            <w:pPr>
              <w:suppressAutoHyphens w:val="0"/>
              <w:autoSpaceDE w:val="0"/>
              <w:autoSpaceDN w:val="0"/>
              <w:adjustRightInd w:val="0"/>
              <w:jc w:val="center"/>
              <w:rPr>
                <w:rFonts w:ascii="Arial" w:hAnsi="Arial" w:cs="Arial"/>
                <w:color w:val="000000"/>
                <w:kern w:val="0"/>
                <w:sz w:val="18"/>
                <w:szCs w:val="18"/>
                <w:lang w:eastAsia="it-IT"/>
              </w:rPr>
            </w:pPr>
          </w:p>
          <w:p w:rsidR="00AD7564" w:rsidRPr="00EE15F2" w:rsidRDefault="00AD7564" w:rsidP="004B639D">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tc>
      </w:tr>
    </w:tbl>
    <w:p w:rsidR="007F13CD" w:rsidRDefault="007F13CD" w:rsidP="008839FB">
      <w:pPr>
        <w:suppressAutoHyphens w:val="0"/>
        <w:spacing w:after="32"/>
        <w:jc w:val="both"/>
        <w:rPr>
          <w:rFonts w:ascii="Arial" w:hAnsi="Arial" w:cs="Arial"/>
          <w:sz w:val="22"/>
          <w:szCs w:val="22"/>
        </w:rPr>
      </w:pPr>
    </w:p>
    <w:p w:rsidR="00F869A8" w:rsidRPr="00770859" w:rsidRDefault="00F869A8" w:rsidP="008839FB">
      <w:pPr>
        <w:suppressAutoHyphens w:val="0"/>
        <w:spacing w:after="32"/>
        <w:jc w:val="both"/>
        <w:rPr>
          <w:rFonts w:ascii="Arial" w:hAnsi="Arial" w:cs="Arial"/>
          <w:sz w:val="22"/>
          <w:szCs w:val="22"/>
        </w:rPr>
      </w:pPr>
    </w:p>
    <w:p w:rsidR="001C3D6E" w:rsidRDefault="001C3D6E" w:rsidP="007C54D2">
      <w:pPr>
        <w:pStyle w:val="Paragrafoelenco"/>
        <w:numPr>
          <w:ilvl w:val="0"/>
          <w:numId w:val="38"/>
        </w:numPr>
        <w:suppressAutoHyphens w:val="0"/>
        <w:ind w:left="0" w:right="-285" w:hanging="11"/>
        <w:jc w:val="both"/>
        <w:rPr>
          <w:rFonts w:ascii="Arial" w:hAnsi="Arial" w:cs="Arial"/>
          <w:b/>
          <w:color w:val="0070C0"/>
          <w:sz w:val="22"/>
          <w:szCs w:val="22"/>
        </w:rPr>
      </w:pPr>
      <w:r>
        <w:rPr>
          <w:rFonts w:ascii="Arial" w:hAnsi="Arial" w:cs="Arial"/>
          <w:b/>
          <w:color w:val="0070C0"/>
          <w:sz w:val="22"/>
          <w:szCs w:val="22"/>
        </w:rPr>
        <w:t>Area di rischio AFFARI LEGALI E CONTENZIOSO</w:t>
      </w:r>
    </w:p>
    <w:p w:rsidR="00962DEB" w:rsidRDefault="00962DEB" w:rsidP="00962DEB">
      <w:pPr>
        <w:pStyle w:val="Paragrafoelenco"/>
        <w:suppressAutoHyphens w:val="0"/>
        <w:ind w:right="-285"/>
        <w:jc w:val="both"/>
        <w:rPr>
          <w:rFonts w:ascii="Arial" w:hAnsi="Arial" w:cs="Arial"/>
          <w:b/>
          <w:color w:val="0070C0"/>
          <w:sz w:val="22"/>
          <w:szCs w:val="22"/>
        </w:rPr>
      </w:pPr>
    </w:p>
    <w:p w:rsidR="00B5667E" w:rsidRPr="00B5667E" w:rsidRDefault="00B5667E" w:rsidP="00B5667E">
      <w:pPr>
        <w:suppressAutoHyphens w:val="0"/>
        <w:jc w:val="both"/>
        <w:rPr>
          <w:rFonts w:ascii="Arial" w:hAnsi="Arial" w:cs="Arial"/>
          <w:sz w:val="22"/>
          <w:szCs w:val="22"/>
        </w:rPr>
      </w:pPr>
      <w:r w:rsidRPr="00B5667E">
        <w:rPr>
          <w:rFonts w:ascii="Arial" w:hAnsi="Arial" w:cs="Arial"/>
          <w:sz w:val="22"/>
          <w:szCs w:val="22"/>
        </w:rPr>
        <w:t>La Determinazione n. 12 del 28/10/2015</w:t>
      </w:r>
      <w:r>
        <w:rPr>
          <w:rFonts w:ascii="Arial" w:hAnsi="Arial" w:cs="Arial"/>
          <w:sz w:val="22"/>
          <w:szCs w:val="22"/>
        </w:rPr>
        <w:t>,</w:t>
      </w:r>
      <w:r w:rsidRPr="00B5667E">
        <w:rPr>
          <w:rFonts w:ascii="Arial" w:hAnsi="Arial" w:cs="Arial"/>
          <w:sz w:val="22"/>
          <w:szCs w:val="22"/>
        </w:rPr>
        <w:t xml:space="preserve"> assunta dall'Autorità Nazionale Anticorruzione e riguardante l'aggiornamento 2015 del Piano Nazionale Anticorruzione, ha fornito alcune ulteriori indicazioni in merito alla individuazione delle aree con alto livello di probabilità di eventi rischiosi integrandone l'elencazione con quelle, in particolare, relative allo svolgimento delle attività di gestione del contenzioso. </w:t>
      </w:r>
    </w:p>
    <w:p w:rsidR="00B5667E" w:rsidRPr="00B5667E" w:rsidRDefault="00B5667E" w:rsidP="00B5667E">
      <w:pPr>
        <w:suppressAutoHyphens w:val="0"/>
        <w:jc w:val="both"/>
        <w:rPr>
          <w:rFonts w:ascii="Arial" w:hAnsi="Arial" w:cs="Arial"/>
          <w:sz w:val="22"/>
          <w:szCs w:val="22"/>
        </w:rPr>
      </w:pPr>
    </w:p>
    <w:p w:rsidR="00B5667E" w:rsidRPr="00B5667E" w:rsidRDefault="00B5667E" w:rsidP="00B5667E">
      <w:pPr>
        <w:suppressAutoHyphens w:val="0"/>
        <w:jc w:val="both"/>
        <w:rPr>
          <w:rFonts w:ascii="Arial" w:hAnsi="Arial" w:cs="Arial"/>
          <w:sz w:val="22"/>
          <w:szCs w:val="22"/>
        </w:rPr>
      </w:pPr>
      <w:r w:rsidRPr="00B5667E">
        <w:rPr>
          <w:rFonts w:ascii="Arial" w:hAnsi="Arial" w:cs="Arial"/>
          <w:sz w:val="22"/>
          <w:szCs w:val="22"/>
        </w:rPr>
        <w:t xml:space="preserve">La legge 8 marzo 2017, n. 24 “Disposizioni in materia di sicurezza delle cure e della persona assistita, nonché in materia di responsabilità professionale degli esercenti le professioni sanitarie”, ha regolamentato la normativa in materia di responsabilità sanitaria, introducendo nuovi adempimenti in capo alle Strutture Sanitarie - quali, tra gli altri, l’obbligo di informazione all’esercente la professione sanitaria coinvolto nell’evento che ha determinato la richiesta risarcitoria, del giudizio </w:t>
      </w:r>
      <w:r>
        <w:rPr>
          <w:rFonts w:ascii="Arial" w:hAnsi="Arial" w:cs="Arial"/>
          <w:sz w:val="22"/>
          <w:szCs w:val="22"/>
        </w:rPr>
        <w:t>basato sulla sua responsabilità, nonché</w:t>
      </w:r>
      <w:r w:rsidRPr="00B5667E">
        <w:rPr>
          <w:rFonts w:ascii="Arial" w:hAnsi="Arial" w:cs="Arial"/>
          <w:sz w:val="22"/>
          <w:szCs w:val="22"/>
        </w:rPr>
        <w:t xml:space="preserve"> dell'avvio di trattative stragiudiziali con il danneggiato.</w:t>
      </w:r>
    </w:p>
    <w:p w:rsidR="00B5667E" w:rsidRPr="00B5667E" w:rsidRDefault="00B5667E" w:rsidP="00B5667E">
      <w:pPr>
        <w:suppressAutoHyphens w:val="0"/>
        <w:jc w:val="both"/>
        <w:rPr>
          <w:rFonts w:ascii="Arial" w:hAnsi="Arial" w:cs="Arial"/>
          <w:sz w:val="22"/>
          <w:szCs w:val="22"/>
        </w:rPr>
      </w:pPr>
    </w:p>
    <w:p w:rsidR="00B5667E" w:rsidRPr="00B5667E" w:rsidRDefault="00B5667E" w:rsidP="00B5667E">
      <w:pPr>
        <w:suppressAutoHyphens w:val="0"/>
        <w:jc w:val="both"/>
        <w:rPr>
          <w:rFonts w:ascii="Arial" w:hAnsi="Arial" w:cs="Arial"/>
          <w:sz w:val="22"/>
          <w:szCs w:val="22"/>
        </w:rPr>
      </w:pPr>
      <w:r w:rsidRPr="00B5667E">
        <w:rPr>
          <w:rFonts w:ascii="Arial" w:hAnsi="Arial" w:cs="Arial"/>
          <w:sz w:val="22"/>
          <w:szCs w:val="22"/>
        </w:rPr>
        <w:t xml:space="preserve">Con deliberazione n. 770 del 5.6.2019 è stata ridefinita la composizione del Comitato Valutazione Sinistri aziendale alla luce della nuova normativa ed è stata approvata la nuova “Procedura operativa - Gestione dei sinistri”, che evidenzia, in particolare, il coordinamento funzionale fra il </w:t>
      </w:r>
      <w:proofErr w:type="spellStart"/>
      <w:r w:rsidRPr="00B5667E">
        <w:rPr>
          <w:rFonts w:ascii="Arial" w:hAnsi="Arial" w:cs="Arial"/>
          <w:sz w:val="22"/>
          <w:szCs w:val="22"/>
        </w:rPr>
        <w:t>risk</w:t>
      </w:r>
      <w:proofErr w:type="spellEnd"/>
      <w:r w:rsidRPr="00B5667E">
        <w:rPr>
          <w:rFonts w:ascii="Arial" w:hAnsi="Arial" w:cs="Arial"/>
          <w:sz w:val="22"/>
          <w:szCs w:val="22"/>
        </w:rPr>
        <w:t xml:space="preserve"> manager e le componenti legali, medico legali ed amministrative che gestiscono il sinistro, nonché </w:t>
      </w:r>
      <w:r w:rsidRPr="00B5667E">
        <w:rPr>
          <w:rFonts w:ascii="Arial" w:hAnsi="Arial" w:cs="Arial"/>
          <w:sz w:val="22"/>
          <w:szCs w:val="22"/>
        </w:rPr>
        <w:lastRenderedPageBreak/>
        <w:t xml:space="preserve">un collegamento diretto con la Direzione Aziendale che deve prendere le decisioni finali in merito alle attività da svolgere (ved. “Linee operative </w:t>
      </w:r>
      <w:proofErr w:type="spellStart"/>
      <w:r w:rsidRPr="00B5667E">
        <w:rPr>
          <w:rFonts w:ascii="Arial" w:hAnsi="Arial" w:cs="Arial"/>
          <w:sz w:val="22"/>
          <w:szCs w:val="22"/>
        </w:rPr>
        <w:t>Risk</w:t>
      </w:r>
      <w:proofErr w:type="spellEnd"/>
      <w:r w:rsidRPr="00B5667E">
        <w:rPr>
          <w:rFonts w:ascii="Arial" w:hAnsi="Arial" w:cs="Arial"/>
          <w:sz w:val="22"/>
          <w:szCs w:val="22"/>
        </w:rPr>
        <w:t xml:space="preserve"> Management in Sanità – anno 2019”). </w:t>
      </w:r>
    </w:p>
    <w:p w:rsidR="007C54D2" w:rsidRPr="007C54D2" w:rsidRDefault="007C54D2" w:rsidP="00962DEB">
      <w:pPr>
        <w:pStyle w:val="Paragrafoelenco"/>
        <w:suppressAutoHyphens w:val="0"/>
        <w:ind w:right="-285"/>
        <w:jc w:val="both"/>
        <w:rPr>
          <w:rFonts w:ascii="Arial" w:hAnsi="Arial" w:cs="Arial"/>
          <w:sz w:val="22"/>
          <w:szCs w:val="22"/>
        </w:rPr>
      </w:pPr>
    </w:p>
    <w:p w:rsidR="00962DEB" w:rsidRPr="007C54D2" w:rsidRDefault="00962DEB" w:rsidP="00962DEB">
      <w:pPr>
        <w:pStyle w:val="Paragrafoelenco"/>
        <w:suppressAutoHyphens w:val="0"/>
        <w:ind w:right="-285"/>
        <w:jc w:val="both"/>
        <w:rPr>
          <w:rFonts w:ascii="Arial" w:hAnsi="Arial" w:cs="Arial"/>
          <w:sz w:val="22"/>
          <w:szCs w:val="22"/>
        </w:rPr>
      </w:pPr>
    </w:p>
    <w:p w:rsidR="00962DEB" w:rsidRPr="00770859" w:rsidRDefault="00962DEB" w:rsidP="00962DEB">
      <w:pPr>
        <w:pStyle w:val="Paragrafoelenco"/>
        <w:numPr>
          <w:ilvl w:val="1"/>
          <w:numId w:val="63"/>
        </w:numPr>
        <w:pBdr>
          <w:top w:val="single" w:sz="4" w:space="1" w:color="auto"/>
          <w:left w:val="single" w:sz="4" w:space="8" w:color="auto"/>
          <w:bottom w:val="single" w:sz="4" w:space="1" w:color="auto"/>
          <w:right w:val="single" w:sz="4" w:space="0" w:color="auto"/>
        </w:pBdr>
        <w:suppressAutoHyphens w:val="0"/>
        <w:ind w:hanging="654"/>
        <w:rPr>
          <w:rFonts w:ascii="Arial" w:hAnsi="Arial" w:cs="Arial"/>
          <w:b/>
          <w:kern w:val="0"/>
          <w:sz w:val="22"/>
          <w:szCs w:val="22"/>
          <w:lang w:eastAsia="it-IT"/>
        </w:rPr>
      </w:pPr>
      <w:r>
        <w:rPr>
          <w:rFonts w:ascii="Arial" w:hAnsi="Arial" w:cs="Arial"/>
          <w:b/>
          <w:kern w:val="0"/>
          <w:sz w:val="22"/>
          <w:szCs w:val="22"/>
          <w:lang w:eastAsia="it-IT"/>
        </w:rPr>
        <w:t>Pubblicazione dati inerenti il risarcimento a pazienti danneggiati</w:t>
      </w:r>
    </w:p>
    <w:p w:rsidR="004629AC" w:rsidRDefault="004629AC" w:rsidP="004629AC">
      <w:pPr>
        <w:pStyle w:val="Paragrafoelenco"/>
        <w:suppressAutoHyphens w:val="0"/>
        <w:spacing w:after="32"/>
        <w:jc w:val="both"/>
        <w:rPr>
          <w:rFonts w:ascii="Arial" w:hAnsi="Arial" w:cs="Arial"/>
          <w:sz w:val="22"/>
          <w:szCs w:val="22"/>
        </w:rPr>
      </w:pPr>
    </w:p>
    <w:p w:rsidR="00660534" w:rsidRPr="00660534" w:rsidRDefault="002A251E" w:rsidP="00660534">
      <w:pPr>
        <w:jc w:val="both"/>
        <w:rPr>
          <w:rFonts w:ascii="Arial" w:hAnsi="Arial" w:cs="Arial"/>
          <w:kern w:val="0"/>
          <w:sz w:val="22"/>
          <w:szCs w:val="22"/>
          <w:lang w:eastAsia="it-IT"/>
        </w:rPr>
      </w:pPr>
      <w:r w:rsidRPr="002A251E">
        <w:rPr>
          <w:rFonts w:ascii="Arial" w:hAnsi="Arial" w:cs="Arial"/>
          <w:kern w:val="0"/>
          <w:sz w:val="22"/>
          <w:szCs w:val="22"/>
          <w:lang w:eastAsia="it-IT"/>
        </w:rPr>
        <w:t>La legge 8 marzo 2017, n. 24 “</w:t>
      </w:r>
      <w:r w:rsidRPr="002A251E">
        <w:rPr>
          <w:rFonts w:ascii="Arial" w:hAnsi="Arial" w:cs="Arial"/>
          <w:i/>
          <w:kern w:val="0"/>
          <w:sz w:val="22"/>
          <w:szCs w:val="22"/>
          <w:lang w:eastAsia="it-IT"/>
        </w:rPr>
        <w:t>Disposizioni in materia di sicurezza delle cure e</w:t>
      </w:r>
      <w:r w:rsidR="008801F1">
        <w:rPr>
          <w:rFonts w:ascii="Arial" w:hAnsi="Arial" w:cs="Arial"/>
          <w:i/>
          <w:kern w:val="0"/>
          <w:sz w:val="22"/>
          <w:szCs w:val="22"/>
          <w:lang w:eastAsia="it-IT"/>
        </w:rPr>
        <w:t xml:space="preserve"> della persona assistita, nonché  in materia di responsabilità </w:t>
      </w:r>
      <w:r w:rsidRPr="002A251E">
        <w:rPr>
          <w:rFonts w:ascii="Arial" w:hAnsi="Arial" w:cs="Arial"/>
          <w:i/>
          <w:kern w:val="0"/>
          <w:sz w:val="22"/>
          <w:szCs w:val="22"/>
          <w:lang w:eastAsia="it-IT"/>
        </w:rPr>
        <w:t>professionale degli esercenti le professioni sanitarie</w:t>
      </w:r>
      <w:r w:rsidRPr="002A251E">
        <w:rPr>
          <w:rFonts w:ascii="Arial" w:hAnsi="Arial" w:cs="Arial"/>
          <w:kern w:val="0"/>
          <w:sz w:val="22"/>
          <w:szCs w:val="22"/>
          <w:lang w:eastAsia="it-IT"/>
        </w:rPr>
        <w:t>”</w:t>
      </w:r>
      <w:r w:rsidR="00660534">
        <w:rPr>
          <w:rFonts w:ascii="Arial" w:hAnsi="Arial" w:cs="Arial"/>
          <w:kern w:val="0"/>
          <w:sz w:val="22"/>
          <w:szCs w:val="22"/>
          <w:lang w:eastAsia="it-IT"/>
        </w:rPr>
        <w:t>, art. 4 “Trasparenza dei dati”, dispone che “</w:t>
      </w:r>
      <w:r w:rsidR="00660534" w:rsidRPr="00660534">
        <w:rPr>
          <w:rFonts w:ascii="Arial" w:hAnsi="Arial" w:cs="Arial"/>
          <w:i/>
          <w:kern w:val="0"/>
          <w:sz w:val="22"/>
          <w:szCs w:val="22"/>
          <w:lang w:eastAsia="it-IT"/>
        </w:rPr>
        <w:t>le strutture sanitarie pubbliche e private rendono disponibili,mediante pubblicazione nel proprio sito internet, i dati relativi a tutti i risarcimenti erogati nell'ultimo quinquennio, verificati nell'ambito dell'esercizio della funzione di monitoraggio,prevenzione e gestione del rischio sanitario (</w:t>
      </w:r>
      <w:proofErr w:type="spellStart"/>
      <w:r w:rsidR="00660534" w:rsidRPr="00660534">
        <w:rPr>
          <w:rFonts w:ascii="Arial" w:hAnsi="Arial" w:cs="Arial"/>
          <w:i/>
          <w:kern w:val="0"/>
          <w:sz w:val="22"/>
          <w:szCs w:val="22"/>
          <w:lang w:eastAsia="it-IT"/>
        </w:rPr>
        <w:t>risk</w:t>
      </w:r>
      <w:proofErr w:type="spellEnd"/>
      <w:r w:rsidR="00660534" w:rsidRPr="00660534">
        <w:rPr>
          <w:rFonts w:ascii="Arial" w:hAnsi="Arial" w:cs="Arial"/>
          <w:i/>
          <w:kern w:val="0"/>
          <w:sz w:val="22"/>
          <w:szCs w:val="22"/>
          <w:lang w:eastAsia="it-IT"/>
        </w:rPr>
        <w:t xml:space="preserve"> management) di cui all'articolo 1, comma 539, della legge 28 dicembre 2015, n. 208, come modificato dagli articoli 2 e 16 della presente legge</w:t>
      </w:r>
      <w:r w:rsidR="00660534">
        <w:rPr>
          <w:rFonts w:ascii="Arial" w:hAnsi="Arial" w:cs="Arial"/>
          <w:kern w:val="0"/>
          <w:sz w:val="22"/>
          <w:szCs w:val="22"/>
          <w:lang w:eastAsia="it-IT"/>
        </w:rPr>
        <w:t>”</w:t>
      </w:r>
      <w:r w:rsidR="00660534" w:rsidRPr="00660534">
        <w:rPr>
          <w:rFonts w:ascii="Arial" w:hAnsi="Arial" w:cs="Arial"/>
          <w:kern w:val="0"/>
          <w:sz w:val="22"/>
          <w:szCs w:val="22"/>
          <w:lang w:eastAsia="it-IT"/>
        </w:rPr>
        <w:t xml:space="preserve">. </w:t>
      </w:r>
    </w:p>
    <w:p w:rsidR="002A251E" w:rsidRPr="002A251E" w:rsidRDefault="002A251E" w:rsidP="002A251E">
      <w:pPr>
        <w:suppressAutoHyphens w:val="0"/>
        <w:jc w:val="both"/>
        <w:rPr>
          <w:rFonts w:ascii="Arial" w:hAnsi="Arial" w:cs="Arial"/>
          <w:kern w:val="0"/>
          <w:sz w:val="22"/>
          <w:szCs w:val="22"/>
          <w:lang w:eastAsia="it-IT"/>
        </w:rPr>
      </w:pPr>
    </w:p>
    <w:p w:rsidR="004629AC" w:rsidRPr="004629AC" w:rsidRDefault="004629AC" w:rsidP="004629AC">
      <w:pPr>
        <w:suppressAutoHyphens w:val="0"/>
        <w:autoSpaceDE w:val="0"/>
        <w:autoSpaceDN w:val="0"/>
        <w:adjustRightInd w:val="0"/>
        <w:jc w:val="both"/>
        <w:rPr>
          <w:rFonts w:ascii="Arial" w:hAnsi="Arial" w:cs="Arial"/>
          <w:color w:val="000000"/>
          <w:kern w:val="0"/>
          <w:sz w:val="22"/>
          <w:szCs w:val="22"/>
          <w:lang w:eastAsia="it-IT"/>
        </w:rPr>
      </w:pPr>
      <w:r w:rsidRPr="004629AC">
        <w:rPr>
          <w:rFonts w:ascii="Arial" w:hAnsi="Arial" w:cs="Arial"/>
          <w:color w:val="000000"/>
          <w:kern w:val="0"/>
          <w:sz w:val="22"/>
          <w:szCs w:val="22"/>
          <w:lang w:eastAsia="it-IT"/>
        </w:rPr>
        <w:t xml:space="preserve">TABELLA </w:t>
      </w:r>
      <w:proofErr w:type="spellStart"/>
      <w:r w:rsidRPr="004629AC">
        <w:rPr>
          <w:rFonts w:ascii="Arial" w:hAnsi="Arial" w:cs="Arial"/>
          <w:color w:val="000000"/>
          <w:kern w:val="0"/>
          <w:sz w:val="22"/>
          <w:szCs w:val="22"/>
          <w:lang w:eastAsia="it-IT"/>
        </w:rPr>
        <w:t>DI</w:t>
      </w:r>
      <w:proofErr w:type="spellEnd"/>
      <w:r w:rsidRPr="004629AC">
        <w:rPr>
          <w:rFonts w:ascii="Arial" w:hAnsi="Arial" w:cs="Arial"/>
          <w:color w:val="000000"/>
          <w:kern w:val="0"/>
          <w:sz w:val="22"/>
          <w:szCs w:val="22"/>
          <w:lang w:eastAsia="it-IT"/>
        </w:rPr>
        <w:t xml:space="preserve"> APPLICAZIONE DELLA MISURA</w:t>
      </w:r>
    </w:p>
    <w:p w:rsidR="004629AC" w:rsidRPr="004629AC" w:rsidRDefault="004629AC" w:rsidP="004629AC">
      <w:pPr>
        <w:pStyle w:val="Paragrafoelenco"/>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632" w:type="dxa"/>
        <w:tblInd w:w="-176" w:type="dxa"/>
        <w:tblLayout w:type="fixed"/>
        <w:tblLook w:val="04A0"/>
      </w:tblPr>
      <w:tblGrid>
        <w:gridCol w:w="1559"/>
        <w:gridCol w:w="1560"/>
        <w:gridCol w:w="1275"/>
        <w:gridCol w:w="1986"/>
        <w:gridCol w:w="1559"/>
        <w:gridCol w:w="1276"/>
        <w:gridCol w:w="1417"/>
      </w:tblGrid>
      <w:tr w:rsidR="004629AC" w:rsidRPr="00EE15F2" w:rsidTr="006B77C2">
        <w:tc>
          <w:tcPr>
            <w:tcW w:w="1559" w:type="dxa"/>
          </w:tcPr>
          <w:p w:rsidR="004629AC" w:rsidRPr="00EE15F2" w:rsidRDefault="004629AC" w:rsidP="006B77C2">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Misura di prevenzione</w:t>
            </w:r>
          </w:p>
        </w:tc>
        <w:tc>
          <w:tcPr>
            <w:tcW w:w="1560" w:type="dxa"/>
          </w:tcPr>
          <w:p w:rsidR="004629AC" w:rsidRPr="00EE15F2" w:rsidRDefault="004629AC" w:rsidP="006B77C2">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Responsabili</w:t>
            </w:r>
          </w:p>
        </w:tc>
        <w:tc>
          <w:tcPr>
            <w:tcW w:w="1275" w:type="dxa"/>
          </w:tcPr>
          <w:p w:rsidR="004629AC" w:rsidRPr="00EE15F2" w:rsidRDefault="004629AC" w:rsidP="006B77C2">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Obiettivi</w:t>
            </w:r>
          </w:p>
        </w:tc>
        <w:tc>
          <w:tcPr>
            <w:tcW w:w="1986" w:type="dxa"/>
          </w:tcPr>
          <w:p w:rsidR="004629AC" w:rsidRPr="00EE15F2" w:rsidRDefault="004629AC" w:rsidP="006B77C2">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Azione programmata</w:t>
            </w:r>
          </w:p>
        </w:tc>
        <w:tc>
          <w:tcPr>
            <w:tcW w:w="1559" w:type="dxa"/>
          </w:tcPr>
          <w:p w:rsidR="004629AC" w:rsidRPr="00EE15F2" w:rsidRDefault="004629AC" w:rsidP="006B77C2">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Indicatori</w:t>
            </w:r>
          </w:p>
        </w:tc>
        <w:tc>
          <w:tcPr>
            <w:tcW w:w="1276" w:type="dxa"/>
          </w:tcPr>
          <w:p w:rsidR="004629AC" w:rsidRPr="00EE15F2" w:rsidRDefault="004629AC" w:rsidP="006B77C2">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Tempistica</w:t>
            </w:r>
          </w:p>
        </w:tc>
        <w:tc>
          <w:tcPr>
            <w:tcW w:w="1417" w:type="dxa"/>
          </w:tcPr>
          <w:p w:rsidR="004629AC" w:rsidRPr="00EE15F2" w:rsidRDefault="004629AC" w:rsidP="006B77C2">
            <w:pPr>
              <w:suppressAutoHyphens w:val="0"/>
              <w:autoSpaceDE w:val="0"/>
              <w:autoSpaceDN w:val="0"/>
              <w:adjustRightInd w:val="0"/>
              <w:jc w:val="center"/>
              <w:rPr>
                <w:rFonts w:ascii="Arial" w:hAnsi="Arial" w:cs="Arial"/>
                <w:b/>
                <w:color w:val="000000"/>
                <w:kern w:val="0"/>
                <w:sz w:val="18"/>
                <w:szCs w:val="18"/>
                <w:lang w:eastAsia="it-IT"/>
              </w:rPr>
            </w:pPr>
            <w:r w:rsidRPr="00EE15F2">
              <w:rPr>
                <w:rFonts w:ascii="Arial" w:hAnsi="Arial" w:cs="Arial"/>
                <w:b/>
                <w:color w:val="000000"/>
                <w:kern w:val="0"/>
                <w:sz w:val="18"/>
                <w:szCs w:val="18"/>
                <w:lang w:eastAsia="it-IT"/>
              </w:rPr>
              <w:t>Monitoraggi</w:t>
            </w:r>
          </w:p>
        </w:tc>
      </w:tr>
      <w:tr w:rsidR="004629AC" w:rsidRPr="00EE15F2" w:rsidTr="006B77C2">
        <w:tc>
          <w:tcPr>
            <w:tcW w:w="1559" w:type="dxa"/>
          </w:tcPr>
          <w:p w:rsidR="004629AC" w:rsidRPr="00EE15F2" w:rsidRDefault="004629AC" w:rsidP="004629AC">
            <w:pPr>
              <w:suppressAutoHyphens w:val="0"/>
              <w:autoSpaceDE w:val="0"/>
              <w:autoSpaceDN w:val="0"/>
              <w:adjustRightInd w:val="0"/>
              <w:rPr>
                <w:rFonts w:ascii="Arial" w:hAnsi="Arial" w:cs="Arial"/>
                <w:color w:val="000000"/>
                <w:kern w:val="0"/>
                <w:sz w:val="18"/>
                <w:szCs w:val="18"/>
                <w:lang w:eastAsia="it-IT"/>
              </w:rPr>
            </w:pPr>
            <w:r w:rsidRPr="00F8370F">
              <w:rPr>
                <w:rFonts w:ascii="Arial" w:hAnsi="Arial" w:cs="Arial"/>
                <w:color w:val="000000"/>
                <w:kern w:val="0"/>
                <w:sz w:val="18"/>
                <w:szCs w:val="18"/>
                <w:highlight w:val="yellow"/>
                <w:lang w:eastAsia="it-IT"/>
              </w:rPr>
              <w:t>Pubblicazione dati ulteriori in Amministrazione Trasparente</w:t>
            </w:r>
          </w:p>
        </w:tc>
        <w:tc>
          <w:tcPr>
            <w:tcW w:w="1560" w:type="dxa"/>
          </w:tcPr>
          <w:p w:rsidR="004629AC" w:rsidRDefault="004629AC" w:rsidP="00660534">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Direttore </w:t>
            </w:r>
            <w:r w:rsidR="008801F1">
              <w:rPr>
                <w:rFonts w:ascii="Arial" w:hAnsi="Arial" w:cs="Arial"/>
                <w:color w:val="000000"/>
                <w:kern w:val="0"/>
                <w:sz w:val="18"/>
                <w:szCs w:val="18"/>
                <w:lang w:eastAsia="it-IT"/>
              </w:rPr>
              <w:t xml:space="preserve">S.C. AGL e </w:t>
            </w:r>
            <w:r>
              <w:rPr>
                <w:rFonts w:ascii="Arial" w:hAnsi="Arial" w:cs="Arial"/>
                <w:color w:val="000000"/>
                <w:kern w:val="0"/>
                <w:sz w:val="18"/>
                <w:szCs w:val="18"/>
                <w:lang w:eastAsia="it-IT"/>
              </w:rPr>
              <w:t xml:space="preserve">S.C. </w:t>
            </w:r>
            <w:r w:rsidR="00660534">
              <w:rPr>
                <w:rFonts w:ascii="Arial" w:hAnsi="Arial" w:cs="Arial"/>
                <w:color w:val="000000"/>
                <w:kern w:val="0"/>
                <w:sz w:val="18"/>
                <w:szCs w:val="18"/>
                <w:lang w:eastAsia="it-IT"/>
              </w:rPr>
              <w:t>Q</w:t>
            </w:r>
            <w:r w:rsidR="003F23FE">
              <w:rPr>
                <w:rFonts w:ascii="Arial" w:hAnsi="Arial" w:cs="Arial"/>
                <w:color w:val="000000"/>
                <w:kern w:val="0"/>
                <w:sz w:val="18"/>
                <w:szCs w:val="18"/>
                <w:lang w:eastAsia="it-IT"/>
              </w:rPr>
              <w:t>uali</w:t>
            </w:r>
            <w:r w:rsidR="008801F1">
              <w:rPr>
                <w:rFonts w:ascii="Arial" w:hAnsi="Arial" w:cs="Arial"/>
                <w:color w:val="000000"/>
                <w:kern w:val="0"/>
                <w:sz w:val="18"/>
                <w:szCs w:val="18"/>
                <w:lang w:eastAsia="it-IT"/>
              </w:rPr>
              <w:t>tà, Rischio clinico ed Accredita</w:t>
            </w:r>
            <w:r w:rsidR="00660534">
              <w:rPr>
                <w:rFonts w:ascii="Arial" w:hAnsi="Arial" w:cs="Arial"/>
                <w:color w:val="000000"/>
                <w:kern w:val="0"/>
                <w:sz w:val="18"/>
                <w:szCs w:val="18"/>
                <w:lang w:eastAsia="it-IT"/>
              </w:rPr>
              <w:t>mento</w:t>
            </w:r>
          </w:p>
        </w:tc>
        <w:tc>
          <w:tcPr>
            <w:tcW w:w="1275" w:type="dxa"/>
          </w:tcPr>
          <w:p w:rsidR="004629AC" w:rsidRPr="00EE15F2" w:rsidRDefault="004629AC" w:rsidP="004629AC">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Garantire la trasparenza delle procedure di risarcimento danni ai pazienti danneggiati</w:t>
            </w:r>
          </w:p>
        </w:tc>
        <w:tc>
          <w:tcPr>
            <w:tcW w:w="1986" w:type="dxa"/>
          </w:tcPr>
          <w:p w:rsidR="004629AC" w:rsidRPr="00EE15F2" w:rsidRDefault="004629AC" w:rsidP="00823F90">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Rispetto dell’obbligo della Legge 8 marzo 2017, n. </w:t>
            </w:r>
            <w:r w:rsidR="00823F90">
              <w:rPr>
                <w:rFonts w:ascii="Arial" w:hAnsi="Arial" w:cs="Arial"/>
                <w:color w:val="000000"/>
                <w:kern w:val="0"/>
                <w:sz w:val="18"/>
                <w:szCs w:val="18"/>
                <w:lang w:eastAsia="it-IT"/>
              </w:rPr>
              <w:t xml:space="preserve">24 (Legge </w:t>
            </w:r>
            <w:proofErr w:type="spellStart"/>
            <w:r w:rsidR="00823F90">
              <w:rPr>
                <w:rFonts w:ascii="Arial" w:hAnsi="Arial" w:cs="Arial"/>
                <w:color w:val="000000"/>
                <w:kern w:val="0"/>
                <w:sz w:val="18"/>
                <w:szCs w:val="18"/>
                <w:lang w:eastAsia="it-IT"/>
              </w:rPr>
              <w:t>Gelli-Bianco</w:t>
            </w:r>
            <w:proofErr w:type="spellEnd"/>
            <w:r>
              <w:rPr>
                <w:rFonts w:ascii="Arial" w:hAnsi="Arial" w:cs="Arial"/>
                <w:color w:val="000000"/>
                <w:kern w:val="0"/>
                <w:sz w:val="18"/>
                <w:szCs w:val="18"/>
                <w:lang w:eastAsia="it-IT"/>
              </w:rPr>
              <w:t>) relativo alla pubblicazione dei dati inerenti il risarcimento a pazienti danneggiati</w:t>
            </w:r>
          </w:p>
        </w:tc>
        <w:tc>
          <w:tcPr>
            <w:tcW w:w="1559" w:type="dxa"/>
          </w:tcPr>
          <w:p w:rsidR="004629AC" w:rsidRPr="00EE15F2" w:rsidRDefault="004629AC"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Pubblicazione annuale del dato ulteriore</w:t>
            </w:r>
          </w:p>
        </w:tc>
        <w:tc>
          <w:tcPr>
            <w:tcW w:w="1276" w:type="dxa"/>
          </w:tcPr>
          <w:p w:rsidR="004629AC" w:rsidRPr="00EE15F2" w:rsidRDefault="004629AC" w:rsidP="004629AC">
            <w:pPr>
              <w:suppressAutoHyphens w:val="0"/>
              <w:autoSpaceDE w:val="0"/>
              <w:autoSpaceDN w:val="0"/>
              <w:adjustRightInd w:val="0"/>
              <w:ind w:left="-108"/>
              <w:jc w:val="center"/>
              <w:rPr>
                <w:rFonts w:ascii="Arial" w:hAnsi="Arial" w:cs="Arial"/>
                <w:color w:val="000000"/>
                <w:kern w:val="0"/>
                <w:sz w:val="18"/>
                <w:szCs w:val="18"/>
                <w:lang w:eastAsia="it-IT"/>
              </w:rPr>
            </w:pPr>
            <w:r>
              <w:rPr>
                <w:rFonts w:ascii="Arial" w:hAnsi="Arial" w:cs="Arial"/>
                <w:color w:val="000000"/>
                <w:kern w:val="0"/>
                <w:sz w:val="18"/>
                <w:szCs w:val="18"/>
                <w:lang w:eastAsia="it-IT"/>
              </w:rPr>
              <w:t>annuale</w:t>
            </w:r>
          </w:p>
        </w:tc>
        <w:tc>
          <w:tcPr>
            <w:tcW w:w="1417" w:type="dxa"/>
          </w:tcPr>
          <w:p w:rsidR="004629AC" w:rsidRPr="00EE15F2" w:rsidRDefault="004629AC" w:rsidP="006B77C2">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RPCT</w:t>
            </w:r>
          </w:p>
          <w:p w:rsidR="004629AC" w:rsidRPr="00EE15F2" w:rsidRDefault="004629AC" w:rsidP="006B77C2">
            <w:pPr>
              <w:suppressAutoHyphens w:val="0"/>
              <w:autoSpaceDE w:val="0"/>
              <w:autoSpaceDN w:val="0"/>
              <w:adjustRightInd w:val="0"/>
              <w:jc w:val="center"/>
              <w:rPr>
                <w:rFonts w:ascii="Arial" w:hAnsi="Arial" w:cs="Arial"/>
                <w:color w:val="000000"/>
                <w:kern w:val="0"/>
                <w:sz w:val="18"/>
                <w:szCs w:val="18"/>
                <w:lang w:eastAsia="it-IT"/>
              </w:rPr>
            </w:pPr>
          </w:p>
          <w:p w:rsidR="004629AC" w:rsidRPr="00EE15F2" w:rsidRDefault="004629AC" w:rsidP="006B77C2">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tc>
      </w:tr>
    </w:tbl>
    <w:p w:rsidR="001C3D6E" w:rsidRDefault="001C3D6E" w:rsidP="001C3D6E">
      <w:pPr>
        <w:suppressAutoHyphens w:val="0"/>
        <w:ind w:right="-285"/>
        <w:jc w:val="both"/>
        <w:rPr>
          <w:rFonts w:ascii="Arial" w:hAnsi="Arial" w:cs="Arial"/>
          <w:b/>
          <w:color w:val="0070C0"/>
          <w:sz w:val="22"/>
          <w:szCs w:val="22"/>
        </w:rPr>
      </w:pPr>
    </w:p>
    <w:p w:rsidR="00962DEB" w:rsidRDefault="00962DEB" w:rsidP="001C3D6E">
      <w:pPr>
        <w:suppressAutoHyphens w:val="0"/>
        <w:ind w:right="-285"/>
        <w:jc w:val="both"/>
        <w:rPr>
          <w:rFonts w:ascii="Arial" w:hAnsi="Arial" w:cs="Arial"/>
          <w:b/>
          <w:color w:val="0070C0"/>
          <w:sz w:val="22"/>
          <w:szCs w:val="22"/>
        </w:rPr>
      </w:pPr>
    </w:p>
    <w:p w:rsidR="004629AC" w:rsidRPr="001C3D6E" w:rsidRDefault="004629AC" w:rsidP="001C3D6E">
      <w:pPr>
        <w:suppressAutoHyphens w:val="0"/>
        <w:ind w:right="-285"/>
        <w:jc w:val="both"/>
        <w:rPr>
          <w:rFonts w:ascii="Arial" w:hAnsi="Arial" w:cs="Arial"/>
          <w:b/>
          <w:color w:val="0070C0"/>
          <w:sz w:val="22"/>
          <w:szCs w:val="22"/>
        </w:rPr>
      </w:pPr>
    </w:p>
    <w:p w:rsidR="00A43020" w:rsidRPr="00E277C2" w:rsidRDefault="00A43020" w:rsidP="00962DEB">
      <w:pPr>
        <w:pStyle w:val="Paragrafoelenco"/>
        <w:numPr>
          <w:ilvl w:val="0"/>
          <w:numId w:val="63"/>
        </w:numPr>
        <w:suppressAutoHyphens w:val="0"/>
        <w:ind w:right="-285"/>
        <w:jc w:val="both"/>
        <w:rPr>
          <w:rFonts w:ascii="Arial" w:hAnsi="Arial" w:cs="Arial"/>
          <w:b/>
          <w:color w:val="0070C0"/>
          <w:sz w:val="22"/>
          <w:szCs w:val="22"/>
        </w:rPr>
      </w:pPr>
      <w:r w:rsidRPr="00E277C2">
        <w:rPr>
          <w:rFonts w:ascii="Arial" w:hAnsi="Arial" w:cs="Arial"/>
          <w:b/>
          <w:color w:val="0070C0"/>
          <w:sz w:val="22"/>
          <w:szCs w:val="22"/>
        </w:rPr>
        <w:t>Area di rischio GESTIONE DELLE ENTRATE, DELLE SPESE E DEL PATRIMONIO</w:t>
      </w:r>
      <w:r w:rsidR="00353EE2" w:rsidRPr="00E277C2">
        <w:rPr>
          <w:rFonts w:ascii="Arial" w:hAnsi="Arial" w:cs="Arial"/>
          <w:b/>
          <w:color w:val="0070C0"/>
          <w:sz w:val="22"/>
          <w:szCs w:val="22"/>
        </w:rPr>
        <w:t xml:space="preserve"> </w:t>
      </w:r>
    </w:p>
    <w:p w:rsidR="00185FC4" w:rsidRDefault="00185FC4" w:rsidP="009E5BB3">
      <w:pPr>
        <w:jc w:val="both"/>
        <w:rPr>
          <w:rFonts w:ascii="Arial" w:hAnsi="Arial" w:cs="Arial"/>
          <w:b/>
          <w:bCs/>
          <w:color w:val="000000"/>
          <w:sz w:val="22"/>
          <w:szCs w:val="22"/>
        </w:rPr>
      </w:pPr>
    </w:p>
    <w:p w:rsidR="008801F1" w:rsidRPr="00770859" w:rsidRDefault="008801F1" w:rsidP="009E5BB3">
      <w:pPr>
        <w:jc w:val="both"/>
        <w:rPr>
          <w:rFonts w:ascii="Arial" w:hAnsi="Arial" w:cs="Arial"/>
          <w:b/>
          <w:bCs/>
          <w:color w:val="000000"/>
          <w:sz w:val="22"/>
          <w:szCs w:val="22"/>
        </w:rPr>
      </w:pPr>
    </w:p>
    <w:p w:rsidR="007A347B" w:rsidRPr="001C3D6E" w:rsidRDefault="007A347B" w:rsidP="001C3D6E">
      <w:pPr>
        <w:pStyle w:val="Paragrafoelenco"/>
        <w:numPr>
          <w:ilvl w:val="1"/>
          <w:numId w:val="62"/>
        </w:numPr>
        <w:pBdr>
          <w:top w:val="single" w:sz="4" w:space="1" w:color="auto"/>
          <w:left w:val="single" w:sz="4" w:space="4" w:color="auto"/>
          <w:bottom w:val="single" w:sz="4" w:space="1" w:color="auto"/>
          <w:right w:val="single" w:sz="4" w:space="4" w:color="auto"/>
        </w:pBdr>
        <w:jc w:val="both"/>
        <w:rPr>
          <w:rFonts w:ascii="Arial" w:hAnsi="Arial" w:cs="Arial"/>
          <w:b/>
          <w:i/>
          <w:sz w:val="22"/>
          <w:szCs w:val="22"/>
        </w:rPr>
      </w:pPr>
      <w:r w:rsidRPr="001C3D6E">
        <w:rPr>
          <w:rFonts w:ascii="Arial" w:hAnsi="Arial" w:cs="Arial"/>
          <w:b/>
          <w:i/>
          <w:sz w:val="22"/>
          <w:szCs w:val="22"/>
        </w:rPr>
        <w:t>Gestione beni immobili</w:t>
      </w:r>
    </w:p>
    <w:p w:rsidR="00A43020" w:rsidRPr="00770859" w:rsidRDefault="00A43020" w:rsidP="009E5BB3">
      <w:pPr>
        <w:widowControl w:val="0"/>
        <w:autoSpaceDE w:val="0"/>
        <w:autoSpaceDN w:val="0"/>
        <w:adjustRightInd w:val="0"/>
        <w:ind w:right="57"/>
        <w:jc w:val="both"/>
        <w:rPr>
          <w:rFonts w:ascii="Arial" w:hAnsi="Arial" w:cs="Arial"/>
          <w:color w:val="000000"/>
          <w:sz w:val="22"/>
          <w:szCs w:val="22"/>
        </w:rPr>
      </w:pPr>
    </w:p>
    <w:p w:rsidR="00A43020" w:rsidRPr="00770859" w:rsidRDefault="00A43020" w:rsidP="009E5BB3">
      <w:pPr>
        <w:widowControl w:val="0"/>
        <w:autoSpaceDE w:val="0"/>
        <w:autoSpaceDN w:val="0"/>
        <w:adjustRightInd w:val="0"/>
        <w:ind w:right="57"/>
        <w:jc w:val="both"/>
        <w:rPr>
          <w:rFonts w:ascii="Arial" w:hAnsi="Arial" w:cs="Arial"/>
          <w:color w:val="000000"/>
          <w:spacing w:val="-2"/>
          <w:sz w:val="22"/>
          <w:szCs w:val="22"/>
        </w:rPr>
      </w:pPr>
      <w:r w:rsidRPr="00770859">
        <w:rPr>
          <w:rFonts w:ascii="Arial" w:hAnsi="Arial" w:cs="Arial"/>
          <w:color w:val="000000"/>
          <w:sz w:val="22"/>
          <w:szCs w:val="22"/>
        </w:rPr>
        <w:t>Oltre alle mi</w:t>
      </w:r>
      <w:r w:rsidRPr="00770859">
        <w:rPr>
          <w:rFonts w:ascii="Arial" w:hAnsi="Arial" w:cs="Arial"/>
          <w:color w:val="000000"/>
          <w:spacing w:val="-1"/>
          <w:sz w:val="22"/>
          <w:szCs w:val="22"/>
        </w:rPr>
        <w:t>s</w:t>
      </w:r>
      <w:r w:rsidRPr="00770859">
        <w:rPr>
          <w:rFonts w:ascii="Arial" w:hAnsi="Arial" w:cs="Arial"/>
          <w:color w:val="000000"/>
          <w:sz w:val="22"/>
          <w:szCs w:val="22"/>
        </w:rPr>
        <w:t>u</w:t>
      </w:r>
      <w:r w:rsidRPr="00770859">
        <w:rPr>
          <w:rFonts w:ascii="Arial" w:hAnsi="Arial" w:cs="Arial"/>
          <w:color w:val="000000"/>
          <w:spacing w:val="-1"/>
          <w:sz w:val="22"/>
          <w:szCs w:val="22"/>
        </w:rPr>
        <w:t>r</w:t>
      </w:r>
      <w:r w:rsidRPr="00770859">
        <w:rPr>
          <w:rFonts w:ascii="Arial" w:hAnsi="Arial" w:cs="Arial"/>
          <w:color w:val="000000"/>
          <w:sz w:val="22"/>
          <w:szCs w:val="22"/>
        </w:rPr>
        <w:t>e di t</w:t>
      </w:r>
      <w:r w:rsidRPr="00770859">
        <w:rPr>
          <w:rFonts w:ascii="Arial" w:hAnsi="Arial" w:cs="Arial"/>
          <w:color w:val="000000"/>
          <w:spacing w:val="-1"/>
          <w:sz w:val="22"/>
          <w:szCs w:val="22"/>
        </w:rPr>
        <w:t>r</w:t>
      </w:r>
      <w:r w:rsidRPr="00770859">
        <w:rPr>
          <w:rFonts w:ascii="Arial" w:hAnsi="Arial" w:cs="Arial"/>
          <w:color w:val="000000"/>
          <w:spacing w:val="1"/>
          <w:sz w:val="22"/>
          <w:szCs w:val="22"/>
        </w:rPr>
        <w:t>a</w:t>
      </w:r>
      <w:r w:rsidRPr="00770859">
        <w:rPr>
          <w:rFonts w:ascii="Arial" w:hAnsi="Arial" w:cs="Arial"/>
          <w:color w:val="000000"/>
          <w:spacing w:val="-1"/>
          <w:sz w:val="22"/>
          <w:szCs w:val="22"/>
        </w:rPr>
        <w:t>s</w:t>
      </w:r>
      <w:r w:rsidRPr="00770859">
        <w:rPr>
          <w:rFonts w:ascii="Arial" w:hAnsi="Arial" w:cs="Arial"/>
          <w:color w:val="000000"/>
          <w:sz w:val="22"/>
          <w:szCs w:val="22"/>
        </w:rPr>
        <w:t>p</w:t>
      </w:r>
      <w:r w:rsidRPr="00770859">
        <w:rPr>
          <w:rFonts w:ascii="Arial" w:hAnsi="Arial" w:cs="Arial"/>
          <w:color w:val="000000"/>
          <w:spacing w:val="1"/>
          <w:sz w:val="22"/>
          <w:szCs w:val="22"/>
        </w:rPr>
        <w:t>a</w:t>
      </w:r>
      <w:r w:rsidRPr="00770859">
        <w:rPr>
          <w:rFonts w:ascii="Arial" w:hAnsi="Arial" w:cs="Arial"/>
          <w:color w:val="000000"/>
          <w:spacing w:val="-1"/>
          <w:sz w:val="22"/>
          <w:szCs w:val="22"/>
        </w:rPr>
        <w:t>r</w:t>
      </w:r>
      <w:r w:rsidRPr="00770859">
        <w:rPr>
          <w:rFonts w:ascii="Arial" w:hAnsi="Arial" w:cs="Arial"/>
          <w:color w:val="000000"/>
          <w:spacing w:val="1"/>
          <w:sz w:val="22"/>
          <w:szCs w:val="22"/>
        </w:rPr>
        <w:t>e</w:t>
      </w:r>
      <w:r w:rsidRPr="00770859">
        <w:rPr>
          <w:rFonts w:ascii="Arial" w:hAnsi="Arial" w:cs="Arial"/>
          <w:color w:val="000000"/>
          <w:sz w:val="22"/>
          <w:szCs w:val="22"/>
        </w:rPr>
        <w:t>n</w:t>
      </w:r>
      <w:r w:rsidRPr="00770859">
        <w:rPr>
          <w:rFonts w:ascii="Arial" w:hAnsi="Arial" w:cs="Arial"/>
          <w:color w:val="000000"/>
          <w:spacing w:val="1"/>
          <w:sz w:val="22"/>
          <w:szCs w:val="22"/>
        </w:rPr>
        <w:t>za</w:t>
      </w:r>
      <w:r w:rsidRPr="00770859">
        <w:rPr>
          <w:rFonts w:ascii="Arial" w:hAnsi="Arial" w:cs="Arial"/>
          <w:color w:val="000000"/>
          <w:sz w:val="22"/>
          <w:szCs w:val="22"/>
        </w:rPr>
        <w:t xml:space="preserve"> obbli</w:t>
      </w:r>
      <w:r w:rsidRPr="00770859">
        <w:rPr>
          <w:rFonts w:ascii="Arial" w:hAnsi="Arial" w:cs="Arial"/>
          <w:color w:val="000000"/>
          <w:spacing w:val="1"/>
          <w:sz w:val="22"/>
          <w:szCs w:val="22"/>
        </w:rPr>
        <w:t>ga</w:t>
      </w:r>
      <w:r w:rsidRPr="00770859">
        <w:rPr>
          <w:rFonts w:ascii="Arial" w:hAnsi="Arial" w:cs="Arial"/>
          <w:color w:val="000000"/>
          <w:spacing w:val="-3"/>
          <w:sz w:val="22"/>
          <w:szCs w:val="22"/>
        </w:rPr>
        <w:t>t</w:t>
      </w:r>
      <w:r w:rsidRPr="00770859">
        <w:rPr>
          <w:rFonts w:ascii="Arial" w:hAnsi="Arial" w:cs="Arial"/>
          <w:color w:val="000000"/>
          <w:sz w:val="22"/>
          <w:szCs w:val="22"/>
        </w:rPr>
        <w:t>o</w:t>
      </w:r>
      <w:r w:rsidRPr="00770859">
        <w:rPr>
          <w:rFonts w:ascii="Arial" w:hAnsi="Arial" w:cs="Arial"/>
          <w:color w:val="000000"/>
          <w:spacing w:val="-1"/>
          <w:sz w:val="22"/>
          <w:szCs w:val="22"/>
        </w:rPr>
        <w:t>r</w:t>
      </w:r>
      <w:r w:rsidRPr="00770859">
        <w:rPr>
          <w:rFonts w:ascii="Arial" w:hAnsi="Arial" w:cs="Arial"/>
          <w:color w:val="000000"/>
          <w:sz w:val="22"/>
          <w:szCs w:val="22"/>
        </w:rPr>
        <w:t>ie</w:t>
      </w:r>
      <w:r w:rsidRPr="00770859">
        <w:rPr>
          <w:rFonts w:ascii="Arial" w:hAnsi="Arial" w:cs="Arial"/>
          <w:color w:val="000000"/>
          <w:spacing w:val="9"/>
          <w:sz w:val="22"/>
          <w:szCs w:val="22"/>
        </w:rPr>
        <w:t xml:space="preserve"> </w:t>
      </w:r>
      <w:r w:rsidRPr="00770859">
        <w:rPr>
          <w:rFonts w:ascii="Arial" w:hAnsi="Arial" w:cs="Arial"/>
          <w:color w:val="000000"/>
          <w:spacing w:val="-1"/>
          <w:sz w:val="22"/>
          <w:szCs w:val="22"/>
        </w:rPr>
        <w:t>r</w:t>
      </w:r>
      <w:r w:rsidRPr="00770859">
        <w:rPr>
          <w:rFonts w:ascii="Arial" w:hAnsi="Arial" w:cs="Arial"/>
          <w:color w:val="000000"/>
          <w:sz w:val="22"/>
          <w:szCs w:val="22"/>
        </w:rPr>
        <w:t>i</w:t>
      </w:r>
      <w:r w:rsidRPr="00770859">
        <w:rPr>
          <w:rFonts w:ascii="Arial" w:hAnsi="Arial" w:cs="Arial"/>
          <w:color w:val="000000"/>
          <w:spacing w:val="1"/>
          <w:sz w:val="22"/>
          <w:szCs w:val="22"/>
        </w:rPr>
        <w:t>g</w:t>
      </w:r>
      <w:r w:rsidRPr="00770859">
        <w:rPr>
          <w:rFonts w:ascii="Arial" w:hAnsi="Arial" w:cs="Arial"/>
          <w:color w:val="000000"/>
          <w:sz w:val="22"/>
          <w:szCs w:val="22"/>
        </w:rPr>
        <w:t>u</w:t>
      </w:r>
      <w:r w:rsidRPr="00770859">
        <w:rPr>
          <w:rFonts w:ascii="Arial" w:hAnsi="Arial" w:cs="Arial"/>
          <w:color w:val="000000"/>
          <w:spacing w:val="1"/>
          <w:sz w:val="22"/>
          <w:szCs w:val="22"/>
        </w:rPr>
        <w:t>a</w:t>
      </w:r>
      <w:r w:rsidRPr="00770859">
        <w:rPr>
          <w:rFonts w:ascii="Arial" w:hAnsi="Arial" w:cs="Arial"/>
          <w:color w:val="000000"/>
          <w:spacing w:val="-1"/>
          <w:sz w:val="22"/>
          <w:szCs w:val="22"/>
        </w:rPr>
        <w:t>r</w:t>
      </w:r>
      <w:r w:rsidRPr="00770859">
        <w:rPr>
          <w:rFonts w:ascii="Arial" w:hAnsi="Arial" w:cs="Arial"/>
          <w:color w:val="000000"/>
          <w:sz w:val="22"/>
          <w:szCs w:val="22"/>
        </w:rPr>
        <w:t>d</w:t>
      </w:r>
      <w:r w:rsidRPr="00770859">
        <w:rPr>
          <w:rFonts w:ascii="Arial" w:hAnsi="Arial" w:cs="Arial"/>
          <w:color w:val="000000"/>
          <w:spacing w:val="1"/>
          <w:sz w:val="22"/>
          <w:szCs w:val="22"/>
        </w:rPr>
        <w:t>a</w:t>
      </w:r>
      <w:r w:rsidRPr="00770859">
        <w:rPr>
          <w:rFonts w:ascii="Arial" w:hAnsi="Arial" w:cs="Arial"/>
          <w:color w:val="000000"/>
          <w:sz w:val="22"/>
          <w:szCs w:val="22"/>
        </w:rPr>
        <w:t>nti le in</w:t>
      </w:r>
      <w:r w:rsidRPr="00770859">
        <w:rPr>
          <w:rFonts w:ascii="Arial" w:hAnsi="Arial" w:cs="Arial"/>
          <w:color w:val="000000"/>
          <w:spacing w:val="-1"/>
          <w:sz w:val="22"/>
          <w:szCs w:val="22"/>
        </w:rPr>
        <w:t>f</w:t>
      </w:r>
      <w:r w:rsidRPr="00770859">
        <w:rPr>
          <w:rFonts w:ascii="Arial" w:hAnsi="Arial" w:cs="Arial"/>
          <w:color w:val="000000"/>
          <w:sz w:val="22"/>
          <w:szCs w:val="22"/>
        </w:rPr>
        <w:t>o</w:t>
      </w:r>
      <w:r w:rsidRPr="00770859">
        <w:rPr>
          <w:rFonts w:ascii="Arial" w:hAnsi="Arial" w:cs="Arial"/>
          <w:color w:val="000000"/>
          <w:spacing w:val="-3"/>
          <w:sz w:val="22"/>
          <w:szCs w:val="22"/>
        </w:rPr>
        <w:t>r</w:t>
      </w:r>
      <w:r w:rsidRPr="00770859">
        <w:rPr>
          <w:rFonts w:ascii="Arial" w:hAnsi="Arial" w:cs="Arial"/>
          <w:color w:val="000000"/>
          <w:sz w:val="22"/>
          <w:szCs w:val="22"/>
        </w:rPr>
        <w:t>m</w:t>
      </w:r>
      <w:r w:rsidRPr="00770859">
        <w:rPr>
          <w:rFonts w:ascii="Arial" w:hAnsi="Arial" w:cs="Arial"/>
          <w:color w:val="000000"/>
          <w:spacing w:val="1"/>
          <w:sz w:val="22"/>
          <w:szCs w:val="22"/>
        </w:rPr>
        <w:t>az</w:t>
      </w:r>
      <w:r w:rsidRPr="00770859">
        <w:rPr>
          <w:rFonts w:ascii="Arial" w:hAnsi="Arial" w:cs="Arial"/>
          <w:color w:val="000000"/>
          <w:sz w:val="22"/>
          <w:szCs w:val="22"/>
        </w:rPr>
        <w:t xml:space="preserve">ioni </w:t>
      </w:r>
      <w:r w:rsidRPr="00770859">
        <w:rPr>
          <w:rFonts w:ascii="Arial" w:hAnsi="Arial" w:cs="Arial"/>
          <w:color w:val="000000"/>
          <w:spacing w:val="-1"/>
          <w:sz w:val="22"/>
          <w:szCs w:val="22"/>
        </w:rPr>
        <w:t>s</w:t>
      </w:r>
      <w:r w:rsidRPr="00770859">
        <w:rPr>
          <w:rFonts w:ascii="Arial" w:hAnsi="Arial" w:cs="Arial"/>
          <w:color w:val="000000"/>
          <w:sz w:val="22"/>
          <w:szCs w:val="22"/>
        </w:rPr>
        <w:t>u</w:t>
      </w:r>
      <w:r w:rsidRPr="00770859">
        <w:rPr>
          <w:rFonts w:ascii="Arial" w:hAnsi="Arial" w:cs="Arial"/>
          <w:color w:val="000000"/>
          <w:spacing w:val="1"/>
          <w:sz w:val="22"/>
          <w:szCs w:val="22"/>
        </w:rPr>
        <w:t>g</w:t>
      </w:r>
      <w:r w:rsidRPr="00770859">
        <w:rPr>
          <w:rFonts w:ascii="Arial" w:hAnsi="Arial" w:cs="Arial"/>
          <w:color w:val="000000"/>
          <w:sz w:val="22"/>
          <w:szCs w:val="22"/>
        </w:rPr>
        <w:t>li</w:t>
      </w:r>
      <w:r w:rsidRPr="00770859">
        <w:rPr>
          <w:rFonts w:ascii="Arial" w:hAnsi="Arial" w:cs="Arial"/>
          <w:color w:val="000000"/>
          <w:spacing w:val="9"/>
          <w:sz w:val="22"/>
          <w:szCs w:val="22"/>
        </w:rPr>
        <w:t xml:space="preserve"> </w:t>
      </w:r>
      <w:r w:rsidRPr="00770859">
        <w:rPr>
          <w:rFonts w:ascii="Arial" w:hAnsi="Arial" w:cs="Arial"/>
          <w:color w:val="000000"/>
          <w:sz w:val="22"/>
          <w:szCs w:val="22"/>
        </w:rPr>
        <w:t xml:space="preserve">immobili di </w:t>
      </w:r>
      <w:r w:rsidRPr="00770859">
        <w:rPr>
          <w:rFonts w:ascii="Arial" w:hAnsi="Arial" w:cs="Arial"/>
          <w:color w:val="000000"/>
          <w:position w:val="1"/>
          <w:sz w:val="22"/>
          <w:szCs w:val="22"/>
        </w:rPr>
        <w:t>p</w:t>
      </w:r>
      <w:r w:rsidRPr="00770859">
        <w:rPr>
          <w:rFonts w:ascii="Arial" w:hAnsi="Arial" w:cs="Arial"/>
          <w:color w:val="000000"/>
          <w:spacing w:val="-1"/>
          <w:position w:val="1"/>
          <w:sz w:val="22"/>
          <w:szCs w:val="22"/>
        </w:rPr>
        <w:t>r</w:t>
      </w:r>
      <w:r w:rsidRPr="00770859">
        <w:rPr>
          <w:rFonts w:ascii="Arial" w:hAnsi="Arial" w:cs="Arial"/>
          <w:color w:val="000000"/>
          <w:position w:val="1"/>
          <w:sz w:val="22"/>
          <w:szCs w:val="22"/>
        </w:rPr>
        <w:t>op</w:t>
      </w:r>
      <w:r w:rsidRPr="00770859">
        <w:rPr>
          <w:rFonts w:ascii="Arial" w:hAnsi="Arial" w:cs="Arial"/>
          <w:color w:val="000000"/>
          <w:spacing w:val="-1"/>
          <w:position w:val="1"/>
          <w:sz w:val="22"/>
          <w:szCs w:val="22"/>
        </w:rPr>
        <w:t>r</w:t>
      </w:r>
      <w:r w:rsidRPr="00770859">
        <w:rPr>
          <w:rFonts w:ascii="Arial" w:hAnsi="Arial" w:cs="Arial"/>
          <w:color w:val="000000"/>
          <w:position w:val="1"/>
          <w:sz w:val="22"/>
          <w:szCs w:val="22"/>
        </w:rPr>
        <w:t>i</w:t>
      </w:r>
      <w:r w:rsidRPr="00770859">
        <w:rPr>
          <w:rFonts w:ascii="Arial" w:hAnsi="Arial" w:cs="Arial"/>
          <w:color w:val="000000"/>
          <w:spacing w:val="1"/>
          <w:position w:val="1"/>
          <w:sz w:val="22"/>
          <w:szCs w:val="22"/>
        </w:rPr>
        <w:t>e</w:t>
      </w:r>
      <w:r w:rsidRPr="00770859">
        <w:rPr>
          <w:rFonts w:ascii="Arial" w:hAnsi="Arial" w:cs="Arial"/>
          <w:color w:val="000000"/>
          <w:position w:val="1"/>
          <w:sz w:val="22"/>
          <w:szCs w:val="22"/>
        </w:rPr>
        <w:t>tà</w:t>
      </w:r>
      <w:r w:rsidRPr="00770859">
        <w:rPr>
          <w:rFonts w:ascii="Arial" w:hAnsi="Arial" w:cs="Arial"/>
          <w:color w:val="000000"/>
          <w:spacing w:val="59"/>
          <w:position w:val="1"/>
          <w:sz w:val="22"/>
          <w:szCs w:val="22"/>
        </w:rPr>
        <w:t xml:space="preserve"> </w:t>
      </w:r>
      <w:r w:rsidRPr="00770859">
        <w:rPr>
          <w:rFonts w:ascii="Arial" w:hAnsi="Arial" w:cs="Arial"/>
          <w:color w:val="000000"/>
          <w:position w:val="1"/>
          <w:sz w:val="22"/>
          <w:szCs w:val="22"/>
        </w:rPr>
        <w:t xml:space="preserve">di </w:t>
      </w:r>
      <w:r w:rsidRPr="00770859">
        <w:rPr>
          <w:rFonts w:ascii="Arial" w:hAnsi="Arial" w:cs="Arial"/>
          <w:color w:val="000000"/>
          <w:spacing w:val="1"/>
          <w:position w:val="1"/>
          <w:sz w:val="22"/>
          <w:szCs w:val="22"/>
        </w:rPr>
        <w:t>c</w:t>
      </w:r>
      <w:r w:rsidRPr="00770859">
        <w:rPr>
          <w:rFonts w:ascii="Arial" w:hAnsi="Arial" w:cs="Arial"/>
          <w:color w:val="000000"/>
          <w:position w:val="1"/>
          <w:sz w:val="22"/>
          <w:szCs w:val="22"/>
        </w:rPr>
        <w:t>ui</w:t>
      </w:r>
      <w:r w:rsidRPr="00770859">
        <w:rPr>
          <w:rFonts w:ascii="Arial" w:hAnsi="Arial" w:cs="Arial"/>
          <w:color w:val="000000"/>
          <w:spacing w:val="58"/>
          <w:position w:val="1"/>
          <w:sz w:val="22"/>
          <w:szCs w:val="22"/>
        </w:rPr>
        <w:t xml:space="preserve"> </w:t>
      </w:r>
      <w:r w:rsidRPr="00770859">
        <w:rPr>
          <w:rFonts w:ascii="Arial" w:hAnsi="Arial" w:cs="Arial"/>
          <w:color w:val="000000"/>
          <w:spacing w:val="1"/>
          <w:position w:val="1"/>
          <w:sz w:val="22"/>
          <w:szCs w:val="22"/>
        </w:rPr>
        <w:t>a</w:t>
      </w:r>
      <w:r w:rsidRPr="00770859">
        <w:rPr>
          <w:rFonts w:ascii="Arial" w:hAnsi="Arial" w:cs="Arial"/>
          <w:color w:val="000000"/>
          <w:position w:val="1"/>
          <w:sz w:val="22"/>
          <w:szCs w:val="22"/>
        </w:rPr>
        <w:t>ll’</w:t>
      </w:r>
      <w:r w:rsidRPr="00770859">
        <w:rPr>
          <w:rFonts w:ascii="Arial" w:hAnsi="Arial" w:cs="Arial"/>
          <w:color w:val="000000"/>
          <w:spacing w:val="1"/>
          <w:position w:val="1"/>
          <w:sz w:val="22"/>
          <w:szCs w:val="22"/>
        </w:rPr>
        <w:t>a</w:t>
      </w:r>
      <w:r w:rsidRPr="00770859">
        <w:rPr>
          <w:rFonts w:ascii="Arial" w:hAnsi="Arial" w:cs="Arial"/>
          <w:color w:val="000000"/>
          <w:spacing w:val="-1"/>
          <w:position w:val="1"/>
          <w:sz w:val="22"/>
          <w:szCs w:val="22"/>
        </w:rPr>
        <w:t>r</w:t>
      </w:r>
      <w:r w:rsidRPr="00770859">
        <w:rPr>
          <w:rFonts w:ascii="Arial" w:hAnsi="Arial" w:cs="Arial"/>
          <w:color w:val="000000"/>
          <w:position w:val="1"/>
          <w:sz w:val="22"/>
          <w:szCs w:val="22"/>
        </w:rPr>
        <w:t>t.</w:t>
      </w:r>
      <w:r w:rsidRPr="00770859">
        <w:rPr>
          <w:rFonts w:ascii="Arial" w:hAnsi="Arial" w:cs="Arial"/>
          <w:color w:val="000000"/>
          <w:spacing w:val="59"/>
          <w:position w:val="1"/>
          <w:sz w:val="22"/>
          <w:szCs w:val="22"/>
        </w:rPr>
        <w:t xml:space="preserve"> </w:t>
      </w:r>
      <w:r w:rsidRPr="00770859">
        <w:rPr>
          <w:rFonts w:ascii="Arial" w:hAnsi="Arial" w:cs="Arial"/>
          <w:color w:val="000000"/>
          <w:spacing w:val="3"/>
          <w:position w:val="1"/>
          <w:sz w:val="22"/>
          <w:szCs w:val="22"/>
        </w:rPr>
        <w:t>3</w:t>
      </w:r>
      <w:r w:rsidRPr="00770859">
        <w:rPr>
          <w:rFonts w:ascii="Arial" w:hAnsi="Arial" w:cs="Arial"/>
          <w:color w:val="000000"/>
          <w:position w:val="1"/>
          <w:sz w:val="22"/>
          <w:szCs w:val="22"/>
        </w:rPr>
        <w:t>0</w:t>
      </w:r>
      <w:r w:rsidRPr="00770859">
        <w:rPr>
          <w:rFonts w:ascii="Arial" w:hAnsi="Arial" w:cs="Arial"/>
          <w:color w:val="000000"/>
          <w:spacing w:val="58"/>
          <w:position w:val="1"/>
          <w:sz w:val="22"/>
          <w:szCs w:val="22"/>
        </w:rPr>
        <w:t xml:space="preserve"> </w:t>
      </w:r>
      <w:r w:rsidRPr="00770859">
        <w:rPr>
          <w:rFonts w:ascii="Arial" w:hAnsi="Arial" w:cs="Arial"/>
          <w:color w:val="000000"/>
          <w:position w:val="1"/>
          <w:sz w:val="22"/>
          <w:szCs w:val="22"/>
        </w:rPr>
        <w:t>d</w:t>
      </w:r>
      <w:r w:rsidRPr="00770859">
        <w:rPr>
          <w:rFonts w:ascii="Arial" w:hAnsi="Arial" w:cs="Arial"/>
          <w:color w:val="000000"/>
          <w:spacing w:val="1"/>
          <w:position w:val="1"/>
          <w:sz w:val="22"/>
          <w:szCs w:val="22"/>
        </w:rPr>
        <w:t>e</w:t>
      </w:r>
      <w:r w:rsidRPr="00770859">
        <w:rPr>
          <w:rFonts w:ascii="Arial" w:hAnsi="Arial" w:cs="Arial"/>
          <w:color w:val="000000"/>
          <w:position w:val="1"/>
          <w:sz w:val="22"/>
          <w:szCs w:val="22"/>
        </w:rPr>
        <w:t>l</w:t>
      </w:r>
      <w:r w:rsidRPr="00770859">
        <w:rPr>
          <w:rFonts w:ascii="Arial" w:hAnsi="Arial" w:cs="Arial"/>
          <w:color w:val="000000"/>
          <w:spacing w:val="59"/>
          <w:position w:val="1"/>
          <w:sz w:val="22"/>
          <w:szCs w:val="22"/>
        </w:rPr>
        <w:t xml:space="preserve"> D</w:t>
      </w:r>
      <w:r w:rsidRPr="00770859">
        <w:rPr>
          <w:rFonts w:ascii="Arial" w:hAnsi="Arial" w:cs="Arial"/>
          <w:color w:val="000000"/>
          <w:position w:val="1"/>
          <w:sz w:val="22"/>
          <w:szCs w:val="22"/>
        </w:rPr>
        <w:t xml:space="preserve">. </w:t>
      </w:r>
      <w:proofErr w:type="spellStart"/>
      <w:r w:rsidRPr="00770859">
        <w:rPr>
          <w:rFonts w:ascii="Arial" w:hAnsi="Arial" w:cs="Arial"/>
          <w:color w:val="000000"/>
          <w:position w:val="1"/>
          <w:sz w:val="22"/>
          <w:szCs w:val="22"/>
        </w:rPr>
        <w:t>L</w:t>
      </w:r>
      <w:r w:rsidRPr="00770859">
        <w:rPr>
          <w:rFonts w:ascii="Arial" w:hAnsi="Arial" w:cs="Arial"/>
          <w:color w:val="000000"/>
          <w:spacing w:val="1"/>
          <w:position w:val="1"/>
          <w:sz w:val="22"/>
          <w:szCs w:val="22"/>
        </w:rPr>
        <w:t>g</w:t>
      </w:r>
      <w:r w:rsidRPr="00770859">
        <w:rPr>
          <w:rFonts w:ascii="Arial" w:hAnsi="Arial" w:cs="Arial"/>
          <w:color w:val="000000"/>
          <w:spacing w:val="-1"/>
          <w:position w:val="1"/>
          <w:sz w:val="22"/>
          <w:szCs w:val="22"/>
        </w:rPr>
        <w:t>s</w:t>
      </w:r>
      <w:proofErr w:type="spellEnd"/>
      <w:r w:rsidRPr="00770859">
        <w:rPr>
          <w:rFonts w:ascii="Arial" w:hAnsi="Arial" w:cs="Arial"/>
          <w:color w:val="000000"/>
          <w:position w:val="1"/>
          <w:sz w:val="22"/>
          <w:szCs w:val="22"/>
        </w:rPr>
        <w:t>.</w:t>
      </w:r>
      <w:r w:rsidRPr="00770859">
        <w:rPr>
          <w:rFonts w:ascii="Arial" w:hAnsi="Arial" w:cs="Arial"/>
          <w:color w:val="000000"/>
          <w:spacing w:val="56"/>
          <w:position w:val="1"/>
          <w:sz w:val="22"/>
          <w:szCs w:val="22"/>
        </w:rPr>
        <w:t xml:space="preserve"> n.</w:t>
      </w:r>
      <w:r w:rsidRPr="00770859">
        <w:rPr>
          <w:rFonts w:ascii="Arial" w:hAnsi="Arial" w:cs="Arial"/>
          <w:color w:val="000000"/>
          <w:position w:val="1"/>
          <w:sz w:val="22"/>
          <w:szCs w:val="22"/>
        </w:rPr>
        <w:t>33/2013</w:t>
      </w:r>
      <w:r w:rsidR="0021266C">
        <w:rPr>
          <w:rFonts w:ascii="Arial" w:hAnsi="Arial" w:cs="Arial"/>
          <w:color w:val="000000"/>
          <w:position w:val="1"/>
          <w:sz w:val="22"/>
          <w:szCs w:val="22"/>
        </w:rPr>
        <w:t xml:space="preserve"> e </w:t>
      </w:r>
      <w:proofErr w:type="spellStart"/>
      <w:r w:rsidR="007A347B" w:rsidRPr="00770859">
        <w:rPr>
          <w:rFonts w:ascii="Arial" w:hAnsi="Arial" w:cs="Arial"/>
          <w:color w:val="000000"/>
          <w:position w:val="1"/>
          <w:sz w:val="22"/>
          <w:szCs w:val="22"/>
        </w:rPr>
        <w:t>s.m</w:t>
      </w:r>
      <w:r w:rsidR="007A347B" w:rsidRPr="00F615D7">
        <w:rPr>
          <w:rFonts w:ascii="Arial" w:hAnsi="Arial" w:cs="Arial"/>
          <w:color w:val="000000"/>
          <w:position w:val="1"/>
          <w:sz w:val="22"/>
          <w:szCs w:val="22"/>
        </w:rPr>
        <w:t>.i.</w:t>
      </w:r>
      <w:proofErr w:type="spellEnd"/>
      <w:r w:rsidRPr="00F615D7">
        <w:rPr>
          <w:rFonts w:ascii="Arial" w:hAnsi="Arial" w:cs="Arial"/>
          <w:color w:val="000000"/>
          <w:position w:val="1"/>
          <w:sz w:val="22"/>
          <w:szCs w:val="22"/>
        </w:rPr>
        <w:t xml:space="preserve">, si </w:t>
      </w:r>
      <w:r w:rsidR="004B639D" w:rsidRPr="00F615D7">
        <w:rPr>
          <w:rFonts w:ascii="Arial" w:hAnsi="Arial" w:cs="Arial"/>
          <w:color w:val="000000"/>
          <w:position w:val="1"/>
          <w:sz w:val="22"/>
          <w:szCs w:val="22"/>
        </w:rPr>
        <w:t>è provveduto già nel</w:t>
      </w:r>
      <w:r w:rsidRPr="00F615D7">
        <w:rPr>
          <w:rFonts w:ascii="Arial" w:hAnsi="Arial" w:cs="Arial"/>
          <w:color w:val="000000"/>
          <w:position w:val="1"/>
          <w:sz w:val="22"/>
          <w:szCs w:val="22"/>
        </w:rPr>
        <w:t xml:space="preserve"> corso del</w:t>
      </w:r>
      <w:r w:rsidR="004B639D" w:rsidRPr="00F615D7">
        <w:rPr>
          <w:rFonts w:ascii="Arial" w:hAnsi="Arial" w:cs="Arial"/>
          <w:color w:val="000000"/>
          <w:position w:val="1"/>
          <w:sz w:val="22"/>
          <w:szCs w:val="22"/>
        </w:rPr>
        <w:t>l’anno</w:t>
      </w:r>
      <w:r w:rsidRPr="00F615D7">
        <w:rPr>
          <w:rFonts w:ascii="Arial" w:hAnsi="Arial" w:cs="Arial"/>
          <w:color w:val="000000"/>
          <w:position w:val="1"/>
          <w:sz w:val="22"/>
          <w:szCs w:val="22"/>
        </w:rPr>
        <w:t xml:space="preserve"> 201</w:t>
      </w:r>
      <w:r w:rsidR="007A347B" w:rsidRPr="00F615D7">
        <w:rPr>
          <w:rFonts w:ascii="Arial" w:hAnsi="Arial" w:cs="Arial"/>
          <w:color w:val="000000"/>
          <w:position w:val="1"/>
          <w:sz w:val="22"/>
          <w:szCs w:val="22"/>
        </w:rPr>
        <w:t>7</w:t>
      </w:r>
      <w:r w:rsidRPr="00F615D7">
        <w:rPr>
          <w:rFonts w:ascii="Arial" w:hAnsi="Arial" w:cs="Arial"/>
          <w:color w:val="000000"/>
          <w:position w:val="1"/>
          <w:sz w:val="22"/>
          <w:szCs w:val="22"/>
        </w:rPr>
        <w:t xml:space="preserve"> </w:t>
      </w:r>
      <w:r w:rsidR="004B639D" w:rsidRPr="00F615D7">
        <w:rPr>
          <w:rFonts w:ascii="Arial" w:hAnsi="Arial" w:cs="Arial"/>
          <w:color w:val="000000"/>
          <w:position w:val="1"/>
          <w:sz w:val="22"/>
          <w:szCs w:val="22"/>
        </w:rPr>
        <w:t>al</w:t>
      </w:r>
      <w:r w:rsidRPr="00F615D7">
        <w:rPr>
          <w:rFonts w:ascii="Arial" w:hAnsi="Arial" w:cs="Arial"/>
          <w:color w:val="000000"/>
          <w:position w:val="1"/>
          <w:sz w:val="22"/>
          <w:szCs w:val="22"/>
        </w:rPr>
        <w:t xml:space="preserve">la pubblicazione sul sito web aziendale dei dati relativi al </w:t>
      </w:r>
      <w:r w:rsidRPr="00F615D7">
        <w:rPr>
          <w:rFonts w:ascii="Arial" w:hAnsi="Arial" w:cs="Arial"/>
          <w:color w:val="000000"/>
          <w:spacing w:val="-2"/>
          <w:sz w:val="22"/>
          <w:szCs w:val="22"/>
        </w:rPr>
        <w:t>v</w:t>
      </w:r>
      <w:r w:rsidRPr="00F615D7">
        <w:rPr>
          <w:rFonts w:ascii="Arial" w:hAnsi="Arial" w:cs="Arial"/>
          <w:color w:val="000000"/>
          <w:spacing w:val="1"/>
          <w:sz w:val="22"/>
          <w:szCs w:val="22"/>
        </w:rPr>
        <w:t>a</w:t>
      </w:r>
      <w:r w:rsidRPr="00F615D7">
        <w:rPr>
          <w:rFonts w:ascii="Arial" w:hAnsi="Arial" w:cs="Arial"/>
          <w:color w:val="000000"/>
          <w:sz w:val="22"/>
          <w:szCs w:val="22"/>
        </w:rPr>
        <w:t>lo</w:t>
      </w:r>
      <w:r w:rsidRPr="00F615D7">
        <w:rPr>
          <w:rFonts w:ascii="Arial" w:hAnsi="Arial" w:cs="Arial"/>
          <w:color w:val="000000"/>
          <w:spacing w:val="-1"/>
          <w:sz w:val="22"/>
          <w:szCs w:val="22"/>
        </w:rPr>
        <w:t>r</w:t>
      </w:r>
      <w:r w:rsidRPr="00F615D7">
        <w:rPr>
          <w:rFonts w:ascii="Arial" w:hAnsi="Arial" w:cs="Arial"/>
          <w:color w:val="000000"/>
          <w:sz w:val="22"/>
          <w:szCs w:val="22"/>
        </w:rPr>
        <w:t>e</w:t>
      </w:r>
      <w:r w:rsidRPr="00F615D7">
        <w:rPr>
          <w:rFonts w:ascii="Arial" w:hAnsi="Arial" w:cs="Arial"/>
          <w:color w:val="000000"/>
          <w:spacing w:val="7"/>
          <w:sz w:val="22"/>
          <w:szCs w:val="22"/>
        </w:rPr>
        <w:t xml:space="preserve"> </w:t>
      </w:r>
      <w:r w:rsidRPr="00F615D7">
        <w:rPr>
          <w:rFonts w:ascii="Arial" w:hAnsi="Arial" w:cs="Arial"/>
          <w:color w:val="000000"/>
          <w:sz w:val="22"/>
          <w:szCs w:val="22"/>
        </w:rPr>
        <w:t>d</w:t>
      </w:r>
      <w:r w:rsidRPr="00F615D7">
        <w:rPr>
          <w:rFonts w:ascii="Arial" w:hAnsi="Arial" w:cs="Arial"/>
          <w:color w:val="000000"/>
          <w:spacing w:val="-2"/>
          <w:sz w:val="22"/>
          <w:szCs w:val="22"/>
        </w:rPr>
        <w:t>e</w:t>
      </w:r>
      <w:r w:rsidRPr="00F615D7">
        <w:rPr>
          <w:rFonts w:ascii="Arial" w:hAnsi="Arial" w:cs="Arial"/>
          <w:color w:val="000000"/>
          <w:spacing w:val="1"/>
          <w:sz w:val="22"/>
          <w:szCs w:val="22"/>
        </w:rPr>
        <w:t>g</w:t>
      </w:r>
      <w:r w:rsidRPr="00F615D7">
        <w:rPr>
          <w:rFonts w:ascii="Arial" w:hAnsi="Arial" w:cs="Arial"/>
          <w:color w:val="000000"/>
          <w:sz w:val="22"/>
          <w:szCs w:val="22"/>
        </w:rPr>
        <w:t>li</w:t>
      </w:r>
      <w:r w:rsidRPr="00770859">
        <w:rPr>
          <w:rFonts w:ascii="Arial" w:hAnsi="Arial" w:cs="Arial"/>
          <w:color w:val="000000"/>
          <w:spacing w:val="6"/>
          <w:sz w:val="22"/>
          <w:szCs w:val="22"/>
        </w:rPr>
        <w:t xml:space="preserve"> </w:t>
      </w:r>
      <w:r w:rsidRPr="00770859">
        <w:rPr>
          <w:rFonts w:ascii="Arial" w:hAnsi="Arial" w:cs="Arial"/>
          <w:color w:val="000000"/>
          <w:sz w:val="22"/>
          <w:szCs w:val="22"/>
        </w:rPr>
        <w:t>immobili</w:t>
      </w:r>
      <w:r w:rsidRPr="00770859">
        <w:rPr>
          <w:rFonts w:ascii="Arial" w:hAnsi="Arial" w:cs="Arial"/>
          <w:color w:val="000000"/>
          <w:spacing w:val="2"/>
          <w:sz w:val="22"/>
          <w:szCs w:val="22"/>
        </w:rPr>
        <w:t xml:space="preserve"> </w:t>
      </w:r>
      <w:r w:rsidRPr="00770859">
        <w:rPr>
          <w:rFonts w:ascii="Arial" w:hAnsi="Arial" w:cs="Arial"/>
          <w:color w:val="000000"/>
          <w:sz w:val="22"/>
          <w:szCs w:val="22"/>
        </w:rPr>
        <w:t>di</w:t>
      </w:r>
      <w:r w:rsidRPr="00770859">
        <w:rPr>
          <w:rFonts w:ascii="Arial" w:hAnsi="Arial" w:cs="Arial"/>
          <w:color w:val="000000"/>
          <w:spacing w:val="8"/>
          <w:sz w:val="22"/>
          <w:szCs w:val="22"/>
        </w:rPr>
        <w:t xml:space="preserve"> </w:t>
      </w:r>
      <w:r w:rsidRPr="00770859">
        <w:rPr>
          <w:rFonts w:ascii="Arial" w:hAnsi="Arial" w:cs="Arial"/>
          <w:color w:val="000000"/>
          <w:sz w:val="22"/>
          <w:szCs w:val="22"/>
        </w:rPr>
        <w:t>p</w:t>
      </w:r>
      <w:r w:rsidRPr="00770859">
        <w:rPr>
          <w:rFonts w:ascii="Arial" w:hAnsi="Arial" w:cs="Arial"/>
          <w:color w:val="000000"/>
          <w:spacing w:val="-1"/>
          <w:sz w:val="22"/>
          <w:szCs w:val="22"/>
        </w:rPr>
        <w:t>r</w:t>
      </w:r>
      <w:r w:rsidRPr="00770859">
        <w:rPr>
          <w:rFonts w:ascii="Arial" w:hAnsi="Arial" w:cs="Arial"/>
          <w:color w:val="000000"/>
          <w:sz w:val="22"/>
          <w:szCs w:val="22"/>
        </w:rPr>
        <w:t>op</w:t>
      </w:r>
      <w:r w:rsidRPr="00770859">
        <w:rPr>
          <w:rFonts w:ascii="Arial" w:hAnsi="Arial" w:cs="Arial"/>
          <w:color w:val="000000"/>
          <w:spacing w:val="-1"/>
          <w:sz w:val="22"/>
          <w:szCs w:val="22"/>
        </w:rPr>
        <w:t>r</w:t>
      </w:r>
      <w:r w:rsidRPr="00770859">
        <w:rPr>
          <w:rFonts w:ascii="Arial" w:hAnsi="Arial" w:cs="Arial"/>
          <w:color w:val="000000"/>
          <w:sz w:val="22"/>
          <w:szCs w:val="22"/>
        </w:rPr>
        <w:t>i</w:t>
      </w:r>
      <w:r w:rsidRPr="00770859">
        <w:rPr>
          <w:rFonts w:ascii="Arial" w:hAnsi="Arial" w:cs="Arial"/>
          <w:color w:val="000000"/>
          <w:spacing w:val="1"/>
          <w:sz w:val="22"/>
          <w:szCs w:val="22"/>
        </w:rPr>
        <w:t>e</w:t>
      </w:r>
      <w:r w:rsidRPr="00770859">
        <w:rPr>
          <w:rFonts w:ascii="Arial" w:hAnsi="Arial" w:cs="Arial"/>
          <w:color w:val="000000"/>
          <w:sz w:val="22"/>
          <w:szCs w:val="22"/>
        </w:rPr>
        <w:t>t</w:t>
      </w:r>
      <w:r w:rsidRPr="00770859">
        <w:rPr>
          <w:rFonts w:ascii="Arial" w:hAnsi="Arial" w:cs="Arial"/>
          <w:color w:val="000000"/>
          <w:spacing w:val="-2"/>
          <w:sz w:val="22"/>
          <w:szCs w:val="22"/>
        </w:rPr>
        <w:t>à</w:t>
      </w:r>
      <w:r w:rsidRPr="00770859">
        <w:rPr>
          <w:rFonts w:ascii="Arial" w:hAnsi="Arial" w:cs="Arial"/>
          <w:color w:val="000000"/>
          <w:sz w:val="22"/>
          <w:szCs w:val="22"/>
        </w:rPr>
        <w:t>, utili</w:t>
      </w:r>
      <w:r w:rsidRPr="00770859">
        <w:rPr>
          <w:rFonts w:ascii="Arial" w:hAnsi="Arial" w:cs="Arial"/>
          <w:color w:val="000000"/>
          <w:spacing w:val="1"/>
          <w:sz w:val="22"/>
          <w:szCs w:val="22"/>
        </w:rPr>
        <w:t>zza</w:t>
      </w:r>
      <w:r w:rsidRPr="00770859">
        <w:rPr>
          <w:rFonts w:ascii="Arial" w:hAnsi="Arial" w:cs="Arial"/>
          <w:color w:val="000000"/>
          <w:sz w:val="22"/>
          <w:szCs w:val="22"/>
        </w:rPr>
        <w:t>ti</w:t>
      </w:r>
      <w:r w:rsidRPr="00770859">
        <w:rPr>
          <w:rFonts w:ascii="Arial" w:hAnsi="Arial" w:cs="Arial"/>
          <w:color w:val="000000"/>
          <w:spacing w:val="52"/>
          <w:sz w:val="22"/>
          <w:szCs w:val="22"/>
        </w:rPr>
        <w:t xml:space="preserve"> </w:t>
      </w:r>
      <w:r w:rsidRPr="00770859">
        <w:rPr>
          <w:rFonts w:ascii="Arial" w:hAnsi="Arial" w:cs="Arial"/>
          <w:color w:val="000000"/>
          <w:sz w:val="22"/>
          <w:szCs w:val="22"/>
        </w:rPr>
        <w:t>e</w:t>
      </w:r>
      <w:r w:rsidRPr="00770859">
        <w:rPr>
          <w:rFonts w:ascii="Arial" w:hAnsi="Arial" w:cs="Arial"/>
          <w:color w:val="000000"/>
          <w:spacing w:val="55"/>
          <w:sz w:val="22"/>
          <w:szCs w:val="22"/>
        </w:rPr>
        <w:t xml:space="preserve"> </w:t>
      </w:r>
      <w:r w:rsidRPr="00770859">
        <w:rPr>
          <w:rFonts w:ascii="Arial" w:hAnsi="Arial" w:cs="Arial"/>
          <w:color w:val="000000"/>
          <w:sz w:val="22"/>
          <w:szCs w:val="22"/>
        </w:rPr>
        <w:t>non</w:t>
      </w:r>
      <w:r w:rsidRPr="00770859">
        <w:rPr>
          <w:rFonts w:ascii="Arial" w:hAnsi="Arial" w:cs="Arial"/>
          <w:color w:val="000000"/>
          <w:spacing w:val="55"/>
          <w:sz w:val="22"/>
          <w:szCs w:val="22"/>
        </w:rPr>
        <w:t xml:space="preserve"> </w:t>
      </w:r>
      <w:r w:rsidRPr="00770859">
        <w:rPr>
          <w:rFonts w:ascii="Arial" w:hAnsi="Arial" w:cs="Arial"/>
          <w:color w:val="000000"/>
          <w:sz w:val="22"/>
          <w:szCs w:val="22"/>
        </w:rPr>
        <w:t>util</w:t>
      </w:r>
      <w:r w:rsidRPr="00770859">
        <w:rPr>
          <w:rFonts w:ascii="Arial" w:hAnsi="Arial" w:cs="Arial"/>
          <w:color w:val="000000"/>
          <w:spacing w:val="-2"/>
          <w:sz w:val="22"/>
          <w:szCs w:val="22"/>
        </w:rPr>
        <w:t>i</w:t>
      </w:r>
      <w:r w:rsidRPr="00770859">
        <w:rPr>
          <w:rFonts w:ascii="Arial" w:hAnsi="Arial" w:cs="Arial"/>
          <w:color w:val="000000"/>
          <w:spacing w:val="1"/>
          <w:sz w:val="22"/>
          <w:szCs w:val="22"/>
        </w:rPr>
        <w:t>zza</w:t>
      </w:r>
      <w:r w:rsidRPr="00770859">
        <w:rPr>
          <w:rFonts w:ascii="Arial" w:hAnsi="Arial" w:cs="Arial"/>
          <w:color w:val="000000"/>
          <w:sz w:val="22"/>
          <w:szCs w:val="22"/>
        </w:rPr>
        <w:t>ti,</w:t>
      </w:r>
      <w:r w:rsidRPr="00770859">
        <w:rPr>
          <w:rFonts w:ascii="Arial" w:hAnsi="Arial" w:cs="Arial"/>
          <w:color w:val="000000"/>
          <w:spacing w:val="49"/>
          <w:sz w:val="22"/>
          <w:szCs w:val="22"/>
        </w:rPr>
        <w:t xml:space="preserve"> </w:t>
      </w:r>
      <w:r w:rsidRPr="00770859">
        <w:rPr>
          <w:rFonts w:ascii="Arial" w:hAnsi="Arial" w:cs="Arial"/>
          <w:color w:val="000000"/>
          <w:sz w:val="22"/>
          <w:szCs w:val="22"/>
        </w:rPr>
        <w:t>le</w:t>
      </w:r>
      <w:r w:rsidRPr="00770859">
        <w:rPr>
          <w:rFonts w:ascii="Arial" w:hAnsi="Arial" w:cs="Arial"/>
          <w:color w:val="000000"/>
          <w:spacing w:val="54"/>
          <w:sz w:val="22"/>
          <w:szCs w:val="22"/>
        </w:rPr>
        <w:t xml:space="preserve"> </w:t>
      </w:r>
      <w:r w:rsidRPr="00770859">
        <w:rPr>
          <w:rFonts w:ascii="Arial" w:hAnsi="Arial" w:cs="Arial"/>
          <w:color w:val="000000"/>
          <w:sz w:val="22"/>
          <w:szCs w:val="22"/>
        </w:rPr>
        <w:t>mod</w:t>
      </w:r>
      <w:r w:rsidRPr="00770859">
        <w:rPr>
          <w:rFonts w:ascii="Arial" w:hAnsi="Arial" w:cs="Arial"/>
          <w:color w:val="000000"/>
          <w:spacing w:val="1"/>
          <w:sz w:val="22"/>
          <w:szCs w:val="22"/>
        </w:rPr>
        <w:t>a</w:t>
      </w:r>
      <w:r w:rsidRPr="00770859">
        <w:rPr>
          <w:rFonts w:ascii="Arial" w:hAnsi="Arial" w:cs="Arial"/>
          <w:color w:val="000000"/>
          <w:sz w:val="22"/>
          <w:szCs w:val="22"/>
        </w:rPr>
        <w:t>lità</w:t>
      </w:r>
      <w:r w:rsidRPr="00770859">
        <w:rPr>
          <w:rFonts w:ascii="Arial" w:hAnsi="Arial" w:cs="Arial"/>
          <w:color w:val="000000"/>
          <w:spacing w:val="52"/>
          <w:sz w:val="22"/>
          <w:szCs w:val="22"/>
        </w:rPr>
        <w:t xml:space="preserve"> </w:t>
      </w:r>
      <w:r w:rsidRPr="00770859">
        <w:rPr>
          <w:rFonts w:ascii="Arial" w:hAnsi="Arial" w:cs="Arial"/>
          <w:color w:val="000000"/>
          <w:sz w:val="22"/>
          <w:szCs w:val="22"/>
        </w:rPr>
        <w:t>e</w:t>
      </w:r>
      <w:r w:rsidRPr="00770859">
        <w:rPr>
          <w:rFonts w:ascii="Arial" w:hAnsi="Arial" w:cs="Arial"/>
          <w:color w:val="000000"/>
          <w:spacing w:val="55"/>
          <w:sz w:val="22"/>
          <w:szCs w:val="22"/>
        </w:rPr>
        <w:t xml:space="preserve"> </w:t>
      </w:r>
      <w:r w:rsidRPr="00770859">
        <w:rPr>
          <w:rFonts w:ascii="Arial" w:hAnsi="Arial" w:cs="Arial"/>
          <w:color w:val="000000"/>
          <w:spacing w:val="-2"/>
          <w:sz w:val="22"/>
          <w:szCs w:val="22"/>
        </w:rPr>
        <w:t>l</w:t>
      </w:r>
      <w:r w:rsidRPr="00770859">
        <w:rPr>
          <w:rFonts w:ascii="Arial" w:hAnsi="Arial" w:cs="Arial"/>
          <w:color w:val="000000"/>
          <w:sz w:val="22"/>
          <w:szCs w:val="22"/>
        </w:rPr>
        <w:t>e</w:t>
      </w:r>
      <w:r w:rsidRPr="00770859">
        <w:rPr>
          <w:rFonts w:ascii="Arial" w:hAnsi="Arial" w:cs="Arial"/>
          <w:color w:val="000000"/>
          <w:spacing w:val="55"/>
          <w:sz w:val="22"/>
          <w:szCs w:val="22"/>
        </w:rPr>
        <w:t xml:space="preserve"> </w:t>
      </w:r>
      <w:r w:rsidRPr="00770859">
        <w:rPr>
          <w:rFonts w:ascii="Arial" w:hAnsi="Arial" w:cs="Arial"/>
          <w:color w:val="000000"/>
          <w:spacing w:val="-1"/>
          <w:sz w:val="22"/>
          <w:szCs w:val="22"/>
        </w:rPr>
        <w:t>f</w:t>
      </w:r>
      <w:r w:rsidRPr="00770859">
        <w:rPr>
          <w:rFonts w:ascii="Arial" w:hAnsi="Arial" w:cs="Arial"/>
          <w:color w:val="000000"/>
          <w:sz w:val="22"/>
          <w:szCs w:val="22"/>
        </w:rPr>
        <w:t>in</w:t>
      </w:r>
      <w:r w:rsidRPr="00770859">
        <w:rPr>
          <w:rFonts w:ascii="Arial" w:hAnsi="Arial" w:cs="Arial"/>
          <w:color w:val="000000"/>
          <w:spacing w:val="1"/>
          <w:sz w:val="22"/>
          <w:szCs w:val="22"/>
        </w:rPr>
        <w:t>a</w:t>
      </w:r>
      <w:r w:rsidRPr="00770859">
        <w:rPr>
          <w:rFonts w:ascii="Arial" w:hAnsi="Arial" w:cs="Arial"/>
          <w:color w:val="000000"/>
          <w:sz w:val="22"/>
          <w:szCs w:val="22"/>
        </w:rPr>
        <w:t>lità</w:t>
      </w:r>
      <w:r w:rsidRPr="00770859">
        <w:rPr>
          <w:rFonts w:ascii="Arial" w:hAnsi="Arial" w:cs="Arial"/>
          <w:color w:val="000000"/>
          <w:spacing w:val="51"/>
          <w:sz w:val="22"/>
          <w:szCs w:val="22"/>
        </w:rPr>
        <w:t xml:space="preserve"> </w:t>
      </w:r>
      <w:r w:rsidRPr="00770859">
        <w:rPr>
          <w:rFonts w:ascii="Arial" w:hAnsi="Arial" w:cs="Arial"/>
          <w:color w:val="000000"/>
          <w:sz w:val="22"/>
          <w:szCs w:val="22"/>
        </w:rPr>
        <w:t>di</w:t>
      </w:r>
      <w:r w:rsidRPr="00770859">
        <w:rPr>
          <w:rFonts w:ascii="Arial" w:hAnsi="Arial" w:cs="Arial"/>
          <w:color w:val="000000"/>
          <w:spacing w:val="55"/>
          <w:sz w:val="22"/>
          <w:szCs w:val="22"/>
        </w:rPr>
        <w:t xml:space="preserve"> </w:t>
      </w:r>
      <w:r w:rsidRPr="00770859">
        <w:rPr>
          <w:rFonts w:ascii="Arial" w:hAnsi="Arial" w:cs="Arial"/>
          <w:color w:val="000000"/>
          <w:sz w:val="22"/>
          <w:szCs w:val="22"/>
        </w:rPr>
        <w:t>utili</w:t>
      </w:r>
      <w:r w:rsidRPr="00770859">
        <w:rPr>
          <w:rFonts w:ascii="Arial" w:hAnsi="Arial" w:cs="Arial"/>
          <w:color w:val="000000"/>
          <w:spacing w:val="1"/>
          <w:sz w:val="22"/>
          <w:szCs w:val="22"/>
        </w:rPr>
        <w:t>zz</w:t>
      </w:r>
      <w:r w:rsidRPr="00770859">
        <w:rPr>
          <w:rFonts w:ascii="Arial" w:hAnsi="Arial" w:cs="Arial"/>
          <w:color w:val="000000"/>
          <w:sz w:val="22"/>
          <w:szCs w:val="22"/>
        </w:rPr>
        <w:t>o.</w:t>
      </w:r>
      <w:r w:rsidRPr="00770859">
        <w:rPr>
          <w:rFonts w:ascii="Arial" w:hAnsi="Arial" w:cs="Arial"/>
          <w:color w:val="000000"/>
          <w:spacing w:val="54"/>
          <w:sz w:val="22"/>
          <w:szCs w:val="22"/>
        </w:rPr>
        <w:t xml:space="preserve"> </w:t>
      </w:r>
      <w:r w:rsidRPr="00770859">
        <w:rPr>
          <w:rFonts w:ascii="Arial" w:hAnsi="Arial" w:cs="Arial"/>
          <w:color w:val="000000"/>
          <w:sz w:val="22"/>
          <w:szCs w:val="22"/>
        </w:rPr>
        <w:t>Qu</w:t>
      </w:r>
      <w:r w:rsidRPr="00770859">
        <w:rPr>
          <w:rFonts w:ascii="Arial" w:hAnsi="Arial" w:cs="Arial"/>
          <w:color w:val="000000"/>
          <w:spacing w:val="1"/>
          <w:sz w:val="22"/>
          <w:szCs w:val="22"/>
        </w:rPr>
        <w:t>a</w:t>
      </w:r>
      <w:r w:rsidRPr="00770859">
        <w:rPr>
          <w:rFonts w:ascii="Arial" w:hAnsi="Arial" w:cs="Arial"/>
          <w:color w:val="000000"/>
          <w:sz w:val="22"/>
          <w:szCs w:val="22"/>
        </w:rPr>
        <w:t>lo</w:t>
      </w:r>
      <w:r w:rsidRPr="00770859">
        <w:rPr>
          <w:rFonts w:ascii="Arial" w:hAnsi="Arial" w:cs="Arial"/>
          <w:color w:val="000000"/>
          <w:spacing w:val="-1"/>
          <w:sz w:val="22"/>
          <w:szCs w:val="22"/>
        </w:rPr>
        <w:t>r</w:t>
      </w:r>
      <w:r w:rsidRPr="00770859">
        <w:rPr>
          <w:rFonts w:ascii="Arial" w:hAnsi="Arial" w:cs="Arial"/>
          <w:color w:val="000000"/>
          <w:sz w:val="22"/>
          <w:szCs w:val="22"/>
        </w:rPr>
        <w:t>a</w:t>
      </w:r>
      <w:r w:rsidRPr="00770859">
        <w:rPr>
          <w:rFonts w:ascii="Arial" w:hAnsi="Arial" w:cs="Arial"/>
          <w:color w:val="000000"/>
          <w:spacing w:val="53"/>
          <w:sz w:val="22"/>
          <w:szCs w:val="22"/>
        </w:rPr>
        <w:t xml:space="preserve"> </w:t>
      </w:r>
      <w:r w:rsidRPr="00770859">
        <w:rPr>
          <w:rFonts w:ascii="Arial" w:hAnsi="Arial" w:cs="Arial"/>
          <w:color w:val="000000"/>
          <w:sz w:val="22"/>
          <w:szCs w:val="22"/>
        </w:rPr>
        <w:t>d</w:t>
      </w:r>
      <w:r w:rsidRPr="00770859">
        <w:rPr>
          <w:rFonts w:ascii="Arial" w:hAnsi="Arial" w:cs="Arial"/>
          <w:color w:val="000000"/>
          <w:spacing w:val="-2"/>
          <w:sz w:val="22"/>
          <w:szCs w:val="22"/>
        </w:rPr>
        <w:t>o</w:t>
      </w:r>
      <w:r w:rsidRPr="00770859">
        <w:rPr>
          <w:rFonts w:ascii="Arial" w:hAnsi="Arial" w:cs="Arial"/>
          <w:color w:val="000000"/>
          <w:sz w:val="22"/>
          <w:szCs w:val="22"/>
        </w:rPr>
        <w:t>v</w:t>
      </w:r>
      <w:r w:rsidRPr="00770859">
        <w:rPr>
          <w:rFonts w:ascii="Arial" w:hAnsi="Arial" w:cs="Arial"/>
          <w:color w:val="000000"/>
          <w:spacing w:val="1"/>
          <w:sz w:val="22"/>
          <w:szCs w:val="22"/>
        </w:rPr>
        <w:t>e</w:t>
      </w:r>
      <w:r w:rsidRPr="00770859">
        <w:rPr>
          <w:rFonts w:ascii="Arial" w:hAnsi="Arial" w:cs="Arial"/>
          <w:color w:val="000000"/>
          <w:spacing w:val="-1"/>
          <w:sz w:val="22"/>
          <w:szCs w:val="22"/>
        </w:rPr>
        <w:t>ss</w:t>
      </w:r>
      <w:r w:rsidRPr="00770859">
        <w:rPr>
          <w:rFonts w:ascii="Arial" w:hAnsi="Arial" w:cs="Arial"/>
          <w:color w:val="000000"/>
          <w:spacing w:val="1"/>
          <w:sz w:val="22"/>
          <w:szCs w:val="22"/>
        </w:rPr>
        <w:t>e</w:t>
      </w:r>
      <w:r w:rsidRPr="00770859">
        <w:rPr>
          <w:rFonts w:ascii="Arial" w:hAnsi="Arial" w:cs="Arial"/>
          <w:color w:val="000000"/>
          <w:spacing w:val="-1"/>
          <w:sz w:val="22"/>
          <w:szCs w:val="22"/>
        </w:rPr>
        <w:t>r</w:t>
      </w:r>
      <w:r w:rsidRPr="00770859">
        <w:rPr>
          <w:rFonts w:ascii="Arial" w:hAnsi="Arial" w:cs="Arial"/>
          <w:color w:val="000000"/>
          <w:sz w:val="22"/>
          <w:szCs w:val="22"/>
        </w:rPr>
        <w:t>o</w:t>
      </w:r>
      <w:r w:rsidRPr="00770859">
        <w:rPr>
          <w:rFonts w:ascii="Arial" w:hAnsi="Arial" w:cs="Arial"/>
          <w:color w:val="000000"/>
          <w:spacing w:val="50"/>
          <w:sz w:val="22"/>
          <w:szCs w:val="22"/>
        </w:rPr>
        <w:t xml:space="preserve"> </w:t>
      </w:r>
      <w:r w:rsidRPr="00770859">
        <w:rPr>
          <w:rFonts w:ascii="Arial" w:hAnsi="Arial" w:cs="Arial"/>
          <w:color w:val="000000"/>
          <w:spacing w:val="-1"/>
          <w:sz w:val="22"/>
          <w:szCs w:val="22"/>
        </w:rPr>
        <w:t>r</w:t>
      </w:r>
      <w:r w:rsidRPr="00770859">
        <w:rPr>
          <w:rFonts w:ascii="Arial" w:hAnsi="Arial" w:cs="Arial"/>
          <w:color w:val="000000"/>
          <w:spacing w:val="1"/>
          <w:sz w:val="22"/>
          <w:szCs w:val="22"/>
        </w:rPr>
        <w:t>e</w:t>
      </w:r>
      <w:r w:rsidRPr="00770859">
        <w:rPr>
          <w:rFonts w:ascii="Arial" w:hAnsi="Arial" w:cs="Arial"/>
          <w:color w:val="000000"/>
          <w:sz w:val="22"/>
          <w:szCs w:val="22"/>
        </w:rPr>
        <w:t>nd</w:t>
      </w:r>
      <w:r w:rsidRPr="00770859">
        <w:rPr>
          <w:rFonts w:ascii="Arial" w:hAnsi="Arial" w:cs="Arial"/>
          <w:color w:val="000000"/>
          <w:spacing w:val="1"/>
          <w:sz w:val="22"/>
          <w:szCs w:val="22"/>
        </w:rPr>
        <w:t>e</w:t>
      </w:r>
      <w:r w:rsidRPr="00770859">
        <w:rPr>
          <w:rFonts w:ascii="Arial" w:hAnsi="Arial" w:cs="Arial"/>
          <w:color w:val="000000"/>
          <w:spacing w:val="-1"/>
          <w:sz w:val="22"/>
          <w:szCs w:val="22"/>
        </w:rPr>
        <w:t>rs</w:t>
      </w:r>
      <w:r w:rsidRPr="00770859">
        <w:rPr>
          <w:rFonts w:ascii="Arial" w:hAnsi="Arial" w:cs="Arial"/>
          <w:color w:val="000000"/>
          <w:sz w:val="22"/>
          <w:szCs w:val="22"/>
        </w:rPr>
        <w:t>i</w:t>
      </w:r>
      <w:r w:rsidRPr="00770859">
        <w:rPr>
          <w:rFonts w:ascii="Arial" w:hAnsi="Arial" w:cs="Arial"/>
          <w:color w:val="000000"/>
          <w:spacing w:val="52"/>
          <w:sz w:val="22"/>
          <w:szCs w:val="22"/>
        </w:rPr>
        <w:t xml:space="preserve"> </w:t>
      </w:r>
      <w:r w:rsidRPr="00770859">
        <w:rPr>
          <w:rFonts w:ascii="Arial" w:hAnsi="Arial" w:cs="Arial"/>
          <w:color w:val="000000"/>
          <w:sz w:val="22"/>
          <w:szCs w:val="22"/>
        </w:rPr>
        <w:t>p</w:t>
      </w:r>
      <w:r w:rsidRPr="00770859">
        <w:rPr>
          <w:rFonts w:ascii="Arial" w:hAnsi="Arial" w:cs="Arial"/>
          <w:color w:val="000000"/>
          <w:spacing w:val="2"/>
          <w:sz w:val="22"/>
          <w:szCs w:val="22"/>
        </w:rPr>
        <w:t>o</w:t>
      </w:r>
      <w:r w:rsidRPr="00770859">
        <w:rPr>
          <w:rFonts w:ascii="Arial" w:hAnsi="Arial" w:cs="Arial"/>
          <w:color w:val="000000"/>
          <w:spacing w:val="-1"/>
          <w:sz w:val="22"/>
          <w:szCs w:val="22"/>
        </w:rPr>
        <w:t>ss</w:t>
      </w:r>
      <w:r w:rsidRPr="00770859">
        <w:rPr>
          <w:rFonts w:ascii="Arial" w:hAnsi="Arial" w:cs="Arial"/>
          <w:color w:val="000000"/>
          <w:sz w:val="22"/>
          <w:szCs w:val="22"/>
        </w:rPr>
        <w:t>ibili op</w:t>
      </w:r>
      <w:r w:rsidRPr="00770859">
        <w:rPr>
          <w:rFonts w:ascii="Arial" w:hAnsi="Arial" w:cs="Arial"/>
          <w:color w:val="000000"/>
          <w:spacing w:val="1"/>
          <w:sz w:val="22"/>
          <w:szCs w:val="22"/>
        </w:rPr>
        <w:t>e</w:t>
      </w:r>
      <w:r w:rsidRPr="00770859">
        <w:rPr>
          <w:rFonts w:ascii="Arial" w:hAnsi="Arial" w:cs="Arial"/>
          <w:color w:val="000000"/>
          <w:spacing w:val="-1"/>
          <w:sz w:val="22"/>
          <w:szCs w:val="22"/>
        </w:rPr>
        <w:t>r</w:t>
      </w:r>
      <w:r w:rsidRPr="00770859">
        <w:rPr>
          <w:rFonts w:ascii="Arial" w:hAnsi="Arial" w:cs="Arial"/>
          <w:color w:val="000000"/>
          <w:spacing w:val="1"/>
          <w:sz w:val="22"/>
          <w:szCs w:val="22"/>
        </w:rPr>
        <w:t>az</w:t>
      </w:r>
      <w:r w:rsidRPr="00770859">
        <w:rPr>
          <w:rFonts w:ascii="Arial" w:hAnsi="Arial" w:cs="Arial"/>
          <w:color w:val="000000"/>
          <w:sz w:val="22"/>
          <w:szCs w:val="22"/>
        </w:rPr>
        <w:t>ioni</w:t>
      </w:r>
      <w:r w:rsidRPr="00770859">
        <w:rPr>
          <w:rFonts w:ascii="Arial" w:hAnsi="Arial" w:cs="Arial"/>
          <w:color w:val="000000"/>
          <w:spacing w:val="3"/>
          <w:sz w:val="22"/>
          <w:szCs w:val="22"/>
        </w:rPr>
        <w:t xml:space="preserve"> </w:t>
      </w:r>
      <w:r w:rsidRPr="00770859">
        <w:rPr>
          <w:rFonts w:ascii="Arial" w:hAnsi="Arial" w:cs="Arial"/>
          <w:color w:val="000000"/>
          <w:sz w:val="22"/>
          <w:szCs w:val="22"/>
        </w:rPr>
        <w:t>di utili</w:t>
      </w:r>
      <w:r w:rsidRPr="00770859">
        <w:rPr>
          <w:rFonts w:ascii="Arial" w:hAnsi="Arial" w:cs="Arial"/>
          <w:color w:val="000000"/>
          <w:spacing w:val="1"/>
          <w:sz w:val="22"/>
          <w:szCs w:val="22"/>
        </w:rPr>
        <w:t>zz</w:t>
      </w:r>
      <w:r w:rsidRPr="00770859">
        <w:rPr>
          <w:rFonts w:ascii="Arial" w:hAnsi="Arial" w:cs="Arial"/>
          <w:color w:val="000000"/>
          <w:sz w:val="22"/>
          <w:szCs w:val="22"/>
        </w:rPr>
        <w:t>o</w:t>
      </w:r>
      <w:r w:rsidRPr="00770859">
        <w:rPr>
          <w:rFonts w:ascii="Arial" w:hAnsi="Arial" w:cs="Arial"/>
          <w:color w:val="000000"/>
          <w:spacing w:val="-2"/>
          <w:sz w:val="22"/>
          <w:szCs w:val="22"/>
        </w:rPr>
        <w:t xml:space="preserve"> </w:t>
      </w:r>
      <w:r w:rsidRPr="00770859">
        <w:rPr>
          <w:rFonts w:ascii="Arial" w:hAnsi="Arial" w:cs="Arial"/>
          <w:color w:val="000000"/>
          <w:sz w:val="22"/>
          <w:szCs w:val="22"/>
        </w:rPr>
        <w:t>da</w:t>
      </w:r>
      <w:r w:rsidRPr="00770859">
        <w:rPr>
          <w:rFonts w:ascii="Arial" w:hAnsi="Arial" w:cs="Arial"/>
          <w:color w:val="000000"/>
          <w:spacing w:val="1"/>
          <w:sz w:val="22"/>
          <w:szCs w:val="22"/>
        </w:rPr>
        <w:t xml:space="preserve"> </w:t>
      </w:r>
      <w:r w:rsidRPr="00770859">
        <w:rPr>
          <w:rFonts w:ascii="Arial" w:hAnsi="Arial" w:cs="Arial"/>
          <w:color w:val="000000"/>
          <w:spacing w:val="-2"/>
          <w:sz w:val="22"/>
          <w:szCs w:val="22"/>
        </w:rPr>
        <w:t>p</w:t>
      </w:r>
      <w:r w:rsidRPr="00770859">
        <w:rPr>
          <w:rFonts w:ascii="Arial" w:hAnsi="Arial" w:cs="Arial"/>
          <w:color w:val="000000"/>
          <w:spacing w:val="1"/>
          <w:sz w:val="22"/>
          <w:szCs w:val="22"/>
        </w:rPr>
        <w:t>a</w:t>
      </w:r>
      <w:r w:rsidRPr="00770859">
        <w:rPr>
          <w:rFonts w:ascii="Arial" w:hAnsi="Arial" w:cs="Arial"/>
          <w:color w:val="000000"/>
          <w:spacing w:val="-1"/>
          <w:sz w:val="22"/>
          <w:szCs w:val="22"/>
        </w:rPr>
        <w:t>r</w:t>
      </w:r>
      <w:r w:rsidRPr="00770859">
        <w:rPr>
          <w:rFonts w:ascii="Arial" w:hAnsi="Arial" w:cs="Arial"/>
          <w:color w:val="000000"/>
          <w:sz w:val="22"/>
          <w:szCs w:val="22"/>
        </w:rPr>
        <w:t>te</w:t>
      </w:r>
      <w:r w:rsidRPr="00770859">
        <w:rPr>
          <w:rFonts w:ascii="Arial" w:hAnsi="Arial" w:cs="Arial"/>
          <w:color w:val="000000"/>
          <w:spacing w:val="1"/>
          <w:sz w:val="22"/>
          <w:szCs w:val="22"/>
        </w:rPr>
        <w:t xml:space="preserve"> </w:t>
      </w:r>
      <w:r w:rsidRPr="00770859">
        <w:rPr>
          <w:rFonts w:ascii="Arial" w:hAnsi="Arial" w:cs="Arial"/>
          <w:color w:val="000000"/>
          <w:sz w:val="22"/>
          <w:szCs w:val="22"/>
        </w:rPr>
        <w:t>di</w:t>
      </w:r>
      <w:r w:rsidRPr="00770859">
        <w:rPr>
          <w:rFonts w:ascii="Arial" w:hAnsi="Arial" w:cs="Arial"/>
          <w:color w:val="000000"/>
          <w:spacing w:val="3"/>
          <w:sz w:val="22"/>
          <w:szCs w:val="22"/>
        </w:rPr>
        <w:t xml:space="preserve"> </w:t>
      </w:r>
      <w:r w:rsidRPr="00770859">
        <w:rPr>
          <w:rFonts w:ascii="Arial" w:hAnsi="Arial" w:cs="Arial"/>
          <w:color w:val="000000"/>
          <w:sz w:val="22"/>
          <w:szCs w:val="22"/>
        </w:rPr>
        <w:t>t</w:t>
      </w:r>
      <w:r w:rsidRPr="00770859">
        <w:rPr>
          <w:rFonts w:ascii="Arial" w:hAnsi="Arial" w:cs="Arial"/>
          <w:color w:val="000000"/>
          <w:spacing w:val="1"/>
          <w:sz w:val="22"/>
          <w:szCs w:val="22"/>
        </w:rPr>
        <w:t>e</w:t>
      </w:r>
      <w:r w:rsidRPr="00770859">
        <w:rPr>
          <w:rFonts w:ascii="Arial" w:hAnsi="Arial" w:cs="Arial"/>
          <w:color w:val="000000"/>
          <w:spacing w:val="-1"/>
          <w:sz w:val="22"/>
          <w:szCs w:val="22"/>
        </w:rPr>
        <w:t>r</w:t>
      </w:r>
      <w:r w:rsidRPr="00770859">
        <w:rPr>
          <w:rFonts w:ascii="Arial" w:hAnsi="Arial" w:cs="Arial"/>
          <w:color w:val="000000"/>
          <w:spacing w:val="1"/>
          <w:sz w:val="22"/>
          <w:szCs w:val="22"/>
        </w:rPr>
        <w:t>z</w:t>
      </w:r>
      <w:r w:rsidRPr="00770859">
        <w:rPr>
          <w:rFonts w:ascii="Arial" w:hAnsi="Arial" w:cs="Arial"/>
          <w:color w:val="000000"/>
          <w:sz w:val="22"/>
          <w:szCs w:val="22"/>
        </w:rPr>
        <w:t>i</w:t>
      </w:r>
      <w:r w:rsidRPr="00770859">
        <w:rPr>
          <w:rFonts w:ascii="Arial" w:hAnsi="Arial" w:cs="Arial"/>
          <w:color w:val="000000"/>
          <w:spacing w:val="-2"/>
          <w:sz w:val="22"/>
          <w:szCs w:val="22"/>
        </w:rPr>
        <w:t xml:space="preserve"> </w:t>
      </w:r>
      <w:r w:rsidRPr="00770859">
        <w:rPr>
          <w:rFonts w:ascii="Arial" w:hAnsi="Arial" w:cs="Arial"/>
          <w:color w:val="000000"/>
          <w:sz w:val="22"/>
          <w:szCs w:val="22"/>
        </w:rPr>
        <w:t>d</w:t>
      </w:r>
      <w:r w:rsidRPr="00770859">
        <w:rPr>
          <w:rFonts w:ascii="Arial" w:hAnsi="Arial" w:cs="Arial"/>
          <w:color w:val="000000"/>
          <w:spacing w:val="1"/>
          <w:sz w:val="22"/>
          <w:szCs w:val="22"/>
        </w:rPr>
        <w:t>e</w:t>
      </w:r>
      <w:r w:rsidRPr="00770859">
        <w:rPr>
          <w:rFonts w:ascii="Arial" w:hAnsi="Arial" w:cs="Arial"/>
          <w:color w:val="000000"/>
          <w:sz w:val="22"/>
          <w:szCs w:val="22"/>
        </w:rPr>
        <w:t>l</w:t>
      </w:r>
      <w:r w:rsidRPr="00770859">
        <w:rPr>
          <w:rFonts w:ascii="Arial" w:hAnsi="Arial" w:cs="Arial"/>
          <w:color w:val="000000"/>
          <w:spacing w:val="-2"/>
          <w:sz w:val="22"/>
          <w:szCs w:val="22"/>
        </w:rPr>
        <w:t xml:space="preserve"> </w:t>
      </w:r>
      <w:r w:rsidRPr="00770859">
        <w:rPr>
          <w:rFonts w:ascii="Arial" w:hAnsi="Arial" w:cs="Arial"/>
          <w:color w:val="000000"/>
          <w:sz w:val="22"/>
          <w:szCs w:val="22"/>
        </w:rPr>
        <w:t>p</w:t>
      </w:r>
      <w:r w:rsidRPr="00770859">
        <w:rPr>
          <w:rFonts w:ascii="Arial" w:hAnsi="Arial" w:cs="Arial"/>
          <w:color w:val="000000"/>
          <w:spacing w:val="1"/>
          <w:sz w:val="22"/>
          <w:szCs w:val="22"/>
        </w:rPr>
        <w:t>a</w:t>
      </w:r>
      <w:r w:rsidRPr="00770859">
        <w:rPr>
          <w:rFonts w:ascii="Arial" w:hAnsi="Arial" w:cs="Arial"/>
          <w:color w:val="000000"/>
          <w:sz w:val="22"/>
          <w:szCs w:val="22"/>
        </w:rPr>
        <w:t>t</w:t>
      </w:r>
      <w:r w:rsidRPr="00770859">
        <w:rPr>
          <w:rFonts w:ascii="Arial" w:hAnsi="Arial" w:cs="Arial"/>
          <w:color w:val="000000"/>
          <w:spacing w:val="-1"/>
          <w:sz w:val="22"/>
          <w:szCs w:val="22"/>
        </w:rPr>
        <w:t>r</w:t>
      </w:r>
      <w:r w:rsidRPr="00770859">
        <w:rPr>
          <w:rFonts w:ascii="Arial" w:hAnsi="Arial" w:cs="Arial"/>
          <w:color w:val="000000"/>
          <w:sz w:val="22"/>
          <w:szCs w:val="22"/>
        </w:rPr>
        <w:t>imon</w:t>
      </w:r>
      <w:r w:rsidRPr="00770859">
        <w:rPr>
          <w:rFonts w:ascii="Arial" w:hAnsi="Arial" w:cs="Arial"/>
          <w:color w:val="000000"/>
          <w:spacing w:val="-2"/>
          <w:sz w:val="22"/>
          <w:szCs w:val="22"/>
        </w:rPr>
        <w:t>i</w:t>
      </w:r>
      <w:r w:rsidRPr="00770859">
        <w:rPr>
          <w:rFonts w:ascii="Arial" w:hAnsi="Arial" w:cs="Arial"/>
          <w:color w:val="000000"/>
          <w:sz w:val="22"/>
          <w:szCs w:val="22"/>
        </w:rPr>
        <w:t>o</w:t>
      </w:r>
      <w:r w:rsidRPr="00770859">
        <w:rPr>
          <w:rFonts w:ascii="Arial" w:hAnsi="Arial" w:cs="Arial"/>
          <w:color w:val="000000"/>
          <w:spacing w:val="-1"/>
          <w:sz w:val="22"/>
          <w:szCs w:val="22"/>
        </w:rPr>
        <w:t xml:space="preserve"> </w:t>
      </w:r>
      <w:r w:rsidRPr="00770859">
        <w:rPr>
          <w:rFonts w:ascii="Arial" w:hAnsi="Arial" w:cs="Arial"/>
          <w:color w:val="000000"/>
          <w:sz w:val="22"/>
          <w:szCs w:val="22"/>
        </w:rPr>
        <w:t>immobili</w:t>
      </w:r>
      <w:r w:rsidRPr="00770859">
        <w:rPr>
          <w:rFonts w:ascii="Arial" w:hAnsi="Arial" w:cs="Arial"/>
          <w:color w:val="000000"/>
          <w:spacing w:val="1"/>
          <w:sz w:val="22"/>
          <w:szCs w:val="22"/>
        </w:rPr>
        <w:t>a</w:t>
      </w:r>
      <w:r w:rsidRPr="00770859">
        <w:rPr>
          <w:rFonts w:ascii="Arial" w:hAnsi="Arial" w:cs="Arial"/>
          <w:color w:val="000000"/>
          <w:spacing w:val="-1"/>
          <w:sz w:val="22"/>
          <w:szCs w:val="22"/>
        </w:rPr>
        <w:t>r</w:t>
      </w:r>
      <w:r w:rsidRPr="00770859">
        <w:rPr>
          <w:rFonts w:ascii="Arial" w:hAnsi="Arial" w:cs="Arial"/>
          <w:color w:val="000000"/>
          <w:spacing w:val="1"/>
          <w:sz w:val="22"/>
          <w:szCs w:val="22"/>
        </w:rPr>
        <w:t>e</w:t>
      </w:r>
      <w:r w:rsidRPr="00770859">
        <w:rPr>
          <w:rFonts w:ascii="Arial" w:hAnsi="Arial" w:cs="Arial"/>
          <w:color w:val="000000"/>
          <w:sz w:val="22"/>
          <w:szCs w:val="22"/>
        </w:rPr>
        <w:t>,</w:t>
      </w:r>
      <w:r w:rsidRPr="00770859">
        <w:rPr>
          <w:rFonts w:ascii="Arial" w:hAnsi="Arial" w:cs="Arial"/>
          <w:color w:val="000000"/>
          <w:spacing w:val="-5"/>
          <w:sz w:val="22"/>
          <w:szCs w:val="22"/>
        </w:rPr>
        <w:t xml:space="preserve"> </w:t>
      </w:r>
      <w:r w:rsidRPr="00770859">
        <w:rPr>
          <w:rFonts w:ascii="Arial" w:hAnsi="Arial" w:cs="Arial"/>
          <w:color w:val="000000"/>
          <w:sz w:val="22"/>
          <w:szCs w:val="22"/>
        </w:rPr>
        <w:t>le</w:t>
      </w:r>
      <w:r w:rsidRPr="00770859">
        <w:rPr>
          <w:rFonts w:ascii="Arial" w:hAnsi="Arial" w:cs="Arial"/>
          <w:color w:val="000000"/>
          <w:spacing w:val="2"/>
          <w:sz w:val="22"/>
          <w:szCs w:val="22"/>
        </w:rPr>
        <w:t xml:space="preserve"> </w:t>
      </w:r>
      <w:r w:rsidRPr="00770859">
        <w:rPr>
          <w:rFonts w:ascii="Arial" w:hAnsi="Arial" w:cs="Arial"/>
          <w:color w:val="000000"/>
          <w:spacing w:val="-1"/>
          <w:sz w:val="22"/>
          <w:szCs w:val="22"/>
        </w:rPr>
        <w:t>s</w:t>
      </w:r>
      <w:r w:rsidRPr="00770859">
        <w:rPr>
          <w:rFonts w:ascii="Arial" w:hAnsi="Arial" w:cs="Arial"/>
          <w:color w:val="000000"/>
          <w:sz w:val="22"/>
          <w:szCs w:val="22"/>
        </w:rPr>
        <w:t>ingo</w:t>
      </w:r>
      <w:r w:rsidRPr="00770859">
        <w:rPr>
          <w:rFonts w:ascii="Arial" w:hAnsi="Arial" w:cs="Arial"/>
          <w:color w:val="000000"/>
          <w:spacing w:val="-2"/>
          <w:sz w:val="22"/>
          <w:szCs w:val="22"/>
        </w:rPr>
        <w:t>l</w:t>
      </w:r>
      <w:r w:rsidRPr="00770859">
        <w:rPr>
          <w:rFonts w:ascii="Arial" w:hAnsi="Arial" w:cs="Arial"/>
          <w:color w:val="000000"/>
          <w:sz w:val="22"/>
          <w:szCs w:val="22"/>
        </w:rPr>
        <w:t>e</w:t>
      </w:r>
      <w:r w:rsidRPr="00770859">
        <w:rPr>
          <w:rFonts w:ascii="Arial" w:hAnsi="Arial" w:cs="Arial"/>
          <w:color w:val="000000"/>
          <w:spacing w:val="-1"/>
          <w:sz w:val="22"/>
          <w:szCs w:val="22"/>
        </w:rPr>
        <w:t xml:space="preserve"> </w:t>
      </w:r>
      <w:r w:rsidRPr="00770859">
        <w:rPr>
          <w:rFonts w:ascii="Arial" w:hAnsi="Arial" w:cs="Arial"/>
          <w:color w:val="000000"/>
          <w:sz w:val="22"/>
          <w:szCs w:val="22"/>
        </w:rPr>
        <w:t>p</w:t>
      </w:r>
      <w:r w:rsidRPr="00770859">
        <w:rPr>
          <w:rFonts w:ascii="Arial" w:hAnsi="Arial" w:cs="Arial"/>
          <w:color w:val="000000"/>
          <w:spacing w:val="-1"/>
          <w:sz w:val="22"/>
          <w:szCs w:val="22"/>
        </w:rPr>
        <w:t>r</w:t>
      </w:r>
      <w:r w:rsidRPr="00770859">
        <w:rPr>
          <w:rFonts w:ascii="Arial" w:hAnsi="Arial" w:cs="Arial"/>
          <w:color w:val="000000"/>
          <w:sz w:val="22"/>
          <w:szCs w:val="22"/>
        </w:rPr>
        <w:t>o</w:t>
      </w:r>
      <w:r w:rsidRPr="00770859">
        <w:rPr>
          <w:rFonts w:ascii="Arial" w:hAnsi="Arial" w:cs="Arial"/>
          <w:color w:val="000000"/>
          <w:spacing w:val="1"/>
          <w:sz w:val="22"/>
          <w:szCs w:val="22"/>
        </w:rPr>
        <w:t>ce</w:t>
      </w:r>
      <w:r w:rsidRPr="00770859">
        <w:rPr>
          <w:rFonts w:ascii="Arial" w:hAnsi="Arial" w:cs="Arial"/>
          <w:color w:val="000000"/>
          <w:sz w:val="22"/>
          <w:szCs w:val="22"/>
        </w:rPr>
        <w:t>du</w:t>
      </w:r>
      <w:r w:rsidRPr="00770859">
        <w:rPr>
          <w:rFonts w:ascii="Arial" w:hAnsi="Arial" w:cs="Arial"/>
          <w:color w:val="000000"/>
          <w:spacing w:val="-1"/>
          <w:sz w:val="22"/>
          <w:szCs w:val="22"/>
        </w:rPr>
        <w:t>r</w:t>
      </w:r>
      <w:r w:rsidRPr="00770859">
        <w:rPr>
          <w:rFonts w:ascii="Arial" w:hAnsi="Arial" w:cs="Arial"/>
          <w:color w:val="000000"/>
          <w:sz w:val="22"/>
          <w:szCs w:val="22"/>
        </w:rPr>
        <w:t>e</w:t>
      </w:r>
      <w:r w:rsidRPr="00770859">
        <w:rPr>
          <w:rFonts w:ascii="Arial" w:hAnsi="Arial" w:cs="Arial"/>
          <w:color w:val="000000"/>
          <w:spacing w:val="-1"/>
          <w:sz w:val="22"/>
          <w:szCs w:val="22"/>
        </w:rPr>
        <w:t xml:space="preserve"> </w:t>
      </w:r>
      <w:r w:rsidRPr="00770859">
        <w:rPr>
          <w:rFonts w:ascii="Arial" w:hAnsi="Arial" w:cs="Arial"/>
          <w:color w:val="000000"/>
          <w:sz w:val="22"/>
          <w:szCs w:val="22"/>
        </w:rPr>
        <w:t>dov</w:t>
      </w:r>
      <w:r w:rsidRPr="00770859">
        <w:rPr>
          <w:rFonts w:ascii="Arial" w:hAnsi="Arial" w:cs="Arial"/>
          <w:color w:val="000000"/>
          <w:spacing w:val="-1"/>
          <w:sz w:val="22"/>
          <w:szCs w:val="22"/>
        </w:rPr>
        <w:t>r</w:t>
      </w:r>
      <w:r w:rsidRPr="00770859">
        <w:rPr>
          <w:rFonts w:ascii="Arial" w:hAnsi="Arial" w:cs="Arial"/>
          <w:color w:val="000000"/>
          <w:spacing w:val="1"/>
          <w:sz w:val="22"/>
          <w:szCs w:val="22"/>
        </w:rPr>
        <w:t>a</w:t>
      </w:r>
      <w:r w:rsidRPr="00770859">
        <w:rPr>
          <w:rFonts w:ascii="Arial" w:hAnsi="Arial" w:cs="Arial"/>
          <w:color w:val="000000"/>
          <w:sz w:val="22"/>
          <w:szCs w:val="22"/>
        </w:rPr>
        <w:t xml:space="preserve">nno </w:t>
      </w:r>
      <w:r w:rsidRPr="00770859">
        <w:rPr>
          <w:rFonts w:ascii="Arial" w:hAnsi="Arial" w:cs="Arial"/>
          <w:color w:val="000000"/>
          <w:spacing w:val="1"/>
          <w:sz w:val="22"/>
          <w:szCs w:val="22"/>
        </w:rPr>
        <w:t>e</w:t>
      </w:r>
      <w:r w:rsidRPr="00770859">
        <w:rPr>
          <w:rFonts w:ascii="Arial" w:hAnsi="Arial" w:cs="Arial"/>
          <w:color w:val="000000"/>
          <w:spacing w:val="-1"/>
          <w:sz w:val="22"/>
          <w:szCs w:val="22"/>
        </w:rPr>
        <w:t>ss</w:t>
      </w:r>
      <w:r w:rsidRPr="00770859">
        <w:rPr>
          <w:rFonts w:ascii="Arial" w:hAnsi="Arial" w:cs="Arial"/>
          <w:color w:val="000000"/>
          <w:spacing w:val="1"/>
          <w:sz w:val="22"/>
          <w:szCs w:val="22"/>
        </w:rPr>
        <w:t>e</w:t>
      </w:r>
      <w:r w:rsidRPr="00770859">
        <w:rPr>
          <w:rFonts w:ascii="Arial" w:hAnsi="Arial" w:cs="Arial"/>
          <w:color w:val="000000"/>
          <w:spacing w:val="-1"/>
          <w:sz w:val="22"/>
          <w:szCs w:val="22"/>
        </w:rPr>
        <w:t>r</w:t>
      </w:r>
      <w:r w:rsidRPr="00770859">
        <w:rPr>
          <w:rFonts w:ascii="Arial" w:hAnsi="Arial" w:cs="Arial"/>
          <w:color w:val="000000"/>
          <w:sz w:val="22"/>
          <w:szCs w:val="22"/>
        </w:rPr>
        <w:t>e imp</w:t>
      </w:r>
      <w:r w:rsidRPr="00770859">
        <w:rPr>
          <w:rFonts w:ascii="Arial" w:hAnsi="Arial" w:cs="Arial"/>
          <w:color w:val="000000"/>
          <w:spacing w:val="-1"/>
          <w:sz w:val="22"/>
          <w:szCs w:val="22"/>
        </w:rPr>
        <w:t>r</w:t>
      </w:r>
      <w:r w:rsidRPr="00770859">
        <w:rPr>
          <w:rFonts w:ascii="Arial" w:hAnsi="Arial" w:cs="Arial"/>
          <w:color w:val="000000"/>
          <w:sz w:val="22"/>
          <w:szCs w:val="22"/>
        </w:rPr>
        <w:t>ont</w:t>
      </w:r>
      <w:r w:rsidRPr="00770859">
        <w:rPr>
          <w:rFonts w:ascii="Arial" w:hAnsi="Arial" w:cs="Arial"/>
          <w:color w:val="000000"/>
          <w:spacing w:val="1"/>
          <w:sz w:val="22"/>
          <w:szCs w:val="22"/>
        </w:rPr>
        <w:t>a</w:t>
      </w:r>
      <w:r w:rsidRPr="00770859">
        <w:rPr>
          <w:rFonts w:ascii="Arial" w:hAnsi="Arial" w:cs="Arial"/>
          <w:color w:val="000000"/>
          <w:sz w:val="22"/>
          <w:szCs w:val="22"/>
        </w:rPr>
        <w:t>t</w:t>
      </w:r>
      <w:r w:rsidRPr="00770859">
        <w:rPr>
          <w:rFonts w:ascii="Arial" w:hAnsi="Arial" w:cs="Arial"/>
          <w:color w:val="000000"/>
          <w:spacing w:val="1"/>
          <w:sz w:val="22"/>
          <w:szCs w:val="22"/>
        </w:rPr>
        <w:t>e</w:t>
      </w:r>
      <w:r w:rsidRPr="00770859">
        <w:rPr>
          <w:rFonts w:ascii="Arial" w:hAnsi="Arial" w:cs="Arial"/>
          <w:color w:val="000000"/>
          <w:sz w:val="22"/>
          <w:szCs w:val="22"/>
        </w:rPr>
        <w:t>,</w:t>
      </w:r>
      <w:r w:rsidRPr="00770859">
        <w:rPr>
          <w:rFonts w:ascii="Arial" w:hAnsi="Arial" w:cs="Arial"/>
          <w:color w:val="000000"/>
          <w:spacing w:val="-1"/>
          <w:sz w:val="22"/>
          <w:szCs w:val="22"/>
        </w:rPr>
        <w:t xml:space="preserve"> </w:t>
      </w:r>
      <w:r w:rsidRPr="00770859">
        <w:rPr>
          <w:rFonts w:ascii="Arial" w:hAnsi="Arial" w:cs="Arial"/>
          <w:color w:val="000000"/>
          <w:sz w:val="22"/>
          <w:szCs w:val="22"/>
        </w:rPr>
        <w:t>n</w:t>
      </w:r>
      <w:r w:rsidRPr="00770859">
        <w:rPr>
          <w:rFonts w:ascii="Arial" w:hAnsi="Arial" w:cs="Arial"/>
          <w:color w:val="000000"/>
          <w:spacing w:val="1"/>
          <w:sz w:val="22"/>
          <w:szCs w:val="22"/>
        </w:rPr>
        <w:t>e</w:t>
      </w:r>
      <w:r w:rsidRPr="00770859">
        <w:rPr>
          <w:rFonts w:ascii="Arial" w:hAnsi="Arial" w:cs="Arial"/>
          <w:color w:val="000000"/>
          <w:sz w:val="22"/>
          <w:szCs w:val="22"/>
        </w:rPr>
        <w:t>lla</w:t>
      </w:r>
      <w:r w:rsidRPr="00770859">
        <w:rPr>
          <w:rFonts w:ascii="Arial" w:hAnsi="Arial" w:cs="Arial"/>
          <w:color w:val="000000"/>
          <w:spacing w:val="5"/>
          <w:sz w:val="22"/>
          <w:szCs w:val="22"/>
        </w:rPr>
        <w:t xml:space="preserve"> </w:t>
      </w:r>
      <w:r w:rsidRPr="00770859">
        <w:rPr>
          <w:rFonts w:ascii="Arial" w:hAnsi="Arial" w:cs="Arial"/>
          <w:color w:val="000000"/>
          <w:spacing w:val="-1"/>
          <w:sz w:val="22"/>
          <w:szCs w:val="22"/>
        </w:rPr>
        <w:t>f</w:t>
      </w:r>
      <w:r w:rsidRPr="00770859">
        <w:rPr>
          <w:rFonts w:ascii="Arial" w:hAnsi="Arial" w:cs="Arial"/>
          <w:color w:val="000000"/>
          <w:spacing w:val="1"/>
          <w:sz w:val="22"/>
          <w:szCs w:val="22"/>
        </w:rPr>
        <w:t>a</w:t>
      </w:r>
      <w:r w:rsidRPr="00770859">
        <w:rPr>
          <w:rFonts w:ascii="Arial" w:hAnsi="Arial" w:cs="Arial"/>
          <w:color w:val="000000"/>
          <w:spacing w:val="-1"/>
          <w:sz w:val="22"/>
          <w:szCs w:val="22"/>
        </w:rPr>
        <w:t>s</w:t>
      </w:r>
      <w:r w:rsidRPr="00770859">
        <w:rPr>
          <w:rFonts w:ascii="Arial" w:hAnsi="Arial" w:cs="Arial"/>
          <w:color w:val="000000"/>
          <w:sz w:val="22"/>
          <w:szCs w:val="22"/>
        </w:rPr>
        <w:t>e</w:t>
      </w:r>
      <w:r w:rsidRPr="00770859">
        <w:rPr>
          <w:rFonts w:ascii="Arial" w:hAnsi="Arial" w:cs="Arial"/>
          <w:color w:val="000000"/>
          <w:spacing w:val="2"/>
          <w:sz w:val="22"/>
          <w:szCs w:val="22"/>
        </w:rPr>
        <w:t xml:space="preserve"> </w:t>
      </w:r>
      <w:r w:rsidRPr="00770859">
        <w:rPr>
          <w:rFonts w:ascii="Arial" w:hAnsi="Arial" w:cs="Arial"/>
          <w:color w:val="000000"/>
          <w:sz w:val="22"/>
          <w:szCs w:val="22"/>
        </w:rPr>
        <w:t>p</w:t>
      </w:r>
      <w:r w:rsidRPr="00770859">
        <w:rPr>
          <w:rFonts w:ascii="Arial" w:hAnsi="Arial" w:cs="Arial"/>
          <w:color w:val="000000"/>
          <w:spacing w:val="-1"/>
          <w:sz w:val="22"/>
          <w:szCs w:val="22"/>
        </w:rPr>
        <w:t>r</w:t>
      </w:r>
      <w:r w:rsidRPr="00770859">
        <w:rPr>
          <w:rFonts w:ascii="Arial" w:hAnsi="Arial" w:cs="Arial"/>
          <w:color w:val="000000"/>
          <w:spacing w:val="1"/>
          <w:sz w:val="22"/>
          <w:szCs w:val="22"/>
        </w:rPr>
        <w:t>ece</w:t>
      </w:r>
      <w:r w:rsidRPr="00770859">
        <w:rPr>
          <w:rFonts w:ascii="Arial" w:hAnsi="Arial" w:cs="Arial"/>
          <w:color w:val="000000"/>
          <w:sz w:val="22"/>
          <w:szCs w:val="22"/>
        </w:rPr>
        <w:t>d</w:t>
      </w:r>
      <w:r w:rsidRPr="00770859">
        <w:rPr>
          <w:rFonts w:ascii="Arial" w:hAnsi="Arial" w:cs="Arial"/>
          <w:color w:val="000000"/>
          <w:spacing w:val="1"/>
          <w:sz w:val="22"/>
          <w:szCs w:val="22"/>
        </w:rPr>
        <w:t>e</w:t>
      </w:r>
      <w:r w:rsidRPr="00770859">
        <w:rPr>
          <w:rFonts w:ascii="Arial" w:hAnsi="Arial" w:cs="Arial"/>
          <w:color w:val="000000"/>
          <w:sz w:val="22"/>
          <w:szCs w:val="22"/>
        </w:rPr>
        <w:t xml:space="preserve">nte </w:t>
      </w:r>
      <w:r w:rsidRPr="00770859">
        <w:rPr>
          <w:rFonts w:ascii="Arial" w:hAnsi="Arial" w:cs="Arial"/>
          <w:color w:val="000000"/>
          <w:spacing w:val="1"/>
          <w:sz w:val="22"/>
          <w:szCs w:val="22"/>
        </w:rPr>
        <w:t>a</w:t>
      </w:r>
      <w:r w:rsidRPr="00770859">
        <w:rPr>
          <w:rFonts w:ascii="Arial" w:hAnsi="Arial" w:cs="Arial"/>
          <w:color w:val="000000"/>
          <w:spacing w:val="-2"/>
          <w:sz w:val="22"/>
          <w:szCs w:val="22"/>
        </w:rPr>
        <w:t>l</w:t>
      </w:r>
      <w:r w:rsidRPr="00770859">
        <w:rPr>
          <w:rFonts w:ascii="Arial" w:hAnsi="Arial" w:cs="Arial"/>
          <w:color w:val="000000"/>
          <w:sz w:val="22"/>
          <w:szCs w:val="22"/>
        </w:rPr>
        <w:t>la</w:t>
      </w:r>
      <w:r w:rsidRPr="00770859">
        <w:rPr>
          <w:rFonts w:ascii="Arial" w:hAnsi="Arial" w:cs="Arial"/>
          <w:color w:val="000000"/>
          <w:spacing w:val="6"/>
          <w:sz w:val="22"/>
          <w:szCs w:val="22"/>
        </w:rPr>
        <w:t xml:space="preserve"> </w:t>
      </w:r>
      <w:r w:rsidRPr="00770859">
        <w:rPr>
          <w:rFonts w:ascii="Arial" w:hAnsi="Arial" w:cs="Arial"/>
          <w:color w:val="000000"/>
          <w:spacing w:val="-1"/>
          <w:sz w:val="22"/>
          <w:szCs w:val="22"/>
        </w:rPr>
        <w:t>s</w:t>
      </w:r>
      <w:r w:rsidRPr="00770859">
        <w:rPr>
          <w:rFonts w:ascii="Arial" w:hAnsi="Arial" w:cs="Arial"/>
          <w:color w:val="000000"/>
          <w:sz w:val="22"/>
          <w:szCs w:val="22"/>
        </w:rPr>
        <w:t>tipula</w:t>
      </w:r>
      <w:r w:rsidRPr="00770859">
        <w:rPr>
          <w:rFonts w:ascii="Arial" w:hAnsi="Arial" w:cs="Arial"/>
          <w:color w:val="000000"/>
          <w:spacing w:val="3"/>
          <w:sz w:val="22"/>
          <w:szCs w:val="22"/>
        </w:rPr>
        <w:t xml:space="preserve"> </w:t>
      </w:r>
      <w:r w:rsidRPr="00770859">
        <w:rPr>
          <w:rFonts w:ascii="Arial" w:hAnsi="Arial" w:cs="Arial"/>
          <w:color w:val="000000"/>
          <w:sz w:val="22"/>
          <w:szCs w:val="22"/>
        </w:rPr>
        <w:t>d</w:t>
      </w:r>
      <w:r w:rsidRPr="00770859">
        <w:rPr>
          <w:rFonts w:ascii="Arial" w:hAnsi="Arial" w:cs="Arial"/>
          <w:color w:val="000000"/>
          <w:spacing w:val="1"/>
          <w:sz w:val="22"/>
          <w:szCs w:val="22"/>
        </w:rPr>
        <w:t>e</w:t>
      </w:r>
      <w:r w:rsidRPr="00770859">
        <w:rPr>
          <w:rFonts w:ascii="Arial" w:hAnsi="Arial" w:cs="Arial"/>
          <w:color w:val="000000"/>
          <w:sz w:val="22"/>
          <w:szCs w:val="22"/>
        </w:rPr>
        <w:t>l</w:t>
      </w:r>
      <w:r w:rsidRPr="00770859">
        <w:rPr>
          <w:rFonts w:ascii="Arial" w:hAnsi="Arial" w:cs="Arial"/>
          <w:color w:val="000000"/>
          <w:spacing w:val="4"/>
          <w:sz w:val="22"/>
          <w:szCs w:val="22"/>
        </w:rPr>
        <w:t xml:space="preserve"> </w:t>
      </w:r>
      <w:r w:rsidRPr="00770859">
        <w:rPr>
          <w:rFonts w:ascii="Arial" w:hAnsi="Arial" w:cs="Arial"/>
          <w:color w:val="000000"/>
          <w:spacing w:val="1"/>
          <w:sz w:val="22"/>
          <w:szCs w:val="22"/>
        </w:rPr>
        <w:t>c</w:t>
      </w:r>
      <w:r w:rsidRPr="00770859">
        <w:rPr>
          <w:rFonts w:ascii="Arial" w:hAnsi="Arial" w:cs="Arial"/>
          <w:color w:val="000000"/>
          <w:spacing w:val="-2"/>
          <w:sz w:val="22"/>
          <w:szCs w:val="22"/>
        </w:rPr>
        <w:t>o</w:t>
      </w:r>
      <w:r w:rsidRPr="00770859">
        <w:rPr>
          <w:rFonts w:ascii="Arial" w:hAnsi="Arial" w:cs="Arial"/>
          <w:color w:val="000000"/>
          <w:sz w:val="22"/>
          <w:szCs w:val="22"/>
        </w:rPr>
        <w:t>nt</w:t>
      </w:r>
      <w:r w:rsidRPr="00770859">
        <w:rPr>
          <w:rFonts w:ascii="Arial" w:hAnsi="Arial" w:cs="Arial"/>
          <w:color w:val="000000"/>
          <w:spacing w:val="-1"/>
          <w:sz w:val="22"/>
          <w:szCs w:val="22"/>
        </w:rPr>
        <w:t>r</w:t>
      </w:r>
      <w:r w:rsidRPr="00770859">
        <w:rPr>
          <w:rFonts w:ascii="Arial" w:hAnsi="Arial" w:cs="Arial"/>
          <w:color w:val="000000"/>
          <w:spacing w:val="1"/>
          <w:sz w:val="22"/>
          <w:szCs w:val="22"/>
        </w:rPr>
        <w:t>a</w:t>
      </w:r>
      <w:r w:rsidRPr="00770859">
        <w:rPr>
          <w:rFonts w:ascii="Arial" w:hAnsi="Arial" w:cs="Arial"/>
          <w:color w:val="000000"/>
          <w:sz w:val="22"/>
          <w:szCs w:val="22"/>
        </w:rPr>
        <w:t>tto</w:t>
      </w:r>
      <w:r w:rsidRPr="00770859">
        <w:rPr>
          <w:rFonts w:ascii="Arial" w:hAnsi="Arial" w:cs="Arial"/>
          <w:color w:val="000000"/>
          <w:spacing w:val="2"/>
          <w:sz w:val="22"/>
          <w:szCs w:val="22"/>
        </w:rPr>
        <w:t xml:space="preserve"> </w:t>
      </w:r>
      <w:r w:rsidRPr="00770859">
        <w:rPr>
          <w:rFonts w:ascii="Arial" w:hAnsi="Arial" w:cs="Arial"/>
          <w:color w:val="000000"/>
          <w:sz w:val="22"/>
          <w:szCs w:val="22"/>
        </w:rPr>
        <w:t>di</w:t>
      </w:r>
      <w:r w:rsidRPr="00770859">
        <w:rPr>
          <w:rFonts w:ascii="Arial" w:hAnsi="Arial" w:cs="Arial"/>
          <w:color w:val="000000"/>
          <w:spacing w:val="5"/>
          <w:sz w:val="22"/>
          <w:szCs w:val="22"/>
        </w:rPr>
        <w:t xml:space="preserve"> </w:t>
      </w:r>
      <w:r w:rsidRPr="00770859">
        <w:rPr>
          <w:rFonts w:ascii="Arial" w:hAnsi="Arial" w:cs="Arial"/>
          <w:color w:val="000000"/>
          <w:sz w:val="22"/>
          <w:szCs w:val="22"/>
        </w:rPr>
        <w:t>di</w:t>
      </w:r>
      <w:r w:rsidRPr="00770859">
        <w:rPr>
          <w:rFonts w:ascii="Arial" w:hAnsi="Arial" w:cs="Arial"/>
          <w:color w:val="000000"/>
          <w:spacing w:val="-1"/>
          <w:sz w:val="22"/>
          <w:szCs w:val="22"/>
        </w:rPr>
        <w:t>r</w:t>
      </w:r>
      <w:r w:rsidRPr="00770859">
        <w:rPr>
          <w:rFonts w:ascii="Arial" w:hAnsi="Arial" w:cs="Arial"/>
          <w:color w:val="000000"/>
          <w:sz w:val="22"/>
          <w:szCs w:val="22"/>
        </w:rPr>
        <w:t>itto</w:t>
      </w:r>
      <w:r w:rsidRPr="00770859">
        <w:rPr>
          <w:rFonts w:ascii="Arial" w:hAnsi="Arial" w:cs="Arial"/>
          <w:color w:val="000000"/>
          <w:spacing w:val="5"/>
          <w:sz w:val="22"/>
          <w:szCs w:val="22"/>
        </w:rPr>
        <w:t xml:space="preserve"> </w:t>
      </w:r>
      <w:r w:rsidRPr="00770859">
        <w:rPr>
          <w:rFonts w:ascii="Arial" w:hAnsi="Arial" w:cs="Arial"/>
          <w:color w:val="000000"/>
          <w:sz w:val="22"/>
          <w:szCs w:val="22"/>
        </w:rPr>
        <w:t>p</w:t>
      </w:r>
      <w:r w:rsidRPr="00770859">
        <w:rPr>
          <w:rFonts w:ascii="Arial" w:hAnsi="Arial" w:cs="Arial"/>
          <w:color w:val="000000"/>
          <w:spacing w:val="-1"/>
          <w:sz w:val="22"/>
          <w:szCs w:val="22"/>
        </w:rPr>
        <w:t>r</w:t>
      </w:r>
      <w:r w:rsidRPr="00770859">
        <w:rPr>
          <w:rFonts w:ascii="Arial" w:hAnsi="Arial" w:cs="Arial"/>
          <w:color w:val="000000"/>
          <w:sz w:val="22"/>
          <w:szCs w:val="22"/>
        </w:rPr>
        <w:t>iv</w:t>
      </w:r>
      <w:r w:rsidRPr="00770859">
        <w:rPr>
          <w:rFonts w:ascii="Arial" w:hAnsi="Arial" w:cs="Arial"/>
          <w:color w:val="000000"/>
          <w:spacing w:val="1"/>
          <w:sz w:val="22"/>
          <w:szCs w:val="22"/>
        </w:rPr>
        <w:t>a</w:t>
      </w:r>
      <w:r w:rsidRPr="00770859">
        <w:rPr>
          <w:rFonts w:ascii="Arial" w:hAnsi="Arial" w:cs="Arial"/>
          <w:color w:val="000000"/>
          <w:sz w:val="22"/>
          <w:szCs w:val="22"/>
        </w:rPr>
        <w:t>to,</w:t>
      </w:r>
      <w:r w:rsidRPr="00770859">
        <w:rPr>
          <w:rFonts w:ascii="Arial" w:hAnsi="Arial" w:cs="Arial"/>
          <w:color w:val="000000"/>
          <w:spacing w:val="4"/>
          <w:sz w:val="22"/>
          <w:szCs w:val="22"/>
        </w:rPr>
        <w:t xml:space="preserve"> </w:t>
      </w:r>
      <w:r w:rsidRPr="00770859">
        <w:rPr>
          <w:rFonts w:ascii="Arial" w:hAnsi="Arial" w:cs="Arial"/>
          <w:color w:val="000000"/>
          <w:spacing w:val="1"/>
          <w:sz w:val="22"/>
          <w:szCs w:val="22"/>
        </w:rPr>
        <w:t>a</w:t>
      </w:r>
      <w:r w:rsidRPr="00770859">
        <w:rPr>
          <w:rFonts w:ascii="Arial" w:hAnsi="Arial" w:cs="Arial"/>
          <w:color w:val="000000"/>
          <w:sz w:val="22"/>
          <w:szCs w:val="22"/>
        </w:rPr>
        <w:t>l</w:t>
      </w:r>
      <w:r w:rsidRPr="00770859">
        <w:rPr>
          <w:rFonts w:ascii="Arial" w:hAnsi="Arial" w:cs="Arial"/>
          <w:color w:val="000000"/>
          <w:spacing w:val="5"/>
          <w:sz w:val="22"/>
          <w:szCs w:val="22"/>
        </w:rPr>
        <w:t xml:space="preserve"> </w:t>
      </w:r>
      <w:r w:rsidRPr="00770859">
        <w:rPr>
          <w:rFonts w:ascii="Arial" w:hAnsi="Arial" w:cs="Arial"/>
          <w:color w:val="000000"/>
          <w:spacing w:val="-1"/>
          <w:sz w:val="22"/>
          <w:szCs w:val="22"/>
        </w:rPr>
        <w:t>r</w:t>
      </w:r>
      <w:r w:rsidRPr="00770859">
        <w:rPr>
          <w:rFonts w:ascii="Arial" w:hAnsi="Arial" w:cs="Arial"/>
          <w:color w:val="000000"/>
          <w:sz w:val="22"/>
          <w:szCs w:val="22"/>
        </w:rPr>
        <w:t>i</w:t>
      </w:r>
      <w:r w:rsidRPr="00770859">
        <w:rPr>
          <w:rFonts w:ascii="Arial" w:hAnsi="Arial" w:cs="Arial"/>
          <w:color w:val="000000"/>
          <w:spacing w:val="-1"/>
          <w:sz w:val="22"/>
          <w:szCs w:val="22"/>
        </w:rPr>
        <w:t>s</w:t>
      </w:r>
      <w:r w:rsidRPr="00770859">
        <w:rPr>
          <w:rFonts w:ascii="Arial" w:hAnsi="Arial" w:cs="Arial"/>
          <w:color w:val="000000"/>
          <w:sz w:val="22"/>
          <w:szCs w:val="22"/>
        </w:rPr>
        <w:t>p</w:t>
      </w:r>
      <w:r w:rsidRPr="00770859">
        <w:rPr>
          <w:rFonts w:ascii="Arial" w:hAnsi="Arial" w:cs="Arial"/>
          <w:color w:val="000000"/>
          <w:spacing w:val="1"/>
          <w:sz w:val="22"/>
          <w:szCs w:val="22"/>
        </w:rPr>
        <w:t>e</w:t>
      </w:r>
      <w:r w:rsidRPr="00770859">
        <w:rPr>
          <w:rFonts w:ascii="Arial" w:hAnsi="Arial" w:cs="Arial"/>
          <w:color w:val="000000"/>
          <w:sz w:val="22"/>
          <w:szCs w:val="22"/>
        </w:rPr>
        <w:t>tto</w:t>
      </w:r>
      <w:r w:rsidRPr="00770859">
        <w:rPr>
          <w:rFonts w:ascii="Arial" w:hAnsi="Arial" w:cs="Arial"/>
          <w:color w:val="000000"/>
          <w:spacing w:val="1"/>
          <w:sz w:val="22"/>
          <w:szCs w:val="22"/>
        </w:rPr>
        <w:t xml:space="preserve"> </w:t>
      </w:r>
      <w:r w:rsidRPr="00770859">
        <w:rPr>
          <w:rFonts w:ascii="Arial" w:hAnsi="Arial" w:cs="Arial"/>
          <w:color w:val="000000"/>
          <w:sz w:val="22"/>
          <w:szCs w:val="22"/>
        </w:rPr>
        <w:t>d</w:t>
      </w:r>
      <w:r w:rsidRPr="00770859">
        <w:rPr>
          <w:rFonts w:ascii="Arial" w:hAnsi="Arial" w:cs="Arial"/>
          <w:color w:val="000000"/>
          <w:spacing w:val="1"/>
          <w:sz w:val="22"/>
          <w:szCs w:val="22"/>
        </w:rPr>
        <w:t>e</w:t>
      </w:r>
      <w:r w:rsidRPr="00770859">
        <w:rPr>
          <w:rFonts w:ascii="Arial" w:hAnsi="Arial" w:cs="Arial"/>
          <w:color w:val="000000"/>
          <w:sz w:val="22"/>
          <w:szCs w:val="22"/>
        </w:rPr>
        <w:t>i</w:t>
      </w:r>
      <w:r w:rsidRPr="00770859">
        <w:rPr>
          <w:rFonts w:ascii="Arial" w:hAnsi="Arial" w:cs="Arial"/>
          <w:color w:val="000000"/>
          <w:spacing w:val="4"/>
          <w:sz w:val="22"/>
          <w:szCs w:val="22"/>
        </w:rPr>
        <w:t xml:space="preserve"> </w:t>
      </w:r>
      <w:r w:rsidRPr="00770859">
        <w:rPr>
          <w:rFonts w:ascii="Arial" w:hAnsi="Arial" w:cs="Arial"/>
          <w:color w:val="000000"/>
          <w:sz w:val="22"/>
          <w:szCs w:val="22"/>
        </w:rPr>
        <w:t>p</w:t>
      </w:r>
      <w:r w:rsidRPr="00770859">
        <w:rPr>
          <w:rFonts w:ascii="Arial" w:hAnsi="Arial" w:cs="Arial"/>
          <w:color w:val="000000"/>
          <w:spacing w:val="-1"/>
          <w:sz w:val="22"/>
          <w:szCs w:val="22"/>
        </w:rPr>
        <w:t>r</w:t>
      </w:r>
      <w:r w:rsidRPr="00770859">
        <w:rPr>
          <w:rFonts w:ascii="Arial" w:hAnsi="Arial" w:cs="Arial"/>
          <w:color w:val="000000"/>
          <w:sz w:val="22"/>
          <w:szCs w:val="22"/>
        </w:rPr>
        <w:t>in</w:t>
      </w:r>
      <w:r w:rsidRPr="00770859">
        <w:rPr>
          <w:rFonts w:ascii="Arial" w:hAnsi="Arial" w:cs="Arial"/>
          <w:color w:val="000000"/>
          <w:spacing w:val="1"/>
          <w:sz w:val="22"/>
          <w:szCs w:val="22"/>
        </w:rPr>
        <w:t>c</w:t>
      </w:r>
      <w:r w:rsidRPr="00770859">
        <w:rPr>
          <w:rFonts w:ascii="Arial" w:hAnsi="Arial" w:cs="Arial"/>
          <w:color w:val="000000"/>
          <w:sz w:val="22"/>
          <w:szCs w:val="22"/>
        </w:rPr>
        <w:t>ipi</w:t>
      </w:r>
      <w:r w:rsidRPr="00770859">
        <w:rPr>
          <w:rFonts w:ascii="Arial" w:hAnsi="Arial" w:cs="Arial"/>
          <w:color w:val="000000"/>
          <w:spacing w:val="4"/>
          <w:sz w:val="22"/>
          <w:szCs w:val="22"/>
        </w:rPr>
        <w:t xml:space="preserve"> </w:t>
      </w:r>
      <w:r w:rsidRPr="00770859">
        <w:rPr>
          <w:rFonts w:ascii="Arial" w:hAnsi="Arial" w:cs="Arial"/>
          <w:color w:val="000000"/>
          <w:sz w:val="22"/>
          <w:szCs w:val="22"/>
        </w:rPr>
        <w:t>d</w:t>
      </w:r>
      <w:r w:rsidRPr="00770859">
        <w:rPr>
          <w:rFonts w:ascii="Arial" w:hAnsi="Arial" w:cs="Arial"/>
          <w:color w:val="000000"/>
          <w:spacing w:val="1"/>
          <w:sz w:val="22"/>
          <w:szCs w:val="22"/>
        </w:rPr>
        <w:t>e</w:t>
      </w:r>
      <w:r w:rsidRPr="00770859">
        <w:rPr>
          <w:rFonts w:ascii="Arial" w:hAnsi="Arial" w:cs="Arial"/>
          <w:color w:val="000000"/>
          <w:sz w:val="22"/>
          <w:szCs w:val="22"/>
        </w:rPr>
        <w:t xml:space="preserve">lla </w:t>
      </w:r>
      <w:r w:rsidRPr="00770859">
        <w:rPr>
          <w:rFonts w:ascii="Arial" w:hAnsi="Arial" w:cs="Arial"/>
          <w:color w:val="000000"/>
          <w:spacing w:val="-1"/>
          <w:sz w:val="22"/>
          <w:szCs w:val="22"/>
        </w:rPr>
        <w:t>s</w:t>
      </w:r>
      <w:r w:rsidRPr="00770859">
        <w:rPr>
          <w:rFonts w:ascii="Arial" w:hAnsi="Arial" w:cs="Arial"/>
          <w:color w:val="000000"/>
          <w:spacing w:val="1"/>
          <w:sz w:val="22"/>
          <w:szCs w:val="22"/>
        </w:rPr>
        <w:t>e</w:t>
      </w:r>
      <w:r w:rsidRPr="00770859">
        <w:rPr>
          <w:rFonts w:ascii="Arial" w:hAnsi="Arial" w:cs="Arial"/>
          <w:color w:val="000000"/>
          <w:sz w:val="22"/>
          <w:szCs w:val="22"/>
        </w:rPr>
        <w:t>l</w:t>
      </w:r>
      <w:r w:rsidRPr="00770859">
        <w:rPr>
          <w:rFonts w:ascii="Arial" w:hAnsi="Arial" w:cs="Arial"/>
          <w:color w:val="000000"/>
          <w:spacing w:val="1"/>
          <w:sz w:val="22"/>
          <w:szCs w:val="22"/>
        </w:rPr>
        <w:t>ez</w:t>
      </w:r>
      <w:r w:rsidRPr="00770859">
        <w:rPr>
          <w:rFonts w:ascii="Arial" w:hAnsi="Arial" w:cs="Arial"/>
          <w:color w:val="000000"/>
          <w:sz w:val="22"/>
          <w:szCs w:val="22"/>
        </w:rPr>
        <w:t>ione</w:t>
      </w:r>
      <w:r w:rsidRPr="00770859">
        <w:rPr>
          <w:rFonts w:ascii="Arial" w:hAnsi="Arial" w:cs="Arial"/>
          <w:color w:val="000000"/>
          <w:spacing w:val="2"/>
          <w:sz w:val="22"/>
          <w:szCs w:val="22"/>
        </w:rPr>
        <w:t xml:space="preserve"> </w:t>
      </w:r>
      <w:r w:rsidRPr="00770859">
        <w:rPr>
          <w:rFonts w:ascii="Arial" w:hAnsi="Arial" w:cs="Arial"/>
          <w:color w:val="000000"/>
          <w:sz w:val="22"/>
          <w:szCs w:val="22"/>
        </w:rPr>
        <w:t>t</w:t>
      </w:r>
      <w:r w:rsidRPr="00770859">
        <w:rPr>
          <w:rFonts w:ascii="Arial" w:hAnsi="Arial" w:cs="Arial"/>
          <w:color w:val="000000"/>
          <w:spacing w:val="-1"/>
          <w:sz w:val="22"/>
          <w:szCs w:val="22"/>
        </w:rPr>
        <w:t>r</w:t>
      </w:r>
      <w:r w:rsidRPr="00770859">
        <w:rPr>
          <w:rFonts w:ascii="Arial" w:hAnsi="Arial" w:cs="Arial"/>
          <w:color w:val="000000"/>
          <w:sz w:val="22"/>
          <w:szCs w:val="22"/>
        </w:rPr>
        <w:t>a</w:t>
      </w:r>
      <w:r w:rsidRPr="00770859">
        <w:rPr>
          <w:rFonts w:ascii="Arial" w:hAnsi="Arial" w:cs="Arial"/>
          <w:color w:val="000000"/>
          <w:spacing w:val="5"/>
          <w:sz w:val="22"/>
          <w:szCs w:val="22"/>
        </w:rPr>
        <w:t xml:space="preserve"> </w:t>
      </w:r>
      <w:r w:rsidRPr="00770859">
        <w:rPr>
          <w:rFonts w:ascii="Arial" w:hAnsi="Arial" w:cs="Arial"/>
          <w:color w:val="000000"/>
          <w:spacing w:val="1"/>
          <w:sz w:val="22"/>
          <w:szCs w:val="22"/>
        </w:rPr>
        <w:t>g</w:t>
      </w:r>
      <w:r w:rsidRPr="00770859">
        <w:rPr>
          <w:rFonts w:ascii="Arial" w:hAnsi="Arial" w:cs="Arial"/>
          <w:color w:val="000000"/>
          <w:sz w:val="22"/>
          <w:szCs w:val="22"/>
        </w:rPr>
        <w:t>li</w:t>
      </w:r>
      <w:r w:rsidRPr="00770859">
        <w:rPr>
          <w:rFonts w:ascii="Arial" w:hAnsi="Arial" w:cs="Arial"/>
          <w:color w:val="000000"/>
          <w:spacing w:val="5"/>
          <w:sz w:val="22"/>
          <w:szCs w:val="22"/>
        </w:rPr>
        <w:t xml:space="preserve"> </w:t>
      </w:r>
      <w:r w:rsidRPr="00770859">
        <w:rPr>
          <w:rFonts w:ascii="Arial" w:hAnsi="Arial" w:cs="Arial"/>
          <w:color w:val="000000"/>
          <w:spacing w:val="1"/>
          <w:sz w:val="22"/>
          <w:szCs w:val="22"/>
        </w:rPr>
        <w:t>a</w:t>
      </w:r>
      <w:r w:rsidRPr="00770859">
        <w:rPr>
          <w:rFonts w:ascii="Arial" w:hAnsi="Arial" w:cs="Arial"/>
          <w:color w:val="000000"/>
          <w:spacing w:val="-1"/>
          <w:sz w:val="22"/>
          <w:szCs w:val="22"/>
        </w:rPr>
        <w:t>s</w:t>
      </w:r>
      <w:r w:rsidRPr="00770859">
        <w:rPr>
          <w:rFonts w:ascii="Arial" w:hAnsi="Arial" w:cs="Arial"/>
          <w:color w:val="000000"/>
          <w:sz w:val="22"/>
          <w:szCs w:val="22"/>
        </w:rPr>
        <w:t>pi</w:t>
      </w:r>
      <w:r w:rsidRPr="00770859">
        <w:rPr>
          <w:rFonts w:ascii="Arial" w:hAnsi="Arial" w:cs="Arial"/>
          <w:color w:val="000000"/>
          <w:spacing w:val="-1"/>
          <w:sz w:val="22"/>
          <w:szCs w:val="22"/>
        </w:rPr>
        <w:t>r</w:t>
      </w:r>
      <w:r w:rsidRPr="00770859">
        <w:rPr>
          <w:rFonts w:ascii="Arial" w:hAnsi="Arial" w:cs="Arial"/>
          <w:color w:val="000000"/>
          <w:spacing w:val="1"/>
          <w:sz w:val="22"/>
          <w:szCs w:val="22"/>
        </w:rPr>
        <w:t>a</w:t>
      </w:r>
      <w:r w:rsidRPr="00770859">
        <w:rPr>
          <w:rFonts w:ascii="Arial" w:hAnsi="Arial" w:cs="Arial"/>
          <w:color w:val="000000"/>
          <w:sz w:val="22"/>
          <w:szCs w:val="22"/>
        </w:rPr>
        <w:t>nti,</w:t>
      </w:r>
      <w:r w:rsidRPr="00770859">
        <w:rPr>
          <w:rFonts w:ascii="Arial" w:hAnsi="Arial" w:cs="Arial"/>
          <w:color w:val="000000"/>
          <w:spacing w:val="3"/>
          <w:sz w:val="22"/>
          <w:szCs w:val="22"/>
        </w:rPr>
        <w:t xml:space="preserve"> </w:t>
      </w:r>
      <w:r w:rsidRPr="00770859">
        <w:rPr>
          <w:rFonts w:ascii="Arial" w:hAnsi="Arial" w:cs="Arial"/>
          <w:color w:val="000000"/>
          <w:sz w:val="22"/>
          <w:szCs w:val="22"/>
        </w:rPr>
        <w:t>d</w:t>
      </w:r>
      <w:r w:rsidRPr="00770859">
        <w:rPr>
          <w:rFonts w:ascii="Arial" w:hAnsi="Arial" w:cs="Arial"/>
          <w:color w:val="000000"/>
          <w:spacing w:val="1"/>
          <w:sz w:val="22"/>
          <w:szCs w:val="22"/>
        </w:rPr>
        <w:t>e</w:t>
      </w:r>
      <w:r w:rsidRPr="00770859">
        <w:rPr>
          <w:rFonts w:ascii="Arial" w:hAnsi="Arial" w:cs="Arial"/>
          <w:color w:val="000000"/>
          <w:sz w:val="22"/>
          <w:szCs w:val="22"/>
        </w:rPr>
        <w:t>ll’imp</w:t>
      </w:r>
      <w:r w:rsidRPr="00770859">
        <w:rPr>
          <w:rFonts w:ascii="Arial" w:hAnsi="Arial" w:cs="Arial"/>
          <w:color w:val="000000"/>
          <w:spacing w:val="1"/>
          <w:sz w:val="22"/>
          <w:szCs w:val="22"/>
        </w:rPr>
        <w:t>a</w:t>
      </w:r>
      <w:r w:rsidRPr="00770859">
        <w:rPr>
          <w:rFonts w:ascii="Arial" w:hAnsi="Arial" w:cs="Arial"/>
          <w:color w:val="000000"/>
          <w:spacing w:val="-1"/>
          <w:sz w:val="22"/>
          <w:szCs w:val="22"/>
        </w:rPr>
        <w:t>r</w:t>
      </w:r>
      <w:r w:rsidRPr="00770859">
        <w:rPr>
          <w:rFonts w:ascii="Arial" w:hAnsi="Arial" w:cs="Arial"/>
          <w:color w:val="000000"/>
          <w:spacing w:val="1"/>
          <w:sz w:val="22"/>
          <w:szCs w:val="22"/>
        </w:rPr>
        <w:t>z</w:t>
      </w:r>
      <w:r w:rsidRPr="00770859">
        <w:rPr>
          <w:rFonts w:ascii="Arial" w:hAnsi="Arial" w:cs="Arial"/>
          <w:color w:val="000000"/>
          <w:sz w:val="22"/>
          <w:szCs w:val="22"/>
        </w:rPr>
        <w:t>i</w:t>
      </w:r>
      <w:r w:rsidRPr="00770859">
        <w:rPr>
          <w:rFonts w:ascii="Arial" w:hAnsi="Arial" w:cs="Arial"/>
          <w:color w:val="000000"/>
          <w:spacing w:val="1"/>
          <w:sz w:val="22"/>
          <w:szCs w:val="22"/>
        </w:rPr>
        <w:t>a</w:t>
      </w:r>
      <w:r w:rsidRPr="00770859">
        <w:rPr>
          <w:rFonts w:ascii="Arial" w:hAnsi="Arial" w:cs="Arial"/>
          <w:color w:val="000000"/>
          <w:spacing w:val="-2"/>
          <w:sz w:val="22"/>
          <w:szCs w:val="22"/>
        </w:rPr>
        <w:t>l</w:t>
      </w:r>
      <w:r w:rsidRPr="00770859">
        <w:rPr>
          <w:rFonts w:ascii="Arial" w:hAnsi="Arial" w:cs="Arial"/>
          <w:color w:val="000000"/>
          <w:sz w:val="22"/>
          <w:szCs w:val="22"/>
        </w:rPr>
        <w:t>e</w:t>
      </w:r>
      <w:r w:rsidRPr="00770859">
        <w:rPr>
          <w:rFonts w:ascii="Arial" w:hAnsi="Arial" w:cs="Arial"/>
          <w:color w:val="000000"/>
          <w:spacing w:val="2"/>
          <w:sz w:val="22"/>
          <w:szCs w:val="22"/>
        </w:rPr>
        <w:t xml:space="preserve"> </w:t>
      </w:r>
      <w:r w:rsidRPr="00770859">
        <w:rPr>
          <w:rFonts w:ascii="Arial" w:hAnsi="Arial" w:cs="Arial"/>
          <w:color w:val="000000"/>
          <w:spacing w:val="1"/>
          <w:sz w:val="22"/>
          <w:szCs w:val="22"/>
        </w:rPr>
        <w:t>c</w:t>
      </w:r>
      <w:r w:rsidRPr="00770859">
        <w:rPr>
          <w:rFonts w:ascii="Arial" w:hAnsi="Arial" w:cs="Arial"/>
          <w:color w:val="000000"/>
          <w:sz w:val="22"/>
          <w:szCs w:val="22"/>
        </w:rPr>
        <w:t>on</w:t>
      </w:r>
      <w:r w:rsidRPr="00770859">
        <w:rPr>
          <w:rFonts w:ascii="Arial" w:hAnsi="Arial" w:cs="Arial"/>
          <w:color w:val="000000"/>
          <w:spacing w:val="-1"/>
          <w:sz w:val="22"/>
          <w:szCs w:val="22"/>
        </w:rPr>
        <w:t>fr</w:t>
      </w:r>
      <w:r w:rsidRPr="00770859">
        <w:rPr>
          <w:rFonts w:ascii="Arial" w:hAnsi="Arial" w:cs="Arial"/>
          <w:color w:val="000000"/>
          <w:sz w:val="22"/>
          <w:szCs w:val="22"/>
        </w:rPr>
        <w:t>onto</w:t>
      </w:r>
      <w:r w:rsidRPr="00770859">
        <w:rPr>
          <w:rFonts w:ascii="Arial" w:hAnsi="Arial" w:cs="Arial"/>
          <w:color w:val="000000"/>
          <w:spacing w:val="4"/>
          <w:sz w:val="22"/>
          <w:szCs w:val="22"/>
        </w:rPr>
        <w:t xml:space="preserve"> </w:t>
      </w:r>
      <w:r w:rsidRPr="00770859">
        <w:rPr>
          <w:rFonts w:ascii="Arial" w:hAnsi="Arial" w:cs="Arial"/>
          <w:color w:val="000000"/>
          <w:sz w:val="22"/>
          <w:szCs w:val="22"/>
        </w:rPr>
        <w:t>t</w:t>
      </w:r>
      <w:r w:rsidRPr="00770859">
        <w:rPr>
          <w:rFonts w:ascii="Arial" w:hAnsi="Arial" w:cs="Arial"/>
          <w:color w:val="000000"/>
          <w:spacing w:val="-1"/>
          <w:sz w:val="22"/>
          <w:szCs w:val="22"/>
        </w:rPr>
        <w:t>r</w:t>
      </w:r>
      <w:r w:rsidRPr="00770859">
        <w:rPr>
          <w:rFonts w:ascii="Arial" w:hAnsi="Arial" w:cs="Arial"/>
          <w:color w:val="000000"/>
          <w:sz w:val="22"/>
          <w:szCs w:val="22"/>
        </w:rPr>
        <w:t>a</w:t>
      </w:r>
      <w:r w:rsidRPr="00770859">
        <w:rPr>
          <w:rFonts w:ascii="Arial" w:hAnsi="Arial" w:cs="Arial"/>
          <w:color w:val="000000"/>
          <w:spacing w:val="5"/>
          <w:sz w:val="22"/>
          <w:szCs w:val="22"/>
        </w:rPr>
        <w:t xml:space="preserve"> </w:t>
      </w:r>
      <w:r w:rsidRPr="00770859">
        <w:rPr>
          <w:rFonts w:ascii="Arial" w:hAnsi="Arial" w:cs="Arial"/>
          <w:color w:val="000000"/>
          <w:spacing w:val="-1"/>
          <w:sz w:val="22"/>
          <w:szCs w:val="22"/>
        </w:rPr>
        <w:t>s</w:t>
      </w:r>
      <w:r w:rsidRPr="00770859">
        <w:rPr>
          <w:rFonts w:ascii="Arial" w:hAnsi="Arial" w:cs="Arial"/>
          <w:color w:val="000000"/>
          <w:sz w:val="22"/>
          <w:szCs w:val="22"/>
        </w:rPr>
        <w:t>o</w:t>
      </w:r>
      <w:r w:rsidRPr="00770859">
        <w:rPr>
          <w:rFonts w:ascii="Arial" w:hAnsi="Arial" w:cs="Arial"/>
          <w:color w:val="000000"/>
          <w:spacing w:val="1"/>
          <w:sz w:val="22"/>
          <w:szCs w:val="22"/>
        </w:rPr>
        <w:t>gge</w:t>
      </w:r>
      <w:r w:rsidRPr="00770859">
        <w:rPr>
          <w:rFonts w:ascii="Arial" w:hAnsi="Arial" w:cs="Arial"/>
          <w:color w:val="000000"/>
          <w:sz w:val="22"/>
          <w:szCs w:val="22"/>
        </w:rPr>
        <w:t>tti</w:t>
      </w:r>
      <w:r w:rsidRPr="00770859">
        <w:rPr>
          <w:rFonts w:ascii="Arial" w:hAnsi="Arial" w:cs="Arial"/>
          <w:color w:val="000000"/>
          <w:spacing w:val="1"/>
          <w:sz w:val="22"/>
          <w:szCs w:val="22"/>
        </w:rPr>
        <w:t xml:space="preserve"> </w:t>
      </w:r>
      <w:r w:rsidRPr="00770859">
        <w:rPr>
          <w:rFonts w:ascii="Arial" w:hAnsi="Arial" w:cs="Arial"/>
          <w:color w:val="000000"/>
          <w:sz w:val="22"/>
          <w:szCs w:val="22"/>
        </w:rPr>
        <w:t>int</w:t>
      </w:r>
      <w:r w:rsidRPr="00770859">
        <w:rPr>
          <w:rFonts w:ascii="Arial" w:hAnsi="Arial" w:cs="Arial"/>
          <w:color w:val="000000"/>
          <w:spacing w:val="1"/>
          <w:sz w:val="22"/>
          <w:szCs w:val="22"/>
        </w:rPr>
        <w:t>e</w:t>
      </w:r>
      <w:r w:rsidRPr="00770859">
        <w:rPr>
          <w:rFonts w:ascii="Arial" w:hAnsi="Arial" w:cs="Arial"/>
          <w:color w:val="000000"/>
          <w:spacing w:val="-1"/>
          <w:sz w:val="22"/>
          <w:szCs w:val="22"/>
        </w:rPr>
        <w:t>r</w:t>
      </w:r>
      <w:r w:rsidRPr="00770859">
        <w:rPr>
          <w:rFonts w:ascii="Arial" w:hAnsi="Arial" w:cs="Arial"/>
          <w:color w:val="000000"/>
          <w:spacing w:val="1"/>
          <w:sz w:val="22"/>
          <w:szCs w:val="22"/>
        </w:rPr>
        <w:t>e</w:t>
      </w:r>
      <w:r w:rsidRPr="00770859">
        <w:rPr>
          <w:rFonts w:ascii="Arial" w:hAnsi="Arial" w:cs="Arial"/>
          <w:color w:val="000000"/>
          <w:spacing w:val="-1"/>
          <w:sz w:val="22"/>
          <w:szCs w:val="22"/>
        </w:rPr>
        <w:t>ss</w:t>
      </w:r>
      <w:r w:rsidRPr="00770859">
        <w:rPr>
          <w:rFonts w:ascii="Arial" w:hAnsi="Arial" w:cs="Arial"/>
          <w:color w:val="000000"/>
          <w:spacing w:val="1"/>
          <w:sz w:val="22"/>
          <w:szCs w:val="22"/>
        </w:rPr>
        <w:t>a</w:t>
      </w:r>
      <w:r w:rsidRPr="00770859">
        <w:rPr>
          <w:rFonts w:ascii="Arial" w:hAnsi="Arial" w:cs="Arial"/>
          <w:color w:val="000000"/>
          <w:sz w:val="22"/>
          <w:szCs w:val="22"/>
        </w:rPr>
        <w:t>ti e</w:t>
      </w:r>
      <w:r w:rsidRPr="00770859">
        <w:rPr>
          <w:rFonts w:ascii="Arial" w:hAnsi="Arial" w:cs="Arial"/>
          <w:color w:val="000000"/>
          <w:spacing w:val="5"/>
          <w:sz w:val="22"/>
          <w:szCs w:val="22"/>
        </w:rPr>
        <w:t xml:space="preserve"> </w:t>
      </w:r>
      <w:r w:rsidRPr="00770859">
        <w:rPr>
          <w:rFonts w:ascii="Arial" w:hAnsi="Arial" w:cs="Arial"/>
          <w:color w:val="000000"/>
          <w:spacing w:val="2"/>
          <w:sz w:val="22"/>
          <w:szCs w:val="22"/>
        </w:rPr>
        <w:t>d</w:t>
      </w:r>
      <w:r w:rsidRPr="00770859">
        <w:rPr>
          <w:rFonts w:ascii="Arial" w:hAnsi="Arial" w:cs="Arial"/>
          <w:color w:val="000000"/>
          <w:spacing w:val="1"/>
          <w:sz w:val="22"/>
          <w:szCs w:val="22"/>
        </w:rPr>
        <w:t>e</w:t>
      </w:r>
      <w:r w:rsidRPr="00770859">
        <w:rPr>
          <w:rFonts w:ascii="Arial" w:hAnsi="Arial" w:cs="Arial"/>
          <w:color w:val="000000"/>
          <w:sz w:val="22"/>
          <w:szCs w:val="22"/>
        </w:rPr>
        <w:t>lla</w:t>
      </w:r>
      <w:r w:rsidRPr="00770859">
        <w:rPr>
          <w:rFonts w:ascii="Arial" w:hAnsi="Arial" w:cs="Arial"/>
          <w:color w:val="000000"/>
          <w:spacing w:val="5"/>
          <w:sz w:val="22"/>
          <w:szCs w:val="22"/>
        </w:rPr>
        <w:t xml:space="preserve"> </w:t>
      </w:r>
      <w:r w:rsidRPr="00770859">
        <w:rPr>
          <w:rFonts w:ascii="Arial" w:hAnsi="Arial" w:cs="Arial"/>
          <w:color w:val="000000"/>
          <w:spacing w:val="1"/>
          <w:sz w:val="22"/>
          <w:szCs w:val="22"/>
        </w:rPr>
        <w:t>a</w:t>
      </w:r>
      <w:r w:rsidRPr="00770859">
        <w:rPr>
          <w:rFonts w:ascii="Arial" w:hAnsi="Arial" w:cs="Arial"/>
          <w:color w:val="000000"/>
          <w:sz w:val="22"/>
          <w:szCs w:val="22"/>
        </w:rPr>
        <w:t>d</w:t>
      </w:r>
      <w:r w:rsidRPr="00770859">
        <w:rPr>
          <w:rFonts w:ascii="Arial" w:hAnsi="Arial" w:cs="Arial"/>
          <w:color w:val="000000"/>
          <w:spacing w:val="-2"/>
          <w:sz w:val="22"/>
          <w:szCs w:val="22"/>
        </w:rPr>
        <w:t>e</w:t>
      </w:r>
      <w:r w:rsidRPr="00770859">
        <w:rPr>
          <w:rFonts w:ascii="Arial" w:hAnsi="Arial" w:cs="Arial"/>
          <w:color w:val="000000"/>
          <w:spacing w:val="1"/>
          <w:sz w:val="22"/>
          <w:szCs w:val="22"/>
        </w:rPr>
        <w:t>g</w:t>
      </w:r>
      <w:r w:rsidRPr="00770859">
        <w:rPr>
          <w:rFonts w:ascii="Arial" w:hAnsi="Arial" w:cs="Arial"/>
          <w:color w:val="000000"/>
          <w:sz w:val="22"/>
          <w:szCs w:val="22"/>
        </w:rPr>
        <w:t>u</w:t>
      </w:r>
      <w:r w:rsidRPr="00770859">
        <w:rPr>
          <w:rFonts w:ascii="Arial" w:hAnsi="Arial" w:cs="Arial"/>
          <w:color w:val="000000"/>
          <w:spacing w:val="1"/>
          <w:sz w:val="22"/>
          <w:szCs w:val="22"/>
        </w:rPr>
        <w:t>a</w:t>
      </w:r>
      <w:r w:rsidRPr="00770859">
        <w:rPr>
          <w:rFonts w:ascii="Arial" w:hAnsi="Arial" w:cs="Arial"/>
          <w:color w:val="000000"/>
          <w:sz w:val="22"/>
          <w:szCs w:val="22"/>
        </w:rPr>
        <w:t>ta</w:t>
      </w:r>
      <w:r w:rsidRPr="00770859">
        <w:rPr>
          <w:rFonts w:ascii="Arial" w:hAnsi="Arial" w:cs="Arial"/>
          <w:color w:val="000000"/>
          <w:spacing w:val="1"/>
          <w:sz w:val="22"/>
          <w:szCs w:val="22"/>
        </w:rPr>
        <w:t xml:space="preserve"> </w:t>
      </w:r>
      <w:r w:rsidRPr="00770859">
        <w:rPr>
          <w:rFonts w:ascii="Arial" w:hAnsi="Arial" w:cs="Arial"/>
          <w:color w:val="000000"/>
          <w:spacing w:val="-2"/>
          <w:sz w:val="22"/>
          <w:szCs w:val="22"/>
        </w:rPr>
        <w:t>motivazione in ordine alla scelta, con specifico riguardo all’interesse pubblico perseguito.</w:t>
      </w:r>
    </w:p>
    <w:p w:rsidR="00A43020" w:rsidRDefault="00A43020" w:rsidP="009D400D">
      <w:pPr>
        <w:suppressAutoHyphens w:val="0"/>
        <w:autoSpaceDE w:val="0"/>
        <w:autoSpaceDN w:val="0"/>
        <w:adjustRightInd w:val="0"/>
        <w:jc w:val="both"/>
        <w:rPr>
          <w:rFonts w:ascii="Arial" w:hAnsi="Arial" w:cs="Arial"/>
          <w:color w:val="000000"/>
          <w:spacing w:val="-2"/>
          <w:sz w:val="22"/>
          <w:szCs w:val="22"/>
        </w:rPr>
      </w:pPr>
    </w:p>
    <w:p w:rsidR="00F615D7" w:rsidRPr="00E33DAB" w:rsidRDefault="00F615D7" w:rsidP="00F615D7">
      <w:pPr>
        <w:suppressAutoHyphens w:val="0"/>
        <w:autoSpaceDE w:val="0"/>
        <w:autoSpaceDN w:val="0"/>
        <w:adjustRightInd w:val="0"/>
        <w:jc w:val="both"/>
        <w:rPr>
          <w:rFonts w:ascii="Arial" w:hAnsi="Arial" w:cs="Arial"/>
          <w:color w:val="000000"/>
          <w:kern w:val="0"/>
          <w:sz w:val="22"/>
          <w:szCs w:val="22"/>
          <w:lang w:eastAsia="it-IT"/>
        </w:rPr>
      </w:pPr>
      <w:r w:rsidRPr="00E33DAB">
        <w:rPr>
          <w:rFonts w:ascii="Arial" w:hAnsi="Arial" w:cs="Arial"/>
          <w:color w:val="000000"/>
          <w:kern w:val="0"/>
          <w:sz w:val="22"/>
          <w:szCs w:val="22"/>
          <w:lang w:eastAsia="it-IT"/>
        </w:rPr>
        <w:t xml:space="preserve">TABELLA </w:t>
      </w:r>
      <w:proofErr w:type="spellStart"/>
      <w:r w:rsidRPr="00E33DAB">
        <w:rPr>
          <w:rFonts w:ascii="Arial" w:hAnsi="Arial" w:cs="Arial"/>
          <w:color w:val="000000"/>
          <w:kern w:val="0"/>
          <w:sz w:val="22"/>
          <w:szCs w:val="22"/>
          <w:lang w:eastAsia="it-IT"/>
        </w:rPr>
        <w:t>DI</w:t>
      </w:r>
      <w:proofErr w:type="spellEnd"/>
      <w:r w:rsidRPr="00E33DAB">
        <w:rPr>
          <w:rFonts w:ascii="Arial" w:hAnsi="Arial" w:cs="Arial"/>
          <w:color w:val="000000"/>
          <w:kern w:val="0"/>
          <w:sz w:val="22"/>
          <w:szCs w:val="22"/>
          <w:lang w:eastAsia="it-IT"/>
        </w:rPr>
        <w:t xml:space="preserve"> APPLICAZIONE DELLA MISURA</w:t>
      </w:r>
    </w:p>
    <w:p w:rsidR="00F615D7" w:rsidRDefault="00506212" w:rsidP="00F615D7">
      <w:pPr>
        <w:suppressAutoHyphens w:val="0"/>
        <w:autoSpaceDE w:val="0"/>
        <w:autoSpaceDN w:val="0"/>
        <w:adjustRightInd w:val="0"/>
        <w:jc w:val="both"/>
        <w:rPr>
          <w:rFonts w:ascii="Arial" w:hAnsi="Arial" w:cs="Arial"/>
          <w:color w:val="000000"/>
          <w:kern w:val="0"/>
          <w:sz w:val="22"/>
          <w:szCs w:val="22"/>
          <w:lang w:eastAsia="it-IT"/>
        </w:rPr>
      </w:pPr>
      <w:r>
        <w:rPr>
          <w:rFonts w:ascii="Arial" w:hAnsi="Arial" w:cs="Arial"/>
          <w:color w:val="000000"/>
          <w:kern w:val="0"/>
          <w:sz w:val="22"/>
          <w:szCs w:val="22"/>
          <w:lang w:eastAsia="it-IT"/>
        </w:rPr>
        <w:t>Vedi Allegato</w:t>
      </w:r>
      <w:r w:rsidR="00F615D7" w:rsidRPr="00E33DAB">
        <w:rPr>
          <w:rFonts w:ascii="Arial" w:hAnsi="Arial" w:cs="Arial"/>
          <w:color w:val="000000"/>
          <w:kern w:val="0"/>
          <w:sz w:val="22"/>
          <w:szCs w:val="22"/>
          <w:lang w:eastAsia="it-IT"/>
        </w:rPr>
        <w:t xml:space="preserve"> 3 al PTPCT</w:t>
      </w:r>
    </w:p>
    <w:p w:rsidR="0091545D" w:rsidRDefault="0091545D" w:rsidP="009D400D">
      <w:pPr>
        <w:suppressAutoHyphens w:val="0"/>
        <w:autoSpaceDE w:val="0"/>
        <w:autoSpaceDN w:val="0"/>
        <w:adjustRightInd w:val="0"/>
        <w:jc w:val="both"/>
        <w:rPr>
          <w:rFonts w:ascii="Arial" w:hAnsi="Arial" w:cs="Arial"/>
          <w:color w:val="000000"/>
          <w:spacing w:val="-2"/>
          <w:sz w:val="22"/>
          <w:szCs w:val="22"/>
        </w:rPr>
      </w:pPr>
    </w:p>
    <w:p w:rsidR="00A96242" w:rsidRPr="00770859" w:rsidRDefault="00A96242" w:rsidP="009D400D">
      <w:pPr>
        <w:suppressAutoHyphens w:val="0"/>
        <w:autoSpaceDE w:val="0"/>
        <w:autoSpaceDN w:val="0"/>
        <w:adjustRightInd w:val="0"/>
        <w:jc w:val="both"/>
        <w:rPr>
          <w:rFonts w:ascii="Arial" w:hAnsi="Arial" w:cs="Arial"/>
          <w:color w:val="000000"/>
          <w:spacing w:val="-2"/>
          <w:sz w:val="22"/>
          <w:szCs w:val="22"/>
        </w:rPr>
      </w:pPr>
    </w:p>
    <w:p w:rsidR="00185FC4" w:rsidRPr="001C3D6E" w:rsidRDefault="00185FC4" w:rsidP="001C3D6E">
      <w:pPr>
        <w:pStyle w:val="Paragrafoelenco"/>
        <w:numPr>
          <w:ilvl w:val="1"/>
          <w:numId w:val="62"/>
        </w:num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Arial" w:hAnsi="Arial" w:cs="Arial"/>
          <w:b/>
          <w:i/>
          <w:color w:val="000000"/>
          <w:spacing w:val="-2"/>
          <w:sz w:val="22"/>
          <w:szCs w:val="22"/>
        </w:rPr>
      </w:pPr>
      <w:r w:rsidRPr="001C3D6E">
        <w:rPr>
          <w:rFonts w:ascii="Arial" w:hAnsi="Arial" w:cs="Arial"/>
          <w:b/>
          <w:i/>
          <w:color w:val="000000"/>
          <w:spacing w:val="-2"/>
          <w:sz w:val="22"/>
          <w:szCs w:val="22"/>
        </w:rPr>
        <w:t>Gestione dei pagamenti</w:t>
      </w:r>
    </w:p>
    <w:p w:rsidR="00185FC4" w:rsidRPr="00770859" w:rsidRDefault="00185FC4" w:rsidP="00185FC4">
      <w:pPr>
        <w:pStyle w:val="Paragrafoelenco"/>
        <w:suppressAutoHyphens w:val="0"/>
        <w:autoSpaceDE w:val="0"/>
        <w:autoSpaceDN w:val="0"/>
        <w:adjustRightInd w:val="0"/>
        <w:ind w:left="360"/>
        <w:jc w:val="both"/>
        <w:rPr>
          <w:rFonts w:ascii="Arial" w:hAnsi="Arial" w:cs="Arial"/>
          <w:color w:val="000000"/>
          <w:spacing w:val="-2"/>
          <w:sz w:val="22"/>
          <w:szCs w:val="22"/>
        </w:rPr>
      </w:pPr>
    </w:p>
    <w:p w:rsidR="00185FC4" w:rsidRPr="00770859" w:rsidRDefault="00185FC4" w:rsidP="00185FC4">
      <w:pPr>
        <w:suppressAutoHyphens w:val="0"/>
        <w:autoSpaceDE w:val="0"/>
        <w:autoSpaceDN w:val="0"/>
        <w:adjustRightInd w:val="0"/>
        <w:jc w:val="both"/>
        <w:rPr>
          <w:rFonts w:ascii="Arial" w:hAnsi="Arial" w:cs="Arial"/>
          <w:color w:val="000000"/>
          <w:spacing w:val="-2"/>
          <w:sz w:val="22"/>
          <w:szCs w:val="22"/>
        </w:rPr>
      </w:pPr>
      <w:r w:rsidRPr="00770859">
        <w:rPr>
          <w:rFonts w:ascii="Arial" w:hAnsi="Arial" w:cs="Arial"/>
          <w:color w:val="000000"/>
          <w:spacing w:val="-2"/>
          <w:sz w:val="22"/>
          <w:szCs w:val="22"/>
        </w:rPr>
        <w:t xml:space="preserve">Le attività connesse ai pagamenti presentano </w:t>
      </w:r>
      <w:r w:rsidR="001333A0" w:rsidRPr="00770859">
        <w:rPr>
          <w:rFonts w:ascii="Arial" w:hAnsi="Arial" w:cs="Arial"/>
          <w:color w:val="000000"/>
          <w:spacing w:val="-2"/>
          <w:sz w:val="22"/>
          <w:szCs w:val="22"/>
        </w:rPr>
        <w:t xml:space="preserve">i seguenti </w:t>
      </w:r>
      <w:r w:rsidRPr="00770859">
        <w:rPr>
          <w:rFonts w:ascii="Arial" w:hAnsi="Arial" w:cs="Arial"/>
          <w:color w:val="000000"/>
          <w:spacing w:val="-2"/>
          <w:sz w:val="22"/>
          <w:szCs w:val="22"/>
        </w:rPr>
        <w:t xml:space="preserve">rischi concreti di corruzione: </w:t>
      </w:r>
    </w:p>
    <w:p w:rsidR="00185FC4" w:rsidRPr="00770859" w:rsidRDefault="00185FC4" w:rsidP="00F04E89">
      <w:pPr>
        <w:pStyle w:val="Paragrafoelenco"/>
        <w:numPr>
          <w:ilvl w:val="0"/>
          <w:numId w:val="20"/>
        </w:numPr>
        <w:tabs>
          <w:tab w:val="left" w:pos="567"/>
        </w:tabs>
        <w:suppressAutoHyphens w:val="0"/>
        <w:autoSpaceDE w:val="0"/>
        <w:autoSpaceDN w:val="0"/>
        <w:adjustRightInd w:val="0"/>
        <w:ind w:left="426" w:hanging="425"/>
        <w:jc w:val="both"/>
        <w:rPr>
          <w:rFonts w:ascii="Arial" w:hAnsi="Arial" w:cs="Arial"/>
          <w:color w:val="000000"/>
          <w:spacing w:val="-2"/>
          <w:sz w:val="22"/>
          <w:szCs w:val="22"/>
        </w:rPr>
      </w:pPr>
      <w:r w:rsidRPr="00770859">
        <w:rPr>
          <w:rFonts w:ascii="Arial" w:hAnsi="Arial" w:cs="Arial"/>
          <w:color w:val="000000"/>
          <w:spacing w:val="-2"/>
          <w:sz w:val="22"/>
          <w:szCs w:val="22"/>
        </w:rPr>
        <w:t>ritardare l’erogazione di compensi dovuti rispetto ai tempi contrattualmente previsti</w:t>
      </w:r>
      <w:r w:rsidR="001333A0" w:rsidRPr="00770859">
        <w:rPr>
          <w:rFonts w:ascii="Arial" w:hAnsi="Arial" w:cs="Arial"/>
          <w:color w:val="000000"/>
          <w:spacing w:val="-2"/>
          <w:sz w:val="22"/>
          <w:szCs w:val="22"/>
        </w:rPr>
        <w:t>;</w:t>
      </w:r>
      <w:r w:rsidRPr="00770859">
        <w:rPr>
          <w:rFonts w:ascii="Arial" w:hAnsi="Arial" w:cs="Arial"/>
          <w:color w:val="000000"/>
          <w:spacing w:val="-2"/>
          <w:sz w:val="22"/>
          <w:szCs w:val="22"/>
        </w:rPr>
        <w:t xml:space="preserve"> </w:t>
      </w:r>
    </w:p>
    <w:p w:rsidR="00185FC4" w:rsidRPr="00770859" w:rsidRDefault="00185FC4" w:rsidP="00F04E89">
      <w:pPr>
        <w:pStyle w:val="Paragrafoelenco"/>
        <w:numPr>
          <w:ilvl w:val="0"/>
          <w:numId w:val="20"/>
        </w:numPr>
        <w:tabs>
          <w:tab w:val="left" w:pos="567"/>
        </w:tabs>
        <w:suppressAutoHyphens w:val="0"/>
        <w:autoSpaceDE w:val="0"/>
        <w:autoSpaceDN w:val="0"/>
        <w:adjustRightInd w:val="0"/>
        <w:ind w:left="426" w:hanging="425"/>
        <w:jc w:val="both"/>
        <w:rPr>
          <w:rFonts w:ascii="Arial" w:hAnsi="Arial" w:cs="Arial"/>
          <w:color w:val="000000"/>
          <w:spacing w:val="-2"/>
          <w:sz w:val="22"/>
          <w:szCs w:val="22"/>
        </w:rPr>
      </w:pPr>
      <w:r w:rsidRPr="00770859">
        <w:rPr>
          <w:rFonts w:ascii="Arial" w:hAnsi="Arial" w:cs="Arial"/>
          <w:color w:val="000000"/>
          <w:spacing w:val="-2"/>
          <w:sz w:val="22"/>
          <w:szCs w:val="22"/>
        </w:rPr>
        <w:t>liquidare fatture senza adeguata verifica della prestazione e senza acquisire le note di credito richieste</w:t>
      </w:r>
      <w:r w:rsidR="001333A0" w:rsidRPr="00770859">
        <w:rPr>
          <w:rFonts w:ascii="Arial" w:hAnsi="Arial" w:cs="Arial"/>
          <w:color w:val="000000"/>
          <w:spacing w:val="-2"/>
          <w:sz w:val="22"/>
          <w:szCs w:val="22"/>
        </w:rPr>
        <w:t>;</w:t>
      </w:r>
      <w:r w:rsidRPr="00770859">
        <w:rPr>
          <w:rFonts w:ascii="Arial" w:hAnsi="Arial" w:cs="Arial"/>
          <w:color w:val="000000"/>
          <w:spacing w:val="-2"/>
          <w:sz w:val="22"/>
          <w:szCs w:val="22"/>
        </w:rPr>
        <w:t xml:space="preserve"> </w:t>
      </w:r>
    </w:p>
    <w:p w:rsidR="00185FC4" w:rsidRPr="00770859" w:rsidRDefault="00185FC4" w:rsidP="00F04E89">
      <w:pPr>
        <w:pStyle w:val="Paragrafoelenco"/>
        <w:numPr>
          <w:ilvl w:val="0"/>
          <w:numId w:val="20"/>
        </w:numPr>
        <w:tabs>
          <w:tab w:val="left" w:pos="567"/>
        </w:tabs>
        <w:suppressAutoHyphens w:val="0"/>
        <w:autoSpaceDE w:val="0"/>
        <w:autoSpaceDN w:val="0"/>
        <w:adjustRightInd w:val="0"/>
        <w:ind w:left="426" w:hanging="425"/>
        <w:jc w:val="both"/>
        <w:rPr>
          <w:rFonts w:ascii="Arial" w:hAnsi="Arial" w:cs="Arial"/>
          <w:color w:val="000000"/>
          <w:spacing w:val="-2"/>
          <w:sz w:val="22"/>
          <w:szCs w:val="22"/>
        </w:rPr>
      </w:pPr>
      <w:r w:rsidRPr="00770859">
        <w:rPr>
          <w:rFonts w:ascii="Arial" w:hAnsi="Arial" w:cs="Arial"/>
          <w:color w:val="000000"/>
          <w:spacing w:val="-2"/>
          <w:sz w:val="22"/>
          <w:szCs w:val="22"/>
        </w:rPr>
        <w:t>effettuare registrazioni di bilancio e rilevazioni non corrette/non veritiere</w:t>
      </w:r>
      <w:r w:rsidR="001333A0" w:rsidRPr="00770859">
        <w:rPr>
          <w:rFonts w:ascii="Arial" w:hAnsi="Arial" w:cs="Arial"/>
          <w:color w:val="000000"/>
          <w:spacing w:val="-2"/>
          <w:sz w:val="22"/>
          <w:szCs w:val="22"/>
        </w:rPr>
        <w:t>;</w:t>
      </w:r>
      <w:r w:rsidRPr="00770859">
        <w:rPr>
          <w:rFonts w:ascii="Arial" w:hAnsi="Arial" w:cs="Arial"/>
          <w:color w:val="000000"/>
          <w:spacing w:val="-2"/>
          <w:sz w:val="22"/>
          <w:szCs w:val="22"/>
        </w:rPr>
        <w:t xml:space="preserve"> </w:t>
      </w:r>
    </w:p>
    <w:p w:rsidR="00185FC4" w:rsidRPr="00770859" w:rsidRDefault="00185FC4" w:rsidP="00F04E89">
      <w:pPr>
        <w:pStyle w:val="Paragrafoelenco"/>
        <w:numPr>
          <w:ilvl w:val="0"/>
          <w:numId w:val="20"/>
        </w:numPr>
        <w:tabs>
          <w:tab w:val="left" w:pos="567"/>
        </w:tabs>
        <w:suppressAutoHyphens w:val="0"/>
        <w:autoSpaceDE w:val="0"/>
        <w:autoSpaceDN w:val="0"/>
        <w:adjustRightInd w:val="0"/>
        <w:ind w:left="426" w:hanging="425"/>
        <w:jc w:val="both"/>
        <w:rPr>
          <w:rFonts w:ascii="Arial" w:hAnsi="Arial" w:cs="Arial"/>
          <w:color w:val="000000"/>
          <w:spacing w:val="-2"/>
          <w:sz w:val="22"/>
          <w:szCs w:val="22"/>
        </w:rPr>
      </w:pPr>
      <w:r w:rsidRPr="00770859">
        <w:rPr>
          <w:rFonts w:ascii="Arial" w:hAnsi="Arial" w:cs="Arial"/>
          <w:color w:val="000000"/>
          <w:spacing w:val="-2"/>
          <w:sz w:val="22"/>
          <w:szCs w:val="22"/>
        </w:rPr>
        <w:t>permettere pagamenti senza rispettare la cronologia nella presentazione delle fatture, provocando in tal modo favoritismi e disparità di trattamento tra i creditori dell</w:t>
      </w:r>
      <w:r w:rsidRPr="00770859">
        <w:rPr>
          <w:rFonts w:ascii="Arial" w:eastAsia="MS Gothic" w:hAnsi="Arial" w:cs="Arial"/>
          <w:color w:val="000000"/>
          <w:spacing w:val="-2"/>
          <w:sz w:val="22"/>
          <w:szCs w:val="22"/>
        </w:rPr>
        <w:t>’</w:t>
      </w:r>
      <w:r w:rsidR="001333A0" w:rsidRPr="00770859">
        <w:rPr>
          <w:rFonts w:ascii="Arial" w:eastAsia="MS Gothic" w:hAnsi="Arial" w:cs="Arial"/>
          <w:color w:val="000000"/>
          <w:spacing w:val="-2"/>
          <w:sz w:val="22"/>
          <w:szCs w:val="22"/>
        </w:rPr>
        <w:t>A</w:t>
      </w:r>
      <w:r w:rsidRPr="00770859">
        <w:rPr>
          <w:rFonts w:ascii="Arial" w:eastAsia="MS Gothic" w:hAnsi="Arial" w:cs="Arial"/>
          <w:color w:val="000000"/>
          <w:spacing w:val="-2"/>
          <w:sz w:val="22"/>
          <w:szCs w:val="22"/>
        </w:rPr>
        <w:t>zienda</w:t>
      </w:r>
      <w:r w:rsidRPr="00770859">
        <w:rPr>
          <w:rFonts w:ascii="Arial" w:hAnsi="Arial" w:cs="Arial"/>
          <w:color w:val="000000"/>
          <w:spacing w:val="-2"/>
          <w:sz w:val="22"/>
          <w:szCs w:val="22"/>
        </w:rPr>
        <w:t xml:space="preserve">. </w:t>
      </w:r>
    </w:p>
    <w:p w:rsidR="00185FC4" w:rsidRPr="00770859" w:rsidRDefault="00185FC4" w:rsidP="00185FC4">
      <w:pPr>
        <w:suppressAutoHyphens w:val="0"/>
        <w:autoSpaceDE w:val="0"/>
        <w:autoSpaceDN w:val="0"/>
        <w:adjustRightInd w:val="0"/>
        <w:jc w:val="both"/>
        <w:rPr>
          <w:rFonts w:ascii="Arial" w:hAnsi="Arial" w:cs="Arial"/>
          <w:color w:val="000000"/>
          <w:spacing w:val="-2"/>
          <w:sz w:val="22"/>
          <w:szCs w:val="22"/>
        </w:rPr>
      </w:pPr>
      <w:r w:rsidRPr="00770859">
        <w:rPr>
          <w:rFonts w:ascii="Arial" w:hAnsi="Arial" w:cs="Arial"/>
          <w:color w:val="000000"/>
          <w:spacing w:val="-2"/>
          <w:sz w:val="22"/>
          <w:szCs w:val="22"/>
        </w:rPr>
        <w:lastRenderedPageBreak/>
        <w:t xml:space="preserve">In questa area è necessario </w:t>
      </w:r>
      <w:r w:rsidR="0079084C" w:rsidRPr="00770859">
        <w:rPr>
          <w:rFonts w:ascii="Arial" w:hAnsi="Arial" w:cs="Arial"/>
          <w:color w:val="000000"/>
          <w:spacing w:val="-2"/>
          <w:sz w:val="22"/>
          <w:szCs w:val="22"/>
        </w:rPr>
        <w:t>prevedere</w:t>
      </w:r>
      <w:r w:rsidRPr="00770859">
        <w:rPr>
          <w:rFonts w:ascii="Arial" w:hAnsi="Arial" w:cs="Arial"/>
          <w:color w:val="000000"/>
          <w:spacing w:val="-2"/>
          <w:sz w:val="22"/>
          <w:szCs w:val="22"/>
        </w:rPr>
        <w:t xml:space="preserve">: </w:t>
      </w:r>
    </w:p>
    <w:p w:rsidR="0079084C" w:rsidRPr="00770859" w:rsidRDefault="00185FC4" w:rsidP="00F04E89">
      <w:pPr>
        <w:pStyle w:val="Paragrafoelenco"/>
        <w:numPr>
          <w:ilvl w:val="0"/>
          <w:numId w:val="28"/>
        </w:numPr>
        <w:ind w:left="426" w:hanging="426"/>
        <w:jc w:val="both"/>
        <w:rPr>
          <w:rFonts w:ascii="Arial" w:hAnsi="Arial" w:cs="Arial"/>
          <w:color w:val="000000"/>
          <w:spacing w:val="-2"/>
          <w:sz w:val="22"/>
          <w:szCs w:val="22"/>
        </w:rPr>
      </w:pPr>
      <w:r w:rsidRPr="00770859">
        <w:rPr>
          <w:rFonts w:ascii="Arial" w:hAnsi="Arial" w:cs="Arial"/>
          <w:color w:val="000000"/>
          <w:spacing w:val="-2"/>
          <w:sz w:val="22"/>
          <w:szCs w:val="22"/>
        </w:rPr>
        <w:t>la piena tracciabilità e trasparenza dei flussi contabili e finanziari</w:t>
      </w:r>
      <w:r w:rsidR="005F3F23" w:rsidRPr="00770859">
        <w:rPr>
          <w:rFonts w:ascii="Arial" w:hAnsi="Arial" w:cs="Arial"/>
          <w:color w:val="000000"/>
          <w:spacing w:val="-2"/>
          <w:sz w:val="22"/>
          <w:szCs w:val="22"/>
        </w:rPr>
        <w:t>, che</w:t>
      </w:r>
      <w:r w:rsidRPr="00770859">
        <w:rPr>
          <w:rFonts w:ascii="Arial" w:hAnsi="Arial" w:cs="Arial"/>
          <w:color w:val="000000"/>
          <w:spacing w:val="-2"/>
          <w:sz w:val="22"/>
          <w:szCs w:val="22"/>
        </w:rPr>
        <w:t xml:space="preserve"> agevolino la verifica e il controllo sulla correttezza dei pagamenti effettuati con la pubblicazione sul sito web aziendale nella sezione </w:t>
      </w:r>
      <w:r w:rsidR="001333A0" w:rsidRPr="00770859">
        <w:rPr>
          <w:rFonts w:ascii="Arial" w:hAnsi="Arial" w:cs="Arial"/>
          <w:color w:val="000000"/>
          <w:spacing w:val="-2"/>
          <w:sz w:val="22"/>
          <w:szCs w:val="22"/>
        </w:rPr>
        <w:t>“</w:t>
      </w:r>
      <w:r w:rsidRPr="00770859">
        <w:rPr>
          <w:rFonts w:ascii="Arial" w:hAnsi="Arial" w:cs="Arial"/>
          <w:color w:val="000000"/>
          <w:spacing w:val="-2"/>
          <w:sz w:val="22"/>
          <w:szCs w:val="22"/>
        </w:rPr>
        <w:t>Amministrazione Trasparente</w:t>
      </w:r>
      <w:r w:rsidR="001333A0" w:rsidRPr="00770859">
        <w:rPr>
          <w:rFonts w:ascii="Arial" w:hAnsi="Arial" w:cs="Arial"/>
          <w:color w:val="000000"/>
          <w:spacing w:val="-2"/>
          <w:sz w:val="22"/>
          <w:szCs w:val="22"/>
        </w:rPr>
        <w:t>”</w:t>
      </w:r>
      <w:r w:rsidRPr="00770859">
        <w:rPr>
          <w:rFonts w:ascii="Arial" w:hAnsi="Arial" w:cs="Arial"/>
          <w:color w:val="000000"/>
          <w:spacing w:val="-2"/>
          <w:sz w:val="22"/>
          <w:szCs w:val="22"/>
        </w:rPr>
        <w:t xml:space="preserve"> dei dati sui propri pagamenti in relazione alla tipologia di spesa sostenuta, all'ambito temporale di riferimento e ai beneficiari</w:t>
      </w:r>
      <w:r w:rsidR="0079084C" w:rsidRPr="00770859">
        <w:rPr>
          <w:rFonts w:ascii="Arial" w:hAnsi="Arial" w:cs="Arial"/>
          <w:color w:val="000000"/>
          <w:spacing w:val="-2"/>
          <w:sz w:val="22"/>
          <w:szCs w:val="22"/>
        </w:rPr>
        <w:t>, così come previsto dall’art.</w:t>
      </w:r>
      <w:r w:rsidRPr="00770859">
        <w:rPr>
          <w:rFonts w:ascii="Arial" w:hAnsi="Arial" w:cs="Arial"/>
          <w:color w:val="000000"/>
          <w:spacing w:val="-2"/>
          <w:sz w:val="22"/>
          <w:szCs w:val="22"/>
        </w:rPr>
        <w:t xml:space="preserve"> 4-bis, </w:t>
      </w:r>
      <w:proofErr w:type="spellStart"/>
      <w:r w:rsidRPr="00770859">
        <w:rPr>
          <w:rFonts w:ascii="Arial" w:hAnsi="Arial" w:cs="Arial"/>
          <w:color w:val="000000"/>
          <w:spacing w:val="-2"/>
          <w:sz w:val="22"/>
          <w:szCs w:val="22"/>
        </w:rPr>
        <w:t>c</w:t>
      </w:r>
      <w:r w:rsidR="0079084C" w:rsidRPr="00770859">
        <w:rPr>
          <w:rFonts w:ascii="Arial" w:hAnsi="Arial" w:cs="Arial"/>
          <w:color w:val="000000"/>
          <w:spacing w:val="-2"/>
          <w:sz w:val="22"/>
          <w:szCs w:val="22"/>
        </w:rPr>
        <w:t>o</w:t>
      </w:r>
      <w:proofErr w:type="spellEnd"/>
      <w:r w:rsidRPr="00770859">
        <w:rPr>
          <w:rFonts w:ascii="Arial" w:hAnsi="Arial" w:cs="Arial"/>
          <w:color w:val="000000"/>
          <w:spacing w:val="-2"/>
          <w:sz w:val="22"/>
          <w:szCs w:val="22"/>
        </w:rPr>
        <w:t xml:space="preserve">. 2, </w:t>
      </w:r>
      <w:proofErr w:type="spellStart"/>
      <w:r w:rsidR="0079084C" w:rsidRPr="00770859">
        <w:rPr>
          <w:rFonts w:ascii="Arial" w:hAnsi="Arial" w:cs="Arial"/>
          <w:color w:val="000000"/>
          <w:spacing w:val="-2"/>
          <w:sz w:val="22"/>
          <w:szCs w:val="22"/>
        </w:rPr>
        <w:t>D.Lgs.</w:t>
      </w:r>
      <w:proofErr w:type="spellEnd"/>
      <w:r w:rsidR="0079084C" w:rsidRPr="00770859">
        <w:rPr>
          <w:rFonts w:ascii="Arial" w:hAnsi="Arial" w:cs="Arial"/>
          <w:color w:val="000000"/>
          <w:spacing w:val="-2"/>
          <w:sz w:val="22"/>
          <w:szCs w:val="22"/>
        </w:rPr>
        <w:t xml:space="preserve"> n. 3</w:t>
      </w:r>
      <w:r w:rsidRPr="00770859">
        <w:rPr>
          <w:rFonts w:ascii="Arial" w:hAnsi="Arial" w:cs="Arial"/>
          <w:color w:val="000000"/>
          <w:spacing w:val="-2"/>
          <w:sz w:val="22"/>
          <w:szCs w:val="22"/>
        </w:rPr>
        <w:t>3/2013</w:t>
      </w:r>
      <w:r w:rsidR="0079084C" w:rsidRPr="00770859">
        <w:rPr>
          <w:rFonts w:ascii="Arial" w:hAnsi="Arial" w:cs="Arial"/>
          <w:color w:val="000000"/>
          <w:spacing w:val="-2"/>
          <w:sz w:val="22"/>
          <w:szCs w:val="22"/>
        </w:rPr>
        <w:t xml:space="preserve"> e </w:t>
      </w:r>
      <w:proofErr w:type="spellStart"/>
      <w:r w:rsidR="0079084C" w:rsidRPr="00770859">
        <w:rPr>
          <w:rFonts w:ascii="Arial" w:hAnsi="Arial" w:cs="Arial"/>
          <w:color w:val="000000"/>
          <w:spacing w:val="-2"/>
          <w:sz w:val="22"/>
          <w:szCs w:val="22"/>
        </w:rPr>
        <w:t>s.m.</w:t>
      </w:r>
      <w:r w:rsidR="0021266C">
        <w:rPr>
          <w:rFonts w:ascii="Arial" w:hAnsi="Arial" w:cs="Arial"/>
          <w:color w:val="000000"/>
          <w:spacing w:val="-2"/>
          <w:sz w:val="22"/>
          <w:szCs w:val="22"/>
        </w:rPr>
        <w:t>i.</w:t>
      </w:r>
      <w:proofErr w:type="spellEnd"/>
      <w:r w:rsidR="0021266C">
        <w:rPr>
          <w:rFonts w:ascii="Arial" w:hAnsi="Arial" w:cs="Arial"/>
          <w:color w:val="000000"/>
          <w:spacing w:val="-2"/>
          <w:sz w:val="22"/>
          <w:szCs w:val="22"/>
        </w:rPr>
        <w:t xml:space="preserve"> e dei dati relativi a tutte </w:t>
      </w:r>
      <w:r w:rsidR="0079084C" w:rsidRPr="00770859">
        <w:rPr>
          <w:rFonts w:ascii="Arial" w:hAnsi="Arial" w:cs="Arial"/>
          <w:color w:val="000000"/>
          <w:spacing w:val="-2"/>
          <w:sz w:val="22"/>
          <w:szCs w:val="22"/>
        </w:rPr>
        <w:t>le spese e a tutti i pagamenti effe</w:t>
      </w:r>
      <w:r w:rsidR="0021266C">
        <w:rPr>
          <w:rFonts w:ascii="Arial" w:hAnsi="Arial" w:cs="Arial"/>
          <w:color w:val="000000"/>
          <w:spacing w:val="-2"/>
          <w:sz w:val="22"/>
          <w:szCs w:val="22"/>
        </w:rPr>
        <w:t xml:space="preserve">ttuati, distinti per tipologia </w:t>
      </w:r>
      <w:r w:rsidR="0079084C" w:rsidRPr="00770859">
        <w:rPr>
          <w:rFonts w:ascii="Arial" w:hAnsi="Arial" w:cs="Arial"/>
          <w:color w:val="000000"/>
          <w:spacing w:val="-2"/>
          <w:sz w:val="22"/>
          <w:szCs w:val="22"/>
        </w:rPr>
        <w:t>di lavoro, bene o servizio</w:t>
      </w:r>
      <w:r w:rsidR="001333A0" w:rsidRPr="00770859">
        <w:rPr>
          <w:rFonts w:ascii="Arial" w:hAnsi="Arial" w:cs="Arial"/>
          <w:color w:val="000000"/>
          <w:spacing w:val="-2"/>
          <w:sz w:val="22"/>
          <w:szCs w:val="22"/>
        </w:rPr>
        <w:t>,</w:t>
      </w:r>
      <w:r w:rsidR="0079084C" w:rsidRPr="00770859">
        <w:rPr>
          <w:rFonts w:ascii="Arial" w:hAnsi="Arial" w:cs="Arial"/>
          <w:color w:val="000000"/>
          <w:spacing w:val="-2"/>
          <w:sz w:val="22"/>
          <w:szCs w:val="22"/>
        </w:rPr>
        <w:t xml:space="preserve"> in relazione alla tipologia di spesa sostenuta, all’ambito temporale di riferimento e ai beneficiari, ai sensi dell’art</w:t>
      </w:r>
      <w:r w:rsidR="00316DE2">
        <w:rPr>
          <w:rFonts w:ascii="Arial" w:hAnsi="Arial" w:cs="Arial"/>
          <w:color w:val="000000"/>
          <w:spacing w:val="-2"/>
          <w:sz w:val="22"/>
          <w:szCs w:val="22"/>
        </w:rPr>
        <w:t>.</w:t>
      </w:r>
      <w:r w:rsidR="001C2E73">
        <w:rPr>
          <w:rFonts w:ascii="Arial" w:hAnsi="Arial" w:cs="Arial"/>
          <w:color w:val="000000"/>
          <w:spacing w:val="-2"/>
          <w:sz w:val="22"/>
          <w:szCs w:val="22"/>
        </w:rPr>
        <w:t xml:space="preserve"> </w:t>
      </w:r>
      <w:r w:rsidR="0079084C" w:rsidRPr="00770859">
        <w:rPr>
          <w:rFonts w:ascii="Arial" w:hAnsi="Arial" w:cs="Arial"/>
          <w:color w:val="000000"/>
          <w:spacing w:val="-2"/>
          <w:sz w:val="22"/>
          <w:szCs w:val="22"/>
        </w:rPr>
        <w:t xml:space="preserve">41, </w:t>
      </w:r>
      <w:proofErr w:type="spellStart"/>
      <w:r w:rsidR="0021266C">
        <w:rPr>
          <w:rFonts w:ascii="Arial" w:hAnsi="Arial" w:cs="Arial"/>
          <w:color w:val="000000"/>
          <w:spacing w:val="-2"/>
          <w:sz w:val="22"/>
          <w:szCs w:val="22"/>
        </w:rPr>
        <w:t>co</w:t>
      </w:r>
      <w:proofErr w:type="spellEnd"/>
      <w:r w:rsidR="0021266C">
        <w:rPr>
          <w:rFonts w:ascii="Arial" w:hAnsi="Arial" w:cs="Arial"/>
          <w:color w:val="000000"/>
          <w:spacing w:val="-2"/>
          <w:sz w:val="22"/>
          <w:szCs w:val="22"/>
        </w:rPr>
        <w:t xml:space="preserve">. 1-bis, </w:t>
      </w:r>
      <w:proofErr w:type="spellStart"/>
      <w:r w:rsidR="0021266C">
        <w:rPr>
          <w:rFonts w:ascii="Arial" w:hAnsi="Arial" w:cs="Arial"/>
          <w:color w:val="000000"/>
          <w:spacing w:val="-2"/>
          <w:sz w:val="22"/>
          <w:szCs w:val="22"/>
        </w:rPr>
        <w:t>D.Lgs.</w:t>
      </w:r>
      <w:proofErr w:type="spellEnd"/>
      <w:r w:rsidR="0021266C">
        <w:rPr>
          <w:rFonts w:ascii="Arial" w:hAnsi="Arial" w:cs="Arial"/>
          <w:color w:val="000000"/>
          <w:spacing w:val="-2"/>
          <w:sz w:val="22"/>
          <w:szCs w:val="22"/>
        </w:rPr>
        <w:t xml:space="preserve"> n. 33/2013 e </w:t>
      </w:r>
      <w:proofErr w:type="spellStart"/>
      <w:r w:rsidR="0079084C" w:rsidRPr="00770859">
        <w:rPr>
          <w:rFonts w:ascii="Arial" w:hAnsi="Arial" w:cs="Arial"/>
          <w:color w:val="000000"/>
          <w:spacing w:val="-2"/>
          <w:sz w:val="22"/>
          <w:szCs w:val="22"/>
        </w:rPr>
        <w:t>s.m.i.</w:t>
      </w:r>
      <w:proofErr w:type="spellEnd"/>
      <w:r w:rsidR="00906C02" w:rsidRPr="00770859">
        <w:rPr>
          <w:rFonts w:ascii="Arial" w:hAnsi="Arial" w:cs="Arial"/>
          <w:color w:val="000000"/>
          <w:spacing w:val="-2"/>
          <w:sz w:val="22"/>
          <w:szCs w:val="22"/>
        </w:rPr>
        <w:t>;</w:t>
      </w:r>
    </w:p>
    <w:p w:rsidR="00185FC4" w:rsidRPr="00770859" w:rsidRDefault="0021266C" w:rsidP="00F04E89">
      <w:pPr>
        <w:pStyle w:val="Paragrafoelenco"/>
        <w:numPr>
          <w:ilvl w:val="0"/>
          <w:numId w:val="20"/>
        </w:numPr>
        <w:tabs>
          <w:tab w:val="left" w:pos="851"/>
        </w:tabs>
        <w:suppressAutoHyphens w:val="0"/>
        <w:autoSpaceDE w:val="0"/>
        <w:autoSpaceDN w:val="0"/>
        <w:adjustRightInd w:val="0"/>
        <w:ind w:left="426" w:hanging="426"/>
        <w:jc w:val="both"/>
        <w:rPr>
          <w:rFonts w:ascii="Arial" w:hAnsi="Arial" w:cs="Arial"/>
          <w:color w:val="000000"/>
          <w:spacing w:val="-2"/>
          <w:sz w:val="22"/>
          <w:szCs w:val="22"/>
        </w:rPr>
      </w:pPr>
      <w:r>
        <w:rPr>
          <w:rFonts w:ascii="Arial" w:hAnsi="Arial" w:cs="Arial"/>
          <w:color w:val="000000"/>
          <w:spacing w:val="-2"/>
          <w:sz w:val="22"/>
          <w:szCs w:val="22"/>
        </w:rPr>
        <w:t>la giusta suddivisione e separazione delle fasi del ciclo passivo, da porre in capo a soggetti diversi.</w:t>
      </w:r>
    </w:p>
    <w:p w:rsidR="00185FC4" w:rsidRDefault="00185FC4" w:rsidP="00185FC4">
      <w:pPr>
        <w:suppressAutoHyphens w:val="0"/>
        <w:autoSpaceDE w:val="0"/>
        <w:autoSpaceDN w:val="0"/>
        <w:adjustRightInd w:val="0"/>
        <w:jc w:val="both"/>
        <w:rPr>
          <w:rFonts w:ascii="Arial" w:hAnsi="Arial" w:cs="Arial"/>
          <w:color w:val="000000"/>
          <w:spacing w:val="-2"/>
          <w:sz w:val="22"/>
          <w:szCs w:val="22"/>
        </w:rPr>
      </w:pPr>
    </w:p>
    <w:p w:rsidR="008801F1" w:rsidRDefault="008801F1" w:rsidP="00185FC4">
      <w:pPr>
        <w:suppressAutoHyphens w:val="0"/>
        <w:autoSpaceDE w:val="0"/>
        <w:autoSpaceDN w:val="0"/>
        <w:adjustRightInd w:val="0"/>
        <w:jc w:val="both"/>
        <w:rPr>
          <w:rFonts w:ascii="Arial" w:hAnsi="Arial" w:cs="Arial"/>
          <w:color w:val="000000"/>
          <w:spacing w:val="-2"/>
          <w:sz w:val="22"/>
          <w:szCs w:val="22"/>
        </w:rPr>
      </w:pPr>
    </w:p>
    <w:p w:rsidR="00FD55C5" w:rsidRDefault="005A059E" w:rsidP="00FD55C5">
      <w:pPr>
        <w:suppressAutoHyphens w:val="0"/>
        <w:autoSpaceDE w:val="0"/>
        <w:autoSpaceDN w:val="0"/>
        <w:adjustRightInd w:val="0"/>
        <w:jc w:val="both"/>
        <w:rPr>
          <w:rFonts w:ascii="Arial" w:hAnsi="Arial" w:cs="Arial"/>
          <w:color w:val="000000"/>
          <w:kern w:val="0"/>
          <w:sz w:val="22"/>
          <w:szCs w:val="22"/>
          <w:lang w:eastAsia="it-IT"/>
        </w:rPr>
      </w:pPr>
      <w:r w:rsidRPr="00F615D7">
        <w:rPr>
          <w:rFonts w:ascii="Arial" w:hAnsi="Arial" w:cs="Arial"/>
          <w:color w:val="000000"/>
          <w:kern w:val="0"/>
          <w:sz w:val="22"/>
          <w:szCs w:val="22"/>
          <w:lang w:eastAsia="it-IT"/>
        </w:rPr>
        <w:t>TABELLA</w:t>
      </w:r>
      <w:r w:rsidR="00FD55C5" w:rsidRPr="00F615D7">
        <w:rPr>
          <w:rFonts w:ascii="Arial" w:hAnsi="Arial" w:cs="Arial"/>
          <w:color w:val="000000"/>
          <w:kern w:val="0"/>
          <w:sz w:val="22"/>
          <w:szCs w:val="22"/>
          <w:lang w:eastAsia="it-IT"/>
        </w:rPr>
        <w:t xml:space="preserve"> </w:t>
      </w:r>
      <w:proofErr w:type="spellStart"/>
      <w:r w:rsidR="00FD55C5" w:rsidRPr="00F615D7">
        <w:rPr>
          <w:rFonts w:ascii="Arial" w:hAnsi="Arial" w:cs="Arial"/>
          <w:color w:val="000000"/>
          <w:kern w:val="0"/>
          <w:sz w:val="22"/>
          <w:szCs w:val="22"/>
          <w:lang w:eastAsia="it-IT"/>
        </w:rPr>
        <w:t>DI</w:t>
      </w:r>
      <w:proofErr w:type="spellEnd"/>
      <w:r w:rsidR="00FD55C5" w:rsidRPr="00F615D7">
        <w:rPr>
          <w:rFonts w:ascii="Arial" w:hAnsi="Arial" w:cs="Arial"/>
          <w:color w:val="000000"/>
          <w:kern w:val="0"/>
          <w:sz w:val="22"/>
          <w:szCs w:val="22"/>
          <w:lang w:eastAsia="it-IT"/>
        </w:rPr>
        <w:t xml:space="preserve"> APPLICAZIONE DELLA MISURA</w:t>
      </w:r>
    </w:p>
    <w:p w:rsidR="008801F1" w:rsidRDefault="008801F1" w:rsidP="00FD55C5">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pPr w:leftFromText="141" w:rightFromText="141" w:vertAnchor="text" w:horzAnchor="margin" w:tblpY="-41"/>
        <w:tblW w:w="10207" w:type="dxa"/>
        <w:tblLayout w:type="fixed"/>
        <w:tblLook w:val="04A0"/>
      </w:tblPr>
      <w:tblGrid>
        <w:gridCol w:w="1560"/>
        <w:gridCol w:w="1417"/>
        <w:gridCol w:w="1417"/>
        <w:gridCol w:w="1702"/>
        <w:gridCol w:w="1559"/>
        <w:gridCol w:w="1276"/>
        <w:gridCol w:w="1276"/>
      </w:tblGrid>
      <w:tr w:rsidR="008801F1" w:rsidRPr="00F615D7" w:rsidTr="008801F1">
        <w:tc>
          <w:tcPr>
            <w:tcW w:w="1560" w:type="dxa"/>
          </w:tcPr>
          <w:p w:rsidR="008801F1" w:rsidRPr="00F615D7" w:rsidRDefault="008801F1" w:rsidP="008801F1">
            <w:pPr>
              <w:suppressAutoHyphens w:val="0"/>
              <w:autoSpaceDE w:val="0"/>
              <w:autoSpaceDN w:val="0"/>
              <w:adjustRightInd w:val="0"/>
              <w:jc w:val="center"/>
              <w:rPr>
                <w:rFonts w:ascii="Arial" w:hAnsi="Arial" w:cs="Arial"/>
                <w:b/>
                <w:color w:val="000000"/>
                <w:kern w:val="0"/>
                <w:sz w:val="18"/>
                <w:szCs w:val="18"/>
                <w:lang w:eastAsia="it-IT"/>
              </w:rPr>
            </w:pPr>
            <w:r w:rsidRPr="00F615D7">
              <w:rPr>
                <w:rFonts w:ascii="Arial" w:hAnsi="Arial" w:cs="Arial"/>
                <w:b/>
                <w:color w:val="000000"/>
                <w:kern w:val="0"/>
                <w:sz w:val="18"/>
                <w:szCs w:val="18"/>
                <w:lang w:eastAsia="it-IT"/>
              </w:rPr>
              <w:t>Misura di prevenzione</w:t>
            </w:r>
          </w:p>
        </w:tc>
        <w:tc>
          <w:tcPr>
            <w:tcW w:w="1417" w:type="dxa"/>
          </w:tcPr>
          <w:p w:rsidR="008801F1" w:rsidRPr="00F615D7" w:rsidRDefault="008801F1" w:rsidP="008801F1">
            <w:pPr>
              <w:suppressAutoHyphens w:val="0"/>
              <w:autoSpaceDE w:val="0"/>
              <w:autoSpaceDN w:val="0"/>
              <w:adjustRightInd w:val="0"/>
              <w:jc w:val="center"/>
              <w:rPr>
                <w:rFonts w:ascii="Arial" w:hAnsi="Arial" w:cs="Arial"/>
                <w:b/>
                <w:color w:val="000000"/>
                <w:kern w:val="0"/>
                <w:sz w:val="18"/>
                <w:szCs w:val="18"/>
                <w:lang w:eastAsia="it-IT"/>
              </w:rPr>
            </w:pPr>
            <w:r w:rsidRPr="00F615D7">
              <w:rPr>
                <w:rFonts w:ascii="Arial" w:hAnsi="Arial" w:cs="Arial"/>
                <w:b/>
                <w:color w:val="000000"/>
                <w:kern w:val="0"/>
                <w:sz w:val="18"/>
                <w:szCs w:val="18"/>
                <w:lang w:eastAsia="it-IT"/>
              </w:rPr>
              <w:t>Responsabili</w:t>
            </w:r>
          </w:p>
        </w:tc>
        <w:tc>
          <w:tcPr>
            <w:tcW w:w="1417" w:type="dxa"/>
          </w:tcPr>
          <w:p w:rsidR="008801F1" w:rsidRPr="00F615D7" w:rsidRDefault="008801F1" w:rsidP="008801F1">
            <w:pPr>
              <w:suppressAutoHyphens w:val="0"/>
              <w:autoSpaceDE w:val="0"/>
              <w:autoSpaceDN w:val="0"/>
              <w:adjustRightInd w:val="0"/>
              <w:jc w:val="center"/>
              <w:rPr>
                <w:rFonts w:ascii="Arial" w:hAnsi="Arial" w:cs="Arial"/>
                <w:b/>
                <w:color w:val="000000"/>
                <w:kern w:val="0"/>
                <w:sz w:val="18"/>
                <w:szCs w:val="18"/>
                <w:lang w:eastAsia="it-IT"/>
              </w:rPr>
            </w:pPr>
            <w:r w:rsidRPr="00F615D7">
              <w:rPr>
                <w:rFonts w:ascii="Arial" w:hAnsi="Arial" w:cs="Arial"/>
                <w:b/>
                <w:color w:val="000000"/>
                <w:kern w:val="0"/>
                <w:sz w:val="18"/>
                <w:szCs w:val="18"/>
                <w:lang w:eastAsia="it-IT"/>
              </w:rPr>
              <w:t>Obiettivi</w:t>
            </w:r>
          </w:p>
        </w:tc>
        <w:tc>
          <w:tcPr>
            <w:tcW w:w="1702" w:type="dxa"/>
          </w:tcPr>
          <w:p w:rsidR="008801F1" w:rsidRPr="00F615D7" w:rsidRDefault="008801F1" w:rsidP="008801F1">
            <w:pPr>
              <w:suppressAutoHyphens w:val="0"/>
              <w:autoSpaceDE w:val="0"/>
              <w:autoSpaceDN w:val="0"/>
              <w:adjustRightInd w:val="0"/>
              <w:jc w:val="center"/>
              <w:rPr>
                <w:rFonts w:ascii="Arial" w:hAnsi="Arial" w:cs="Arial"/>
                <w:b/>
                <w:color w:val="000000"/>
                <w:kern w:val="0"/>
                <w:sz w:val="18"/>
                <w:szCs w:val="18"/>
                <w:lang w:eastAsia="it-IT"/>
              </w:rPr>
            </w:pPr>
            <w:r w:rsidRPr="00F615D7">
              <w:rPr>
                <w:rFonts w:ascii="Arial" w:hAnsi="Arial" w:cs="Arial"/>
                <w:b/>
                <w:color w:val="000000"/>
                <w:kern w:val="0"/>
                <w:sz w:val="18"/>
                <w:szCs w:val="18"/>
                <w:lang w:eastAsia="it-IT"/>
              </w:rPr>
              <w:t>Azione programmata</w:t>
            </w:r>
          </w:p>
        </w:tc>
        <w:tc>
          <w:tcPr>
            <w:tcW w:w="1559" w:type="dxa"/>
          </w:tcPr>
          <w:p w:rsidR="008801F1" w:rsidRPr="00F615D7" w:rsidRDefault="008801F1" w:rsidP="008801F1">
            <w:pPr>
              <w:suppressAutoHyphens w:val="0"/>
              <w:autoSpaceDE w:val="0"/>
              <w:autoSpaceDN w:val="0"/>
              <w:adjustRightInd w:val="0"/>
              <w:jc w:val="center"/>
              <w:rPr>
                <w:rFonts w:ascii="Arial" w:hAnsi="Arial" w:cs="Arial"/>
                <w:b/>
                <w:color w:val="000000"/>
                <w:kern w:val="0"/>
                <w:sz w:val="18"/>
                <w:szCs w:val="18"/>
                <w:lang w:eastAsia="it-IT"/>
              </w:rPr>
            </w:pPr>
            <w:r w:rsidRPr="00F615D7">
              <w:rPr>
                <w:rFonts w:ascii="Arial" w:hAnsi="Arial" w:cs="Arial"/>
                <w:b/>
                <w:color w:val="000000"/>
                <w:kern w:val="0"/>
                <w:sz w:val="18"/>
                <w:szCs w:val="18"/>
                <w:lang w:eastAsia="it-IT"/>
              </w:rPr>
              <w:t>Indicatori</w:t>
            </w:r>
          </w:p>
        </w:tc>
        <w:tc>
          <w:tcPr>
            <w:tcW w:w="1276" w:type="dxa"/>
          </w:tcPr>
          <w:p w:rsidR="008801F1" w:rsidRPr="00F615D7" w:rsidRDefault="008801F1" w:rsidP="008801F1">
            <w:pPr>
              <w:suppressAutoHyphens w:val="0"/>
              <w:autoSpaceDE w:val="0"/>
              <w:autoSpaceDN w:val="0"/>
              <w:adjustRightInd w:val="0"/>
              <w:jc w:val="center"/>
              <w:rPr>
                <w:rFonts w:ascii="Arial" w:hAnsi="Arial" w:cs="Arial"/>
                <w:b/>
                <w:color w:val="000000"/>
                <w:kern w:val="0"/>
                <w:sz w:val="18"/>
                <w:szCs w:val="18"/>
                <w:lang w:eastAsia="it-IT"/>
              </w:rPr>
            </w:pPr>
            <w:r w:rsidRPr="00F615D7">
              <w:rPr>
                <w:rFonts w:ascii="Arial" w:hAnsi="Arial" w:cs="Arial"/>
                <w:b/>
                <w:color w:val="000000"/>
                <w:kern w:val="0"/>
                <w:sz w:val="18"/>
                <w:szCs w:val="18"/>
                <w:lang w:eastAsia="it-IT"/>
              </w:rPr>
              <w:t>Tempistica</w:t>
            </w:r>
          </w:p>
        </w:tc>
        <w:tc>
          <w:tcPr>
            <w:tcW w:w="1276" w:type="dxa"/>
          </w:tcPr>
          <w:p w:rsidR="008801F1" w:rsidRPr="00F615D7" w:rsidRDefault="008801F1" w:rsidP="008801F1">
            <w:pPr>
              <w:suppressAutoHyphens w:val="0"/>
              <w:autoSpaceDE w:val="0"/>
              <w:autoSpaceDN w:val="0"/>
              <w:adjustRightInd w:val="0"/>
              <w:jc w:val="center"/>
              <w:rPr>
                <w:rFonts w:ascii="Arial" w:hAnsi="Arial" w:cs="Arial"/>
                <w:b/>
                <w:color w:val="000000"/>
                <w:kern w:val="0"/>
                <w:sz w:val="18"/>
                <w:szCs w:val="18"/>
                <w:lang w:eastAsia="it-IT"/>
              </w:rPr>
            </w:pPr>
            <w:r w:rsidRPr="00F615D7">
              <w:rPr>
                <w:rFonts w:ascii="Arial" w:hAnsi="Arial" w:cs="Arial"/>
                <w:b/>
                <w:color w:val="000000"/>
                <w:kern w:val="0"/>
                <w:sz w:val="18"/>
                <w:szCs w:val="18"/>
                <w:lang w:eastAsia="it-IT"/>
              </w:rPr>
              <w:t>Monitoraggi</w:t>
            </w:r>
          </w:p>
        </w:tc>
      </w:tr>
      <w:tr w:rsidR="008801F1" w:rsidTr="008801F1">
        <w:tc>
          <w:tcPr>
            <w:tcW w:w="1560" w:type="dxa"/>
          </w:tcPr>
          <w:p w:rsidR="008801F1" w:rsidRPr="00F615D7" w:rsidRDefault="008801F1" w:rsidP="008801F1">
            <w:pPr>
              <w:suppressAutoHyphens w:val="0"/>
              <w:autoSpaceDE w:val="0"/>
              <w:autoSpaceDN w:val="0"/>
              <w:adjustRightInd w:val="0"/>
              <w:jc w:val="center"/>
              <w:rPr>
                <w:rFonts w:ascii="Arial" w:hAnsi="Arial" w:cs="Arial"/>
                <w:color w:val="000000"/>
                <w:kern w:val="0"/>
                <w:sz w:val="18"/>
                <w:szCs w:val="18"/>
                <w:lang w:eastAsia="it-IT"/>
              </w:rPr>
            </w:pPr>
            <w:r w:rsidRPr="00F615D7">
              <w:rPr>
                <w:rFonts w:ascii="Arial" w:hAnsi="Arial" w:cs="Arial"/>
                <w:color w:val="000000"/>
                <w:kern w:val="0"/>
                <w:sz w:val="18"/>
                <w:szCs w:val="18"/>
                <w:lang w:eastAsia="it-IT"/>
              </w:rPr>
              <w:t>Gestione dei pagamenti</w:t>
            </w:r>
          </w:p>
        </w:tc>
        <w:tc>
          <w:tcPr>
            <w:tcW w:w="1417" w:type="dxa"/>
          </w:tcPr>
          <w:p w:rsidR="008801F1" w:rsidRPr="00F615D7" w:rsidRDefault="008801F1" w:rsidP="008801F1">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F615D7">
              <w:rPr>
                <w:rFonts w:ascii="Arial" w:hAnsi="Arial" w:cs="Arial"/>
                <w:color w:val="000000"/>
                <w:kern w:val="0"/>
                <w:sz w:val="18"/>
                <w:szCs w:val="18"/>
                <w:lang w:eastAsia="it-IT"/>
              </w:rPr>
              <w:t>Direttore S.C. Economico Finanziaria</w:t>
            </w:r>
          </w:p>
          <w:p w:rsidR="008801F1" w:rsidRPr="00F615D7" w:rsidRDefault="008801F1" w:rsidP="008801F1">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tc>
        <w:tc>
          <w:tcPr>
            <w:tcW w:w="1417" w:type="dxa"/>
          </w:tcPr>
          <w:p w:rsidR="008801F1" w:rsidRPr="00F615D7" w:rsidRDefault="008801F1" w:rsidP="008801F1">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sidRPr="00F615D7">
              <w:rPr>
                <w:rFonts w:ascii="Arial" w:hAnsi="Arial" w:cs="Arial"/>
                <w:color w:val="000000"/>
                <w:kern w:val="0"/>
                <w:sz w:val="18"/>
                <w:szCs w:val="18"/>
                <w:lang w:eastAsia="it-IT"/>
              </w:rPr>
              <w:t>Garantire la piena tracciabilità e trasparenza dei flussi contabili e finanziari</w:t>
            </w:r>
          </w:p>
        </w:tc>
        <w:tc>
          <w:tcPr>
            <w:tcW w:w="1702" w:type="dxa"/>
          </w:tcPr>
          <w:p w:rsidR="008801F1" w:rsidRPr="00F615D7" w:rsidRDefault="008801F1" w:rsidP="008801F1">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Tracciabilità dei pagamenti</w:t>
            </w:r>
          </w:p>
        </w:tc>
        <w:tc>
          <w:tcPr>
            <w:tcW w:w="1559" w:type="dxa"/>
          </w:tcPr>
          <w:p w:rsidR="008801F1" w:rsidRPr="00F615D7" w:rsidRDefault="008801F1" w:rsidP="008801F1">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Report trimestrale riportante le fatture ricevute con indicazione dei tempi di pagamento </w:t>
            </w:r>
          </w:p>
        </w:tc>
        <w:tc>
          <w:tcPr>
            <w:tcW w:w="1276" w:type="dxa"/>
          </w:tcPr>
          <w:p w:rsidR="008801F1" w:rsidRPr="00F615D7" w:rsidRDefault="008801F1" w:rsidP="008801F1">
            <w:pPr>
              <w:suppressAutoHyphens w:val="0"/>
              <w:autoSpaceDE w:val="0"/>
              <w:autoSpaceDN w:val="0"/>
              <w:adjustRightInd w:val="0"/>
              <w:ind w:hanging="108"/>
              <w:jc w:val="center"/>
              <w:rPr>
                <w:rFonts w:ascii="Arial" w:hAnsi="Arial" w:cs="Arial"/>
                <w:color w:val="000000"/>
                <w:kern w:val="0"/>
                <w:sz w:val="18"/>
                <w:szCs w:val="18"/>
                <w:lang w:eastAsia="it-IT"/>
              </w:rPr>
            </w:pPr>
            <w:r w:rsidRPr="00F615D7">
              <w:rPr>
                <w:rFonts w:ascii="Arial" w:hAnsi="Arial" w:cs="Arial"/>
                <w:color w:val="000000"/>
                <w:kern w:val="0"/>
                <w:sz w:val="18"/>
                <w:szCs w:val="18"/>
                <w:lang w:eastAsia="it-IT"/>
              </w:rPr>
              <w:t>trimestrale</w:t>
            </w:r>
          </w:p>
        </w:tc>
        <w:tc>
          <w:tcPr>
            <w:tcW w:w="1276" w:type="dxa"/>
          </w:tcPr>
          <w:p w:rsidR="008801F1" w:rsidRDefault="008801F1" w:rsidP="008801F1">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RPCT</w:t>
            </w:r>
          </w:p>
          <w:p w:rsidR="008801F1" w:rsidRPr="00F615D7" w:rsidRDefault="008801F1" w:rsidP="008801F1">
            <w:pPr>
              <w:suppressAutoHyphens w:val="0"/>
              <w:autoSpaceDE w:val="0"/>
              <w:autoSpaceDN w:val="0"/>
              <w:adjustRightInd w:val="0"/>
              <w:jc w:val="center"/>
              <w:rPr>
                <w:rFonts w:ascii="Arial" w:hAnsi="Arial" w:cs="Arial"/>
                <w:color w:val="000000"/>
                <w:kern w:val="0"/>
                <w:sz w:val="18"/>
                <w:szCs w:val="18"/>
                <w:lang w:eastAsia="it-IT"/>
              </w:rPr>
            </w:pPr>
          </w:p>
          <w:p w:rsidR="008801F1" w:rsidRDefault="008801F1" w:rsidP="008801F1">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15/04</w:t>
            </w:r>
          </w:p>
          <w:p w:rsidR="008801F1" w:rsidRDefault="008801F1" w:rsidP="008801F1">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15/07</w:t>
            </w:r>
          </w:p>
          <w:p w:rsidR="008801F1" w:rsidRDefault="008801F1" w:rsidP="008801F1">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 xml:space="preserve">15/10 e </w:t>
            </w:r>
          </w:p>
          <w:p w:rsidR="008801F1" w:rsidRDefault="008801F1" w:rsidP="008801F1">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 xml:space="preserve">15/01 di ciascun anno </w:t>
            </w:r>
          </w:p>
          <w:p w:rsidR="008801F1" w:rsidRPr="00F615D7" w:rsidRDefault="008801F1" w:rsidP="008801F1">
            <w:pPr>
              <w:suppressAutoHyphens w:val="0"/>
              <w:autoSpaceDE w:val="0"/>
              <w:autoSpaceDN w:val="0"/>
              <w:adjustRightInd w:val="0"/>
              <w:jc w:val="center"/>
              <w:rPr>
                <w:rFonts w:ascii="Arial" w:hAnsi="Arial" w:cs="Arial"/>
                <w:color w:val="000000"/>
                <w:kern w:val="0"/>
                <w:sz w:val="18"/>
                <w:szCs w:val="18"/>
                <w:lang w:eastAsia="it-IT"/>
              </w:rPr>
            </w:pPr>
          </w:p>
        </w:tc>
      </w:tr>
    </w:tbl>
    <w:p w:rsidR="008801F1" w:rsidRDefault="008801F1" w:rsidP="00FD55C5">
      <w:pPr>
        <w:suppressAutoHyphens w:val="0"/>
        <w:autoSpaceDE w:val="0"/>
        <w:autoSpaceDN w:val="0"/>
        <w:adjustRightInd w:val="0"/>
        <w:jc w:val="both"/>
        <w:rPr>
          <w:rFonts w:ascii="Arial" w:hAnsi="Arial" w:cs="Arial"/>
          <w:color w:val="000000"/>
          <w:kern w:val="0"/>
          <w:sz w:val="22"/>
          <w:szCs w:val="22"/>
          <w:lang w:eastAsia="it-IT"/>
        </w:rPr>
      </w:pPr>
    </w:p>
    <w:p w:rsidR="008801F1" w:rsidRDefault="008801F1" w:rsidP="00FD55C5">
      <w:pPr>
        <w:suppressAutoHyphens w:val="0"/>
        <w:autoSpaceDE w:val="0"/>
        <w:autoSpaceDN w:val="0"/>
        <w:adjustRightInd w:val="0"/>
        <w:jc w:val="both"/>
        <w:rPr>
          <w:rFonts w:ascii="Arial" w:hAnsi="Arial" w:cs="Arial"/>
          <w:color w:val="000000"/>
          <w:kern w:val="0"/>
          <w:sz w:val="22"/>
          <w:szCs w:val="22"/>
          <w:lang w:eastAsia="it-IT"/>
        </w:rPr>
      </w:pPr>
    </w:p>
    <w:p w:rsidR="00185FC4" w:rsidRPr="00770859" w:rsidRDefault="001C3D6E" w:rsidP="0079084C">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Arial" w:hAnsi="Arial" w:cs="Arial"/>
          <w:b/>
          <w:color w:val="000000"/>
          <w:spacing w:val="-2"/>
          <w:sz w:val="22"/>
          <w:szCs w:val="22"/>
        </w:rPr>
      </w:pPr>
      <w:r>
        <w:rPr>
          <w:rFonts w:ascii="Arial" w:hAnsi="Arial" w:cs="Arial"/>
          <w:b/>
          <w:color w:val="000000"/>
          <w:spacing w:val="-2"/>
          <w:sz w:val="22"/>
          <w:szCs w:val="22"/>
        </w:rPr>
        <w:t xml:space="preserve">4.3 </w:t>
      </w:r>
      <w:r w:rsidR="0079084C" w:rsidRPr="00770859">
        <w:rPr>
          <w:rFonts w:ascii="Arial" w:hAnsi="Arial" w:cs="Arial"/>
          <w:b/>
          <w:i/>
          <w:color w:val="000000"/>
          <w:spacing w:val="-2"/>
          <w:sz w:val="22"/>
          <w:szCs w:val="22"/>
        </w:rPr>
        <w:t>Gestione dei crediti</w:t>
      </w:r>
      <w:r w:rsidR="00185FC4" w:rsidRPr="00770859">
        <w:rPr>
          <w:rFonts w:ascii="Arial" w:hAnsi="Arial" w:cs="Arial"/>
          <w:b/>
          <w:i/>
          <w:color w:val="000000"/>
          <w:spacing w:val="-2"/>
          <w:sz w:val="22"/>
          <w:szCs w:val="22"/>
        </w:rPr>
        <w:t xml:space="preserve"> </w:t>
      </w:r>
      <w:r w:rsidR="00C42339" w:rsidRPr="00770859">
        <w:rPr>
          <w:rFonts w:ascii="Arial" w:hAnsi="Arial" w:cs="Arial"/>
          <w:b/>
          <w:i/>
          <w:color w:val="000000"/>
          <w:spacing w:val="-2"/>
          <w:sz w:val="22"/>
          <w:szCs w:val="22"/>
        </w:rPr>
        <w:t>e transazioni</w:t>
      </w:r>
      <w:r w:rsidR="00BB48E3">
        <w:rPr>
          <w:rFonts w:ascii="Arial" w:hAnsi="Arial" w:cs="Arial"/>
          <w:b/>
          <w:i/>
          <w:color w:val="000000"/>
          <w:spacing w:val="-2"/>
          <w:sz w:val="22"/>
          <w:szCs w:val="22"/>
        </w:rPr>
        <w:t xml:space="preserve"> con i debitori</w:t>
      </w:r>
    </w:p>
    <w:p w:rsidR="00547ACA" w:rsidRPr="00770859" w:rsidRDefault="00547ACA" w:rsidP="00547ACA">
      <w:pPr>
        <w:suppressAutoHyphens w:val="0"/>
        <w:jc w:val="both"/>
        <w:rPr>
          <w:rFonts w:ascii="Arial" w:hAnsi="Arial" w:cs="Arial"/>
          <w:kern w:val="0"/>
          <w:sz w:val="22"/>
          <w:szCs w:val="22"/>
          <w:lang w:eastAsia="it-IT"/>
        </w:rPr>
      </w:pPr>
    </w:p>
    <w:p w:rsidR="00547ACA" w:rsidRPr="00770859" w:rsidRDefault="00547ACA" w:rsidP="00DB37FB">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I</w:t>
      </w:r>
      <w:r w:rsidR="00DB37FB" w:rsidRPr="00770859">
        <w:rPr>
          <w:rFonts w:ascii="Arial" w:hAnsi="Arial" w:cs="Arial"/>
          <w:kern w:val="0"/>
          <w:sz w:val="22"/>
          <w:szCs w:val="22"/>
          <w:lang w:eastAsia="it-IT"/>
        </w:rPr>
        <w:t>l processo di</w:t>
      </w:r>
      <w:r w:rsidRPr="00770859">
        <w:rPr>
          <w:rFonts w:ascii="Arial" w:hAnsi="Arial" w:cs="Arial"/>
          <w:kern w:val="0"/>
          <w:sz w:val="22"/>
          <w:szCs w:val="22"/>
          <w:lang w:eastAsia="it-IT"/>
        </w:rPr>
        <w:t xml:space="preserve"> gestione de</w:t>
      </w:r>
      <w:r w:rsidR="00C42339" w:rsidRPr="00770859">
        <w:rPr>
          <w:rFonts w:ascii="Arial" w:hAnsi="Arial" w:cs="Arial"/>
          <w:kern w:val="0"/>
          <w:sz w:val="22"/>
          <w:szCs w:val="22"/>
          <w:lang w:eastAsia="it-IT"/>
        </w:rPr>
        <w:t>l recupero crediti e del riconoscimento di eventuali transazioni</w:t>
      </w:r>
      <w:r w:rsidRPr="00770859">
        <w:rPr>
          <w:rFonts w:ascii="Arial" w:hAnsi="Arial" w:cs="Arial"/>
          <w:kern w:val="0"/>
          <w:sz w:val="22"/>
          <w:szCs w:val="22"/>
          <w:lang w:eastAsia="it-IT"/>
        </w:rPr>
        <w:t xml:space="preserve"> </w:t>
      </w:r>
      <w:r w:rsidR="00C42339" w:rsidRPr="00770859">
        <w:rPr>
          <w:rFonts w:ascii="Arial" w:hAnsi="Arial" w:cs="Arial"/>
          <w:kern w:val="0"/>
          <w:sz w:val="22"/>
          <w:szCs w:val="22"/>
          <w:lang w:eastAsia="it-IT"/>
        </w:rPr>
        <w:t xml:space="preserve">al debitore </w:t>
      </w:r>
      <w:r w:rsidR="00DB37FB" w:rsidRPr="00770859">
        <w:rPr>
          <w:rFonts w:ascii="Arial" w:hAnsi="Arial" w:cs="Arial"/>
          <w:kern w:val="0"/>
          <w:sz w:val="22"/>
          <w:szCs w:val="22"/>
          <w:lang w:eastAsia="it-IT"/>
        </w:rPr>
        <w:t>è</w:t>
      </w:r>
      <w:r w:rsidRPr="00770859">
        <w:rPr>
          <w:rFonts w:ascii="Arial" w:hAnsi="Arial" w:cs="Arial"/>
          <w:kern w:val="0"/>
          <w:sz w:val="22"/>
          <w:szCs w:val="22"/>
          <w:lang w:eastAsia="it-IT"/>
        </w:rPr>
        <w:t xml:space="preserve"> interessat</w:t>
      </w:r>
      <w:r w:rsidR="00DB37FB" w:rsidRPr="00770859">
        <w:rPr>
          <w:rFonts w:ascii="Arial" w:hAnsi="Arial" w:cs="Arial"/>
          <w:kern w:val="0"/>
          <w:sz w:val="22"/>
          <w:szCs w:val="22"/>
          <w:lang w:eastAsia="it-IT"/>
        </w:rPr>
        <w:t>o</w:t>
      </w:r>
      <w:r w:rsidRPr="00770859">
        <w:rPr>
          <w:rFonts w:ascii="Arial" w:hAnsi="Arial" w:cs="Arial"/>
          <w:kern w:val="0"/>
          <w:sz w:val="22"/>
          <w:szCs w:val="22"/>
          <w:lang w:eastAsia="it-IT"/>
        </w:rPr>
        <w:t xml:space="preserve"> da un significativo rischio di corruzione. L’</w:t>
      </w:r>
      <w:r w:rsidR="00ED45E3">
        <w:rPr>
          <w:rFonts w:ascii="Arial" w:hAnsi="Arial" w:cs="Arial"/>
          <w:kern w:val="0"/>
          <w:sz w:val="22"/>
          <w:szCs w:val="22"/>
          <w:lang w:eastAsia="it-IT"/>
        </w:rPr>
        <w:t>ASST Monza</w:t>
      </w:r>
      <w:r w:rsidR="00637997" w:rsidRPr="00770859">
        <w:rPr>
          <w:rFonts w:ascii="Arial" w:hAnsi="Arial" w:cs="Arial"/>
          <w:kern w:val="0"/>
          <w:sz w:val="22"/>
          <w:szCs w:val="22"/>
          <w:lang w:eastAsia="it-IT"/>
        </w:rPr>
        <w:t xml:space="preserve"> </w:t>
      </w:r>
      <w:r w:rsidRPr="00770859">
        <w:rPr>
          <w:rFonts w:ascii="Arial" w:hAnsi="Arial" w:cs="Arial"/>
          <w:kern w:val="0"/>
          <w:sz w:val="22"/>
          <w:szCs w:val="22"/>
          <w:lang w:eastAsia="it-IT"/>
        </w:rPr>
        <w:t>adotta</w:t>
      </w:r>
      <w:r w:rsidR="00637997" w:rsidRPr="00770859">
        <w:rPr>
          <w:rFonts w:ascii="Arial" w:hAnsi="Arial" w:cs="Arial"/>
          <w:kern w:val="0"/>
          <w:sz w:val="22"/>
          <w:szCs w:val="22"/>
          <w:lang w:eastAsia="it-IT"/>
        </w:rPr>
        <w:t>,</w:t>
      </w:r>
      <w:r w:rsidRPr="00770859">
        <w:rPr>
          <w:rFonts w:ascii="Arial" w:hAnsi="Arial" w:cs="Arial"/>
          <w:kern w:val="0"/>
          <w:sz w:val="22"/>
          <w:szCs w:val="22"/>
          <w:lang w:eastAsia="it-IT"/>
        </w:rPr>
        <w:t xml:space="preserve"> quale misura di riduzione del rischio, la frammentazione del procedimento amministrativo, sia tra gli addetti degli uffici coinvolti nel processo, sia tra le </w:t>
      </w:r>
      <w:r w:rsidR="008240C9">
        <w:rPr>
          <w:rFonts w:ascii="Arial" w:hAnsi="Arial" w:cs="Arial"/>
          <w:kern w:val="0"/>
          <w:sz w:val="22"/>
          <w:szCs w:val="22"/>
          <w:lang w:eastAsia="it-IT"/>
        </w:rPr>
        <w:t>Strutture</w:t>
      </w:r>
      <w:r w:rsidRPr="00770859">
        <w:rPr>
          <w:rFonts w:ascii="Arial" w:hAnsi="Arial" w:cs="Arial"/>
          <w:kern w:val="0"/>
          <w:sz w:val="22"/>
          <w:szCs w:val="22"/>
          <w:lang w:eastAsia="it-IT"/>
        </w:rPr>
        <w:t xml:space="preserve"> </w:t>
      </w:r>
      <w:r w:rsidR="00DB37FB" w:rsidRPr="00770859">
        <w:rPr>
          <w:rFonts w:ascii="Arial" w:hAnsi="Arial" w:cs="Arial"/>
          <w:kern w:val="0"/>
          <w:sz w:val="22"/>
          <w:szCs w:val="22"/>
          <w:lang w:eastAsia="it-IT"/>
        </w:rPr>
        <w:t>che svolgono detta attività</w:t>
      </w:r>
      <w:r w:rsidRPr="00770859">
        <w:rPr>
          <w:rFonts w:ascii="Arial" w:hAnsi="Arial" w:cs="Arial"/>
          <w:kern w:val="0"/>
          <w:sz w:val="22"/>
          <w:szCs w:val="22"/>
          <w:lang w:eastAsia="it-IT"/>
        </w:rPr>
        <w:t xml:space="preserve"> (</w:t>
      </w:r>
      <w:r w:rsidR="008240C9">
        <w:rPr>
          <w:rFonts w:ascii="Arial" w:hAnsi="Arial" w:cs="Arial"/>
          <w:kern w:val="0"/>
          <w:sz w:val="22"/>
          <w:szCs w:val="22"/>
          <w:lang w:eastAsia="it-IT"/>
        </w:rPr>
        <w:t>S.C.</w:t>
      </w:r>
      <w:r w:rsidR="00625A22">
        <w:rPr>
          <w:rFonts w:ascii="Arial" w:hAnsi="Arial" w:cs="Arial"/>
          <w:kern w:val="0"/>
          <w:sz w:val="22"/>
          <w:szCs w:val="22"/>
          <w:lang w:eastAsia="it-IT"/>
        </w:rPr>
        <w:t xml:space="preserve"> Economico Finanziaria,</w:t>
      </w:r>
      <w:r w:rsidR="00506041" w:rsidRPr="008C64C6">
        <w:rPr>
          <w:rFonts w:ascii="Arial" w:hAnsi="Arial" w:cs="Arial"/>
          <w:kern w:val="0"/>
          <w:sz w:val="22"/>
          <w:szCs w:val="22"/>
          <w:lang w:eastAsia="it-IT"/>
        </w:rPr>
        <w:t xml:space="preserve"> </w:t>
      </w:r>
      <w:r w:rsidR="008C64C6" w:rsidRPr="008C64C6">
        <w:rPr>
          <w:rFonts w:ascii="Arial" w:hAnsi="Arial" w:cs="Arial"/>
          <w:color w:val="000000"/>
          <w:kern w:val="0"/>
          <w:sz w:val="22"/>
          <w:szCs w:val="22"/>
          <w:lang w:eastAsia="it-IT"/>
        </w:rPr>
        <w:t>S.</w:t>
      </w:r>
      <w:r w:rsidR="003F35FE">
        <w:rPr>
          <w:rFonts w:ascii="Arial" w:hAnsi="Arial" w:cs="Arial"/>
          <w:color w:val="000000"/>
          <w:kern w:val="0"/>
          <w:sz w:val="22"/>
          <w:szCs w:val="22"/>
          <w:lang w:eastAsia="it-IT"/>
        </w:rPr>
        <w:t>S</w:t>
      </w:r>
      <w:r w:rsidR="008C64C6" w:rsidRPr="008C64C6">
        <w:rPr>
          <w:rFonts w:ascii="Arial" w:hAnsi="Arial" w:cs="Arial"/>
          <w:color w:val="000000"/>
          <w:kern w:val="0"/>
          <w:sz w:val="22"/>
          <w:szCs w:val="22"/>
          <w:lang w:eastAsia="it-IT"/>
        </w:rPr>
        <w:t>. Gestione amministrativa e accettazione CUP</w:t>
      </w:r>
      <w:r w:rsidR="001333A0" w:rsidRPr="00770859">
        <w:rPr>
          <w:rFonts w:ascii="Arial" w:hAnsi="Arial" w:cs="Arial"/>
          <w:kern w:val="0"/>
          <w:sz w:val="22"/>
          <w:szCs w:val="22"/>
          <w:lang w:eastAsia="it-IT"/>
        </w:rPr>
        <w:t xml:space="preserve">, </w:t>
      </w:r>
      <w:r w:rsidR="00BB48E3">
        <w:rPr>
          <w:rFonts w:ascii="Arial" w:hAnsi="Arial" w:cs="Arial"/>
          <w:kern w:val="0"/>
          <w:sz w:val="22"/>
          <w:szCs w:val="22"/>
          <w:lang w:eastAsia="it-IT"/>
        </w:rPr>
        <w:t>S.C.</w:t>
      </w:r>
      <w:r w:rsidR="00DB37FB" w:rsidRPr="00770859">
        <w:rPr>
          <w:rFonts w:ascii="Arial" w:hAnsi="Arial" w:cs="Arial"/>
          <w:kern w:val="0"/>
          <w:sz w:val="22"/>
          <w:szCs w:val="22"/>
          <w:lang w:eastAsia="it-IT"/>
        </w:rPr>
        <w:t xml:space="preserve"> Affari Generali e Legali</w:t>
      </w:r>
      <w:r w:rsidR="00637997" w:rsidRPr="00770859">
        <w:rPr>
          <w:rFonts w:ascii="Arial" w:hAnsi="Arial" w:cs="Arial"/>
          <w:kern w:val="0"/>
          <w:sz w:val="22"/>
          <w:szCs w:val="22"/>
          <w:lang w:eastAsia="it-IT"/>
        </w:rPr>
        <w:t>)</w:t>
      </w:r>
      <w:r w:rsidR="00DB37FB" w:rsidRPr="00770859">
        <w:rPr>
          <w:rFonts w:ascii="Arial" w:hAnsi="Arial" w:cs="Arial"/>
          <w:kern w:val="0"/>
          <w:sz w:val="22"/>
          <w:szCs w:val="22"/>
          <w:lang w:eastAsia="it-IT"/>
        </w:rPr>
        <w:t>.</w:t>
      </w:r>
    </w:p>
    <w:p w:rsidR="00117495" w:rsidRDefault="006B3AFE" w:rsidP="00DB37FB">
      <w:pPr>
        <w:suppressAutoHyphens w:val="0"/>
        <w:jc w:val="both"/>
        <w:rPr>
          <w:rFonts w:ascii="Arial" w:hAnsi="Arial" w:cs="Arial"/>
          <w:kern w:val="0"/>
          <w:sz w:val="22"/>
          <w:szCs w:val="22"/>
          <w:lang w:eastAsia="it-IT"/>
        </w:rPr>
      </w:pPr>
      <w:r w:rsidRPr="00D6567D">
        <w:rPr>
          <w:rFonts w:ascii="Arial" w:hAnsi="Arial" w:cs="Arial"/>
          <w:kern w:val="0"/>
          <w:sz w:val="22"/>
          <w:szCs w:val="22"/>
          <w:lang w:eastAsia="it-IT"/>
        </w:rPr>
        <w:t>Con deliberazione n.</w:t>
      </w:r>
      <w:r w:rsidR="00D6567D" w:rsidRPr="00D6567D">
        <w:rPr>
          <w:rFonts w:ascii="Arial" w:hAnsi="Arial" w:cs="Arial"/>
          <w:kern w:val="0"/>
          <w:sz w:val="22"/>
          <w:szCs w:val="22"/>
          <w:lang w:eastAsia="it-IT"/>
        </w:rPr>
        <w:t xml:space="preserve"> 2303</w:t>
      </w:r>
      <w:r w:rsidRPr="00D6567D">
        <w:rPr>
          <w:rFonts w:ascii="Arial" w:hAnsi="Arial" w:cs="Arial"/>
          <w:kern w:val="0"/>
          <w:sz w:val="22"/>
          <w:szCs w:val="22"/>
          <w:lang w:eastAsia="it-IT"/>
        </w:rPr>
        <w:t xml:space="preserve"> del</w:t>
      </w:r>
      <w:r w:rsidR="00D6567D" w:rsidRPr="00D6567D">
        <w:rPr>
          <w:rFonts w:ascii="Arial" w:hAnsi="Arial" w:cs="Arial"/>
          <w:kern w:val="0"/>
          <w:sz w:val="22"/>
          <w:szCs w:val="22"/>
          <w:lang w:eastAsia="it-IT"/>
        </w:rPr>
        <w:t xml:space="preserve"> 21.12.2018</w:t>
      </w:r>
      <w:r w:rsidR="00D6567D">
        <w:rPr>
          <w:rFonts w:ascii="Arial" w:hAnsi="Arial" w:cs="Arial"/>
          <w:kern w:val="0"/>
          <w:sz w:val="22"/>
          <w:szCs w:val="22"/>
          <w:lang w:eastAsia="it-IT"/>
        </w:rPr>
        <w:t xml:space="preserve"> </w:t>
      </w:r>
      <w:r w:rsidR="008A5455">
        <w:rPr>
          <w:rFonts w:ascii="Arial" w:hAnsi="Arial" w:cs="Arial"/>
          <w:kern w:val="0"/>
          <w:sz w:val="22"/>
          <w:szCs w:val="22"/>
          <w:lang w:eastAsia="it-IT"/>
        </w:rPr>
        <w:t>l</w:t>
      </w:r>
      <w:r>
        <w:rPr>
          <w:rFonts w:ascii="Arial" w:hAnsi="Arial" w:cs="Arial"/>
          <w:kern w:val="0"/>
          <w:sz w:val="22"/>
          <w:szCs w:val="22"/>
          <w:lang w:eastAsia="it-IT"/>
        </w:rPr>
        <w:t>’</w:t>
      </w:r>
      <w:r w:rsidR="00ED45E3">
        <w:rPr>
          <w:rFonts w:ascii="Arial" w:hAnsi="Arial" w:cs="Arial"/>
          <w:kern w:val="0"/>
          <w:sz w:val="22"/>
          <w:szCs w:val="22"/>
          <w:lang w:eastAsia="it-IT"/>
        </w:rPr>
        <w:t>ASST Monza</w:t>
      </w:r>
      <w:r>
        <w:rPr>
          <w:rFonts w:ascii="Arial" w:hAnsi="Arial" w:cs="Arial"/>
          <w:kern w:val="0"/>
          <w:sz w:val="22"/>
          <w:szCs w:val="22"/>
          <w:lang w:eastAsia="it-IT"/>
        </w:rPr>
        <w:t xml:space="preserve"> ha aggiornato </w:t>
      </w:r>
      <w:r w:rsidR="008A5455">
        <w:rPr>
          <w:rFonts w:ascii="Arial" w:hAnsi="Arial" w:cs="Arial"/>
          <w:kern w:val="0"/>
          <w:sz w:val="22"/>
          <w:szCs w:val="22"/>
          <w:lang w:eastAsia="it-IT"/>
        </w:rPr>
        <w:t>il</w:t>
      </w:r>
      <w:r w:rsidR="00DB37FB" w:rsidRPr="00770859">
        <w:rPr>
          <w:rFonts w:ascii="Arial" w:hAnsi="Arial" w:cs="Arial"/>
          <w:kern w:val="0"/>
          <w:sz w:val="22"/>
          <w:szCs w:val="22"/>
          <w:lang w:eastAsia="it-IT"/>
        </w:rPr>
        <w:t xml:space="preserve"> Regolamento aziendale </w:t>
      </w:r>
      <w:r w:rsidR="00D6567D">
        <w:rPr>
          <w:rFonts w:ascii="Arial" w:hAnsi="Arial" w:cs="Arial"/>
          <w:kern w:val="0"/>
          <w:sz w:val="22"/>
          <w:szCs w:val="22"/>
          <w:lang w:eastAsia="it-IT"/>
        </w:rPr>
        <w:t>delle attività di gestione del</w:t>
      </w:r>
      <w:r w:rsidR="00383118" w:rsidRPr="00770859">
        <w:rPr>
          <w:rFonts w:ascii="Arial" w:hAnsi="Arial" w:cs="Arial"/>
          <w:kern w:val="0"/>
          <w:sz w:val="22"/>
          <w:szCs w:val="22"/>
          <w:lang w:eastAsia="it-IT"/>
        </w:rPr>
        <w:t xml:space="preserve"> recupero crediti</w:t>
      </w:r>
      <w:r w:rsidR="00117495">
        <w:rPr>
          <w:rFonts w:ascii="Arial" w:hAnsi="Arial" w:cs="Arial"/>
          <w:kern w:val="0"/>
          <w:sz w:val="22"/>
          <w:szCs w:val="22"/>
          <w:lang w:eastAsia="it-IT"/>
        </w:rPr>
        <w:t xml:space="preserve"> e </w:t>
      </w:r>
      <w:r w:rsidR="00506212" w:rsidRPr="008C64C6">
        <w:rPr>
          <w:rFonts w:ascii="Arial" w:hAnsi="Arial" w:cs="Arial"/>
          <w:kern w:val="0"/>
          <w:sz w:val="22"/>
          <w:szCs w:val="22"/>
          <w:lang w:eastAsia="it-IT"/>
        </w:rPr>
        <w:t>c</w:t>
      </w:r>
      <w:r w:rsidR="00117495" w:rsidRPr="008C64C6">
        <w:rPr>
          <w:rFonts w:ascii="Arial" w:hAnsi="Arial" w:cs="Arial"/>
          <w:kern w:val="0"/>
          <w:sz w:val="22"/>
          <w:szCs w:val="22"/>
          <w:lang w:eastAsia="it-IT"/>
        </w:rPr>
        <w:t>on deliberazione n.</w:t>
      </w:r>
      <w:r w:rsidR="008C64C6" w:rsidRPr="008C64C6">
        <w:rPr>
          <w:rFonts w:ascii="Arial" w:hAnsi="Arial" w:cs="Arial"/>
          <w:kern w:val="0"/>
          <w:sz w:val="22"/>
          <w:szCs w:val="22"/>
          <w:lang w:eastAsia="it-IT"/>
        </w:rPr>
        <w:t>1383 del 17.10.2019</w:t>
      </w:r>
      <w:r w:rsidR="00117495" w:rsidRPr="008C64C6">
        <w:rPr>
          <w:rFonts w:ascii="Arial" w:hAnsi="Arial" w:cs="Arial"/>
          <w:kern w:val="0"/>
          <w:sz w:val="22"/>
          <w:szCs w:val="22"/>
          <w:lang w:eastAsia="it-IT"/>
        </w:rPr>
        <w:t xml:space="preserve"> l’ASST ha adottato una specifica procedura utile anche alla c</w:t>
      </w:r>
      <w:r w:rsidR="00117495" w:rsidRPr="008C64C6">
        <w:rPr>
          <w:rFonts w:ascii="Arial" w:hAnsi="Arial" w:cs="Arial"/>
          <w:i/>
          <w:kern w:val="0"/>
          <w:sz w:val="22"/>
          <w:szCs w:val="22"/>
          <w:lang w:eastAsia="it-IT"/>
        </w:rPr>
        <w:t>erti</w:t>
      </w:r>
      <w:r w:rsidR="00117495" w:rsidRPr="008C64C6">
        <w:rPr>
          <w:rFonts w:ascii="Arial" w:hAnsi="Arial" w:cs="Arial"/>
          <w:kern w:val="0"/>
          <w:sz w:val="22"/>
          <w:szCs w:val="22"/>
          <w:lang w:eastAsia="it-IT"/>
        </w:rPr>
        <w:t>f</w:t>
      </w:r>
      <w:r w:rsidR="00506212" w:rsidRPr="008C64C6">
        <w:rPr>
          <w:rFonts w:ascii="Arial" w:hAnsi="Arial" w:cs="Arial"/>
          <w:kern w:val="0"/>
          <w:sz w:val="22"/>
          <w:szCs w:val="22"/>
          <w:lang w:eastAsia="it-IT"/>
        </w:rPr>
        <w:t xml:space="preserve">icazione del Bilancio Aziendale, Percorso Attuativo di </w:t>
      </w:r>
      <w:proofErr w:type="spellStart"/>
      <w:r w:rsidR="00506212" w:rsidRPr="008C64C6">
        <w:rPr>
          <w:rFonts w:ascii="Arial" w:hAnsi="Arial" w:cs="Arial"/>
          <w:kern w:val="0"/>
          <w:sz w:val="22"/>
          <w:szCs w:val="22"/>
          <w:lang w:eastAsia="it-IT"/>
        </w:rPr>
        <w:t>Certificabilità</w:t>
      </w:r>
      <w:proofErr w:type="spellEnd"/>
      <w:r w:rsidR="00506212" w:rsidRPr="008C64C6">
        <w:rPr>
          <w:rFonts w:ascii="Arial" w:hAnsi="Arial" w:cs="Arial"/>
          <w:kern w:val="0"/>
          <w:sz w:val="22"/>
          <w:szCs w:val="22"/>
          <w:lang w:eastAsia="it-IT"/>
        </w:rPr>
        <w:t xml:space="preserve"> ai sensi della DGR X/7009 2019.</w:t>
      </w:r>
    </w:p>
    <w:p w:rsidR="00DB37FB" w:rsidRDefault="00DB37FB" w:rsidP="00DB37FB">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 xml:space="preserve"> </w:t>
      </w:r>
    </w:p>
    <w:p w:rsidR="00DE1998" w:rsidRPr="00770859" w:rsidRDefault="00DE1998" w:rsidP="00DE1998">
      <w:pPr>
        <w:suppressAutoHyphens w:val="0"/>
        <w:jc w:val="both"/>
        <w:rPr>
          <w:rFonts w:ascii="Arial" w:hAnsi="Arial" w:cs="Arial"/>
          <w:kern w:val="0"/>
          <w:sz w:val="22"/>
          <w:szCs w:val="22"/>
          <w:lang w:eastAsia="it-IT"/>
        </w:rPr>
      </w:pPr>
      <w:r w:rsidRPr="00DD2608">
        <w:rPr>
          <w:rFonts w:ascii="Arial" w:hAnsi="Arial" w:cs="Arial"/>
          <w:kern w:val="0"/>
          <w:sz w:val="22"/>
          <w:szCs w:val="22"/>
          <w:lang w:eastAsia="it-IT"/>
        </w:rPr>
        <w:t>il Responsabile dell</w:t>
      </w:r>
      <w:r w:rsidR="009670AC" w:rsidRPr="00DD2608">
        <w:rPr>
          <w:rFonts w:ascii="Arial" w:hAnsi="Arial" w:cs="Arial"/>
          <w:kern w:val="0"/>
          <w:sz w:val="22"/>
          <w:szCs w:val="22"/>
          <w:lang w:eastAsia="it-IT"/>
        </w:rPr>
        <w:t>a S.C.</w:t>
      </w:r>
      <w:r w:rsidRPr="00DD2608">
        <w:rPr>
          <w:rFonts w:ascii="Arial" w:hAnsi="Arial" w:cs="Arial"/>
          <w:kern w:val="0"/>
          <w:sz w:val="22"/>
          <w:szCs w:val="22"/>
          <w:lang w:eastAsia="it-IT"/>
        </w:rPr>
        <w:t xml:space="preserve"> Economico</w:t>
      </w:r>
      <w:r w:rsidR="00B11055">
        <w:rPr>
          <w:rFonts w:ascii="Arial" w:hAnsi="Arial" w:cs="Arial"/>
          <w:kern w:val="0"/>
          <w:sz w:val="22"/>
          <w:szCs w:val="22"/>
          <w:lang w:eastAsia="it-IT"/>
        </w:rPr>
        <w:t>-</w:t>
      </w:r>
      <w:r w:rsidRPr="00DD2608">
        <w:rPr>
          <w:rFonts w:ascii="Arial" w:hAnsi="Arial" w:cs="Arial"/>
          <w:kern w:val="0"/>
          <w:sz w:val="22"/>
          <w:szCs w:val="22"/>
          <w:lang w:eastAsia="it-IT"/>
        </w:rPr>
        <w:t xml:space="preserve">Finanziaria invierà al RPCT, entro il </w:t>
      </w:r>
      <w:r w:rsidR="008A5455">
        <w:rPr>
          <w:rFonts w:ascii="Arial" w:hAnsi="Arial" w:cs="Arial"/>
          <w:kern w:val="0"/>
          <w:sz w:val="22"/>
          <w:szCs w:val="22"/>
          <w:lang w:eastAsia="it-IT"/>
        </w:rPr>
        <w:t xml:space="preserve">1 marzo </w:t>
      </w:r>
      <w:r w:rsidRPr="00DD2608">
        <w:rPr>
          <w:rFonts w:ascii="Arial" w:hAnsi="Arial" w:cs="Arial"/>
          <w:kern w:val="0"/>
          <w:sz w:val="22"/>
          <w:szCs w:val="22"/>
          <w:lang w:eastAsia="it-IT"/>
        </w:rPr>
        <w:t>di ciascun anno, e relativamente all’anno precedente, un report predisposto in collaborazione con il Dirigente della S.</w:t>
      </w:r>
      <w:r w:rsidR="004C7A6B">
        <w:rPr>
          <w:rFonts w:ascii="Arial" w:hAnsi="Arial" w:cs="Arial"/>
          <w:kern w:val="0"/>
          <w:sz w:val="22"/>
          <w:szCs w:val="22"/>
          <w:lang w:eastAsia="it-IT"/>
        </w:rPr>
        <w:t xml:space="preserve">C. </w:t>
      </w:r>
      <w:r w:rsidR="00117495">
        <w:rPr>
          <w:rFonts w:ascii="Arial" w:hAnsi="Arial" w:cs="Arial"/>
          <w:kern w:val="0"/>
          <w:sz w:val="22"/>
          <w:szCs w:val="22"/>
          <w:lang w:eastAsia="it-IT"/>
        </w:rPr>
        <w:t xml:space="preserve">Gestione Amministrativa CUP </w:t>
      </w:r>
      <w:r w:rsidRPr="00DD2608">
        <w:rPr>
          <w:rFonts w:ascii="Arial" w:hAnsi="Arial" w:cs="Arial"/>
          <w:kern w:val="0"/>
          <w:sz w:val="22"/>
          <w:szCs w:val="22"/>
          <w:lang w:eastAsia="it-IT"/>
        </w:rPr>
        <w:t>e il Direttore della</w:t>
      </w:r>
      <w:r>
        <w:rPr>
          <w:rFonts w:ascii="Arial" w:hAnsi="Arial" w:cs="Arial"/>
          <w:kern w:val="0"/>
          <w:sz w:val="22"/>
          <w:szCs w:val="22"/>
          <w:lang w:eastAsia="it-IT"/>
        </w:rPr>
        <w:t xml:space="preserve"> S.C.</w:t>
      </w:r>
      <w:r w:rsidRPr="00770859">
        <w:rPr>
          <w:rFonts w:ascii="Arial" w:hAnsi="Arial" w:cs="Arial"/>
          <w:kern w:val="0"/>
          <w:sz w:val="22"/>
          <w:szCs w:val="22"/>
          <w:lang w:eastAsia="it-IT"/>
        </w:rPr>
        <w:t xml:space="preserve"> Affari Generali e Legali </w:t>
      </w:r>
      <w:r>
        <w:rPr>
          <w:rFonts w:ascii="Arial" w:hAnsi="Arial" w:cs="Arial"/>
          <w:kern w:val="0"/>
          <w:sz w:val="22"/>
          <w:szCs w:val="22"/>
          <w:lang w:eastAsia="it-IT"/>
        </w:rPr>
        <w:t>contenente:</w:t>
      </w:r>
    </w:p>
    <w:p w:rsidR="00DE1998" w:rsidRPr="00770859" w:rsidRDefault="00DE1998" w:rsidP="00F04E89">
      <w:pPr>
        <w:pStyle w:val="Paragrafoelenco"/>
        <w:numPr>
          <w:ilvl w:val="0"/>
          <w:numId w:val="20"/>
        </w:numPr>
        <w:tabs>
          <w:tab w:val="left" w:pos="426"/>
        </w:tabs>
        <w:suppressAutoHyphens w:val="0"/>
        <w:ind w:left="0" w:firstLine="0"/>
        <w:jc w:val="both"/>
        <w:rPr>
          <w:rFonts w:ascii="Arial" w:hAnsi="Arial" w:cs="Arial"/>
          <w:kern w:val="0"/>
          <w:sz w:val="22"/>
          <w:szCs w:val="22"/>
          <w:lang w:eastAsia="it-IT"/>
        </w:rPr>
      </w:pPr>
      <w:r w:rsidRPr="00770859">
        <w:rPr>
          <w:rFonts w:ascii="Arial" w:hAnsi="Arial" w:cs="Arial"/>
          <w:kern w:val="0"/>
          <w:sz w:val="22"/>
          <w:szCs w:val="22"/>
          <w:lang w:eastAsia="it-IT"/>
        </w:rPr>
        <w:t>il numero dei crediti aziendali</w:t>
      </w:r>
      <w:r w:rsidR="0074360F">
        <w:rPr>
          <w:rFonts w:ascii="Arial" w:hAnsi="Arial" w:cs="Arial"/>
          <w:kern w:val="0"/>
          <w:sz w:val="22"/>
          <w:szCs w:val="22"/>
          <w:lang w:eastAsia="it-IT"/>
        </w:rPr>
        <w:t>, scaduti al 31 dicembre di ciascun anno</w:t>
      </w:r>
      <w:r w:rsidRPr="00770859">
        <w:rPr>
          <w:rFonts w:ascii="Arial" w:hAnsi="Arial" w:cs="Arial"/>
          <w:kern w:val="0"/>
          <w:sz w:val="22"/>
          <w:szCs w:val="22"/>
          <w:lang w:eastAsia="it-IT"/>
        </w:rPr>
        <w:t>;</w:t>
      </w:r>
    </w:p>
    <w:p w:rsidR="00DE1998" w:rsidRPr="00770859" w:rsidRDefault="00DE1998" w:rsidP="00F04E89">
      <w:pPr>
        <w:pStyle w:val="Paragrafoelenco"/>
        <w:numPr>
          <w:ilvl w:val="0"/>
          <w:numId w:val="20"/>
        </w:numPr>
        <w:tabs>
          <w:tab w:val="left" w:pos="426"/>
        </w:tabs>
        <w:suppressAutoHyphens w:val="0"/>
        <w:ind w:left="0" w:firstLine="0"/>
        <w:jc w:val="both"/>
        <w:rPr>
          <w:rFonts w:ascii="Arial" w:hAnsi="Arial" w:cs="Arial"/>
          <w:kern w:val="0"/>
          <w:sz w:val="22"/>
          <w:szCs w:val="22"/>
          <w:lang w:eastAsia="it-IT"/>
        </w:rPr>
      </w:pPr>
      <w:r w:rsidRPr="00770859">
        <w:rPr>
          <w:rFonts w:ascii="Arial" w:hAnsi="Arial" w:cs="Arial"/>
          <w:kern w:val="0"/>
          <w:sz w:val="22"/>
          <w:szCs w:val="22"/>
          <w:lang w:eastAsia="it-IT"/>
        </w:rPr>
        <w:t>il numero delle procedure di recupero crediti avviate, con indicazione di quelle concluse;</w:t>
      </w:r>
    </w:p>
    <w:p w:rsidR="00DE1998" w:rsidRDefault="00DE1998" w:rsidP="00F04E89">
      <w:pPr>
        <w:pStyle w:val="Paragrafoelenco"/>
        <w:numPr>
          <w:ilvl w:val="0"/>
          <w:numId w:val="20"/>
        </w:numPr>
        <w:tabs>
          <w:tab w:val="left" w:pos="426"/>
        </w:tabs>
        <w:suppressAutoHyphens w:val="0"/>
        <w:ind w:left="0" w:firstLine="0"/>
        <w:jc w:val="both"/>
        <w:rPr>
          <w:rFonts w:ascii="Arial" w:hAnsi="Arial" w:cs="Arial"/>
          <w:kern w:val="0"/>
          <w:sz w:val="22"/>
          <w:szCs w:val="22"/>
          <w:lang w:eastAsia="it-IT"/>
        </w:rPr>
      </w:pPr>
      <w:r w:rsidRPr="00770859">
        <w:rPr>
          <w:rFonts w:ascii="Arial" w:hAnsi="Arial" w:cs="Arial"/>
          <w:kern w:val="0"/>
          <w:sz w:val="22"/>
          <w:szCs w:val="22"/>
          <w:lang w:eastAsia="it-IT"/>
        </w:rPr>
        <w:t xml:space="preserve">il numero delle transazioni </w:t>
      </w:r>
      <w:r>
        <w:rPr>
          <w:rFonts w:ascii="Arial" w:hAnsi="Arial" w:cs="Arial"/>
          <w:kern w:val="0"/>
          <w:sz w:val="22"/>
          <w:szCs w:val="22"/>
          <w:lang w:eastAsia="it-IT"/>
        </w:rPr>
        <w:t xml:space="preserve">a favore dei debitori </w:t>
      </w:r>
      <w:r w:rsidRPr="00770859">
        <w:rPr>
          <w:rFonts w:ascii="Arial" w:hAnsi="Arial" w:cs="Arial"/>
          <w:kern w:val="0"/>
          <w:sz w:val="22"/>
          <w:szCs w:val="22"/>
          <w:lang w:eastAsia="it-IT"/>
        </w:rPr>
        <w:t>effettuate a livello aziendale.</w:t>
      </w:r>
    </w:p>
    <w:p w:rsidR="00946AF4" w:rsidRDefault="00946AF4" w:rsidP="007D5EAA">
      <w:pPr>
        <w:tabs>
          <w:tab w:val="left" w:pos="426"/>
        </w:tabs>
        <w:suppressAutoHyphens w:val="0"/>
        <w:jc w:val="both"/>
        <w:rPr>
          <w:rFonts w:ascii="Arial" w:hAnsi="Arial" w:cs="Arial"/>
          <w:kern w:val="0"/>
          <w:sz w:val="22"/>
          <w:szCs w:val="22"/>
          <w:lang w:eastAsia="it-IT"/>
        </w:rPr>
      </w:pPr>
    </w:p>
    <w:p w:rsidR="00946AF4" w:rsidRDefault="00946AF4" w:rsidP="007D5EAA">
      <w:pPr>
        <w:tabs>
          <w:tab w:val="left" w:pos="426"/>
        </w:tabs>
        <w:suppressAutoHyphens w:val="0"/>
        <w:jc w:val="both"/>
        <w:rPr>
          <w:rFonts w:ascii="Arial" w:hAnsi="Arial" w:cs="Arial"/>
          <w:kern w:val="0"/>
          <w:sz w:val="22"/>
          <w:szCs w:val="22"/>
          <w:lang w:eastAsia="it-IT"/>
        </w:rPr>
      </w:pPr>
    </w:p>
    <w:p w:rsidR="00BB48E3" w:rsidRPr="00F615D7" w:rsidRDefault="005A059E" w:rsidP="00BB48E3">
      <w:pPr>
        <w:suppressAutoHyphens w:val="0"/>
        <w:autoSpaceDE w:val="0"/>
        <w:autoSpaceDN w:val="0"/>
        <w:adjustRightInd w:val="0"/>
        <w:jc w:val="both"/>
        <w:rPr>
          <w:rFonts w:ascii="Arial" w:hAnsi="Arial" w:cs="Arial"/>
          <w:color w:val="000000"/>
          <w:kern w:val="0"/>
          <w:sz w:val="22"/>
          <w:szCs w:val="22"/>
          <w:lang w:eastAsia="it-IT"/>
        </w:rPr>
      </w:pPr>
      <w:r w:rsidRPr="00F615D7">
        <w:rPr>
          <w:rFonts w:ascii="Arial" w:hAnsi="Arial" w:cs="Arial"/>
          <w:color w:val="000000"/>
          <w:kern w:val="0"/>
          <w:sz w:val="22"/>
          <w:szCs w:val="22"/>
          <w:lang w:eastAsia="it-IT"/>
        </w:rPr>
        <w:t>TABELLA</w:t>
      </w:r>
      <w:r w:rsidR="00BB48E3" w:rsidRPr="00F615D7">
        <w:rPr>
          <w:rFonts w:ascii="Arial" w:hAnsi="Arial" w:cs="Arial"/>
          <w:color w:val="000000"/>
          <w:kern w:val="0"/>
          <w:sz w:val="22"/>
          <w:szCs w:val="22"/>
          <w:lang w:eastAsia="it-IT"/>
        </w:rPr>
        <w:t xml:space="preserve"> </w:t>
      </w:r>
      <w:proofErr w:type="spellStart"/>
      <w:r w:rsidR="00BB48E3" w:rsidRPr="00F615D7">
        <w:rPr>
          <w:rFonts w:ascii="Arial" w:hAnsi="Arial" w:cs="Arial"/>
          <w:color w:val="000000"/>
          <w:kern w:val="0"/>
          <w:sz w:val="22"/>
          <w:szCs w:val="22"/>
          <w:lang w:eastAsia="it-IT"/>
        </w:rPr>
        <w:t>DI</w:t>
      </w:r>
      <w:proofErr w:type="spellEnd"/>
      <w:r w:rsidR="00BB48E3" w:rsidRPr="00F615D7">
        <w:rPr>
          <w:rFonts w:ascii="Arial" w:hAnsi="Arial" w:cs="Arial"/>
          <w:color w:val="000000"/>
          <w:kern w:val="0"/>
          <w:sz w:val="22"/>
          <w:szCs w:val="22"/>
          <w:lang w:eastAsia="it-IT"/>
        </w:rPr>
        <w:t xml:space="preserve"> APPLICAZIONE DELLA MISURA</w:t>
      </w:r>
    </w:p>
    <w:p w:rsidR="00BB48E3" w:rsidRPr="00F615D7" w:rsidRDefault="00BB48E3" w:rsidP="00BB48E3">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349" w:type="dxa"/>
        <w:tblInd w:w="-176" w:type="dxa"/>
        <w:tblLayout w:type="fixed"/>
        <w:tblLook w:val="04A0"/>
      </w:tblPr>
      <w:tblGrid>
        <w:gridCol w:w="1560"/>
        <w:gridCol w:w="1417"/>
        <w:gridCol w:w="1417"/>
        <w:gridCol w:w="1702"/>
        <w:gridCol w:w="1701"/>
        <w:gridCol w:w="1418"/>
        <w:gridCol w:w="1134"/>
      </w:tblGrid>
      <w:tr w:rsidR="00BB48E3" w:rsidRPr="00F615D7" w:rsidTr="00F8370F">
        <w:tc>
          <w:tcPr>
            <w:tcW w:w="1560" w:type="dxa"/>
          </w:tcPr>
          <w:p w:rsidR="00BB48E3" w:rsidRPr="00F615D7" w:rsidRDefault="00BB48E3" w:rsidP="00710860">
            <w:pPr>
              <w:suppressAutoHyphens w:val="0"/>
              <w:autoSpaceDE w:val="0"/>
              <w:autoSpaceDN w:val="0"/>
              <w:adjustRightInd w:val="0"/>
              <w:jc w:val="center"/>
              <w:rPr>
                <w:rFonts w:ascii="Arial" w:hAnsi="Arial" w:cs="Arial"/>
                <w:b/>
                <w:color w:val="000000"/>
                <w:kern w:val="0"/>
                <w:sz w:val="18"/>
                <w:szCs w:val="18"/>
                <w:lang w:eastAsia="it-IT"/>
              </w:rPr>
            </w:pPr>
            <w:r w:rsidRPr="00F615D7">
              <w:rPr>
                <w:rFonts w:ascii="Arial" w:hAnsi="Arial" w:cs="Arial"/>
                <w:b/>
                <w:color w:val="000000"/>
                <w:kern w:val="0"/>
                <w:sz w:val="18"/>
                <w:szCs w:val="18"/>
                <w:lang w:eastAsia="it-IT"/>
              </w:rPr>
              <w:t>Misura di prevenzione</w:t>
            </w:r>
          </w:p>
        </w:tc>
        <w:tc>
          <w:tcPr>
            <w:tcW w:w="1417" w:type="dxa"/>
          </w:tcPr>
          <w:p w:rsidR="00BB48E3" w:rsidRPr="00F615D7" w:rsidRDefault="00BB48E3" w:rsidP="00710860">
            <w:pPr>
              <w:suppressAutoHyphens w:val="0"/>
              <w:autoSpaceDE w:val="0"/>
              <w:autoSpaceDN w:val="0"/>
              <w:adjustRightInd w:val="0"/>
              <w:jc w:val="center"/>
              <w:rPr>
                <w:rFonts w:ascii="Arial" w:hAnsi="Arial" w:cs="Arial"/>
                <w:b/>
                <w:color w:val="000000"/>
                <w:kern w:val="0"/>
                <w:sz w:val="18"/>
                <w:szCs w:val="18"/>
                <w:lang w:eastAsia="it-IT"/>
              </w:rPr>
            </w:pPr>
            <w:r w:rsidRPr="00F615D7">
              <w:rPr>
                <w:rFonts w:ascii="Arial" w:hAnsi="Arial" w:cs="Arial"/>
                <w:b/>
                <w:color w:val="000000"/>
                <w:kern w:val="0"/>
                <w:sz w:val="18"/>
                <w:szCs w:val="18"/>
                <w:lang w:eastAsia="it-IT"/>
              </w:rPr>
              <w:t>Responsabili</w:t>
            </w:r>
          </w:p>
        </w:tc>
        <w:tc>
          <w:tcPr>
            <w:tcW w:w="1417" w:type="dxa"/>
          </w:tcPr>
          <w:p w:rsidR="00BB48E3" w:rsidRPr="00F615D7" w:rsidRDefault="00BB48E3" w:rsidP="00710860">
            <w:pPr>
              <w:suppressAutoHyphens w:val="0"/>
              <w:autoSpaceDE w:val="0"/>
              <w:autoSpaceDN w:val="0"/>
              <w:adjustRightInd w:val="0"/>
              <w:jc w:val="center"/>
              <w:rPr>
                <w:rFonts w:ascii="Arial" w:hAnsi="Arial" w:cs="Arial"/>
                <w:b/>
                <w:color w:val="000000"/>
                <w:kern w:val="0"/>
                <w:sz w:val="18"/>
                <w:szCs w:val="18"/>
                <w:lang w:eastAsia="it-IT"/>
              </w:rPr>
            </w:pPr>
            <w:r w:rsidRPr="00F615D7">
              <w:rPr>
                <w:rFonts w:ascii="Arial" w:hAnsi="Arial" w:cs="Arial"/>
                <w:b/>
                <w:color w:val="000000"/>
                <w:kern w:val="0"/>
                <w:sz w:val="18"/>
                <w:szCs w:val="18"/>
                <w:lang w:eastAsia="it-IT"/>
              </w:rPr>
              <w:t>Obiettivi</w:t>
            </w:r>
          </w:p>
        </w:tc>
        <w:tc>
          <w:tcPr>
            <w:tcW w:w="1702" w:type="dxa"/>
          </w:tcPr>
          <w:p w:rsidR="00BB48E3" w:rsidRPr="00F615D7" w:rsidRDefault="00BB48E3" w:rsidP="00710860">
            <w:pPr>
              <w:suppressAutoHyphens w:val="0"/>
              <w:autoSpaceDE w:val="0"/>
              <w:autoSpaceDN w:val="0"/>
              <w:adjustRightInd w:val="0"/>
              <w:jc w:val="center"/>
              <w:rPr>
                <w:rFonts w:ascii="Arial" w:hAnsi="Arial" w:cs="Arial"/>
                <w:b/>
                <w:color w:val="000000"/>
                <w:kern w:val="0"/>
                <w:sz w:val="18"/>
                <w:szCs w:val="18"/>
                <w:lang w:eastAsia="it-IT"/>
              </w:rPr>
            </w:pPr>
            <w:r w:rsidRPr="00F615D7">
              <w:rPr>
                <w:rFonts w:ascii="Arial" w:hAnsi="Arial" w:cs="Arial"/>
                <w:b/>
                <w:color w:val="000000"/>
                <w:kern w:val="0"/>
                <w:sz w:val="18"/>
                <w:szCs w:val="18"/>
                <w:lang w:eastAsia="it-IT"/>
              </w:rPr>
              <w:t>Azione programmata</w:t>
            </w:r>
          </w:p>
        </w:tc>
        <w:tc>
          <w:tcPr>
            <w:tcW w:w="1701" w:type="dxa"/>
          </w:tcPr>
          <w:p w:rsidR="00BB48E3" w:rsidRPr="00F615D7" w:rsidRDefault="00BB48E3" w:rsidP="00710860">
            <w:pPr>
              <w:suppressAutoHyphens w:val="0"/>
              <w:autoSpaceDE w:val="0"/>
              <w:autoSpaceDN w:val="0"/>
              <w:adjustRightInd w:val="0"/>
              <w:jc w:val="center"/>
              <w:rPr>
                <w:rFonts w:ascii="Arial" w:hAnsi="Arial" w:cs="Arial"/>
                <w:b/>
                <w:color w:val="000000"/>
                <w:kern w:val="0"/>
                <w:sz w:val="18"/>
                <w:szCs w:val="18"/>
                <w:lang w:eastAsia="it-IT"/>
              </w:rPr>
            </w:pPr>
            <w:r w:rsidRPr="00F615D7">
              <w:rPr>
                <w:rFonts w:ascii="Arial" w:hAnsi="Arial" w:cs="Arial"/>
                <w:b/>
                <w:color w:val="000000"/>
                <w:kern w:val="0"/>
                <w:sz w:val="18"/>
                <w:szCs w:val="18"/>
                <w:lang w:eastAsia="it-IT"/>
              </w:rPr>
              <w:t>Indicatori</w:t>
            </w:r>
          </w:p>
        </w:tc>
        <w:tc>
          <w:tcPr>
            <w:tcW w:w="1418" w:type="dxa"/>
          </w:tcPr>
          <w:p w:rsidR="00BB48E3" w:rsidRPr="00F615D7" w:rsidRDefault="00BB48E3" w:rsidP="00710860">
            <w:pPr>
              <w:suppressAutoHyphens w:val="0"/>
              <w:autoSpaceDE w:val="0"/>
              <w:autoSpaceDN w:val="0"/>
              <w:adjustRightInd w:val="0"/>
              <w:jc w:val="center"/>
              <w:rPr>
                <w:rFonts w:ascii="Arial" w:hAnsi="Arial" w:cs="Arial"/>
                <w:b/>
                <w:color w:val="000000"/>
                <w:kern w:val="0"/>
                <w:sz w:val="18"/>
                <w:szCs w:val="18"/>
                <w:lang w:eastAsia="it-IT"/>
              </w:rPr>
            </w:pPr>
            <w:r w:rsidRPr="00F615D7">
              <w:rPr>
                <w:rFonts w:ascii="Arial" w:hAnsi="Arial" w:cs="Arial"/>
                <w:b/>
                <w:color w:val="000000"/>
                <w:kern w:val="0"/>
                <w:sz w:val="18"/>
                <w:szCs w:val="18"/>
                <w:lang w:eastAsia="it-IT"/>
              </w:rPr>
              <w:t>Tempistica</w:t>
            </w:r>
          </w:p>
        </w:tc>
        <w:tc>
          <w:tcPr>
            <w:tcW w:w="1134" w:type="dxa"/>
          </w:tcPr>
          <w:p w:rsidR="00BB48E3" w:rsidRPr="00F615D7" w:rsidRDefault="00BB48E3" w:rsidP="00710860">
            <w:pPr>
              <w:suppressAutoHyphens w:val="0"/>
              <w:autoSpaceDE w:val="0"/>
              <w:autoSpaceDN w:val="0"/>
              <w:adjustRightInd w:val="0"/>
              <w:jc w:val="center"/>
              <w:rPr>
                <w:rFonts w:ascii="Arial" w:hAnsi="Arial" w:cs="Arial"/>
                <w:b/>
                <w:color w:val="000000"/>
                <w:kern w:val="0"/>
                <w:sz w:val="18"/>
                <w:szCs w:val="18"/>
                <w:lang w:eastAsia="it-IT"/>
              </w:rPr>
            </w:pPr>
            <w:r w:rsidRPr="00F615D7">
              <w:rPr>
                <w:rFonts w:ascii="Arial" w:hAnsi="Arial" w:cs="Arial"/>
                <w:b/>
                <w:color w:val="000000"/>
                <w:kern w:val="0"/>
                <w:sz w:val="18"/>
                <w:szCs w:val="18"/>
                <w:lang w:eastAsia="it-IT"/>
              </w:rPr>
              <w:t>Monitoraggi</w:t>
            </w:r>
          </w:p>
        </w:tc>
      </w:tr>
      <w:tr w:rsidR="00F8370F" w:rsidRPr="00F615D7" w:rsidTr="00946AF4">
        <w:trPr>
          <w:trHeight w:val="562"/>
        </w:trPr>
        <w:tc>
          <w:tcPr>
            <w:tcW w:w="1560" w:type="dxa"/>
          </w:tcPr>
          <w:p w:rsidR="00F8370F" w:rsidRPr="00F615D7" w:rsidRDefault="00F8370F" w:rsidP="008C4393">
            <w:pPr>
              <w:suppressAutoHyphens w:val="0"/>
              <w:autoSpaceDE w:val="0"/>
              <w:autoSpaceDN w:val="0"/>
              <w:adjustRightInd w:val="0"/>
              <w:jc w:val="center"/>
              <w:rPr>
                <w:rFonts w:ascii="Arial" w:hAnsi="Arial" w:cs="Arial"/>
                <w:color w:val="000000"/>
                <w:kern w:val="0"/>
                <w:sz w:val="18"/>
                <w:szCs w:val="18"/>
                <w:lang w:eastAsia="it-IT"/>
              </w:rPr>
            </w:pPr>
            <w:r w:rsidRPr="00F8370F">
              <w:rPr>
                <w:rFonts w:ascii="Arial" w:hAnsi="Arial" w:cs="Arial"/>
                <w:color w:val="000000"/>
                <w:kern w:val="0"/>
                <w:sz w:val="18"/>
                <w:szCs w:val="18"/>
                <w:highlight w:val="yellow"/>
                <w:lang w:eastAsia="it-IT"/>
              </w:rPr>
              <w:t>Gestione dei crediti e delle transazioni con i debitori</w:t>
            </w:r>
          </w:p>
        </w:tc>
        <w:tc>
          <w:tcPr>
            <w:tcW w:w="1417" w:type="dxa"/>
          </w:tcPr>
          <w:p w:rsidR="00F8370F" w:rsidRDefault="00F8370F" w:rsidP="008C4393">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F615D7">
              <w:rPr>
                <w:rFonts w:ascii="Arial" w:hAnsi="Arial" w:cs="Arial"/>
                <w:color w:val="000000"/>
                <w:kern w:val="0"/>
                <w:sz w:val="18"/>
                <w:szCs w:val="18"/>
                <w:lang w:eastAsia="it-IT"/>
              </w:rPr>
              <w:t>Direttore S.C. Economico Finanziaria</w:t>
            </w:r>
          </w:p>
          <w:p w:rsidR="00F8370F" w:rsidRDefault="00F8370F" w:rsidP="008C4393">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In collaborazione con il </w:t>
            </w:r>
            <w:r>
              <w:rPr>
                <w:rFonts w:ascii="Arial" w:hAnsi="Arial" w:cs="Arial"/>
                <w:color w:val="000000"/>
                <w:kern w:val="0"/>
                <w:sz w:val="18"/>
                <w:szCs w:val="18"/>
                <w:lang w:eastAsia="it-IT"/>
              </w:rPr>
              <w:lastRenderedPageBreak/>
              <w:t xml:space="preserve">Dirigente </w:t>
            </w:r>
            <w:r w:rsidR="008C64C6">
              <w:rPr>
                <w:rFonts w:ascii="Arial" w:hAnsi="Arial" w:cs="Arial"/>
                <w:color w:val="000000"/>
                <w:kern w:val="0"/>
                <w:sz w:val="18"/>
                <w:szCs w:val="18"/>
                <w:lang w:eastAsia="it-IT"/>
              </w:rPr>
              <w:t xml:space="preserve"> S.S</w:t>
            </w:r>
            <w:r w:rsidRPr="004C7A6B">
              <w:rPr>
                <w:rFonts w:ascii="Arial" w:hAnsi="Arial" w:cs="Arial"/>
                <w:color w:val="000000"/>
                <w:kern w:val="0"/>
                <w:sz w:val="18"/>
                <w:szCs w:val="18"/>
                <w:lang w:eastAsia="it-IT"/>
              </w:rPr>
              <w:t xml:space="preserve">. </w:t>
            </w:r>
            <w:r>
              <w:rPr>
                <w:rFonts w:ascii="Arial" w:hAnsi="Arial" w:cs="Arial"/>
                <w:color w:val="000000"/>
                <w:kern w:val="0"/>
                <w:sz w:val="18"/>
                <w:szCs w:val="18"/>
                <w:lang w:eastAsia="it-IT"/>
              </w:rPr>
              <w:t>Gestione amministrativa e accettazione CUP</w:t>
            </w:r>
            <w:r w:rsidRPr="004C7A6B">
              <w:rPr>
                <w:rFonts w:ascii="Arial" w:hAnsi="Arial" w:cs="Arial"/>
                <w:color w:val="000000"/>
                <w:kern w:val="0"/>
                <w:sz w:val="18"/>
                <w:szCs w:val="18"/>
                <w:lang w:eastAsia="it-IT"/>
              </w:rPr>
              <w:t xml:space="preserve"> e il Direttore della S.C. Affari Generali e Legali</w:t>
            </w:r>
          </w:p>
          <w:p w:rsidR="00F8370F" w:rsidRPr="00F615D7" w:rsidRDefault="00F8370F" w:rsidP="008C4393">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e </w:t>
            </w:r>
            <w:r w:rsidR="008C64C6">
              <w:rPr>
                <w:rFonts w:ascii="Arial" w:hAnsi="Arial" w:cs="Arial"/>
                <w:color w:val="000000"/>
                <w:kern w:val="0"/>
                <w:sz w:val="18"/>
                <w:szCs w:val="18"/>
                <w:lang w:eastAsia="it-IT"/>
              </w:rPr>
              <w:t>Servizio Informativo Aziendale</w:t>
            </w:r>
          </w:p>
          <w:p w:rsidR="00F8370F" w:rsidRPr="00F615D7" w:rsidRDefault="00F8370F" w:rsidP="008C4393">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tc>
        <w:tc>
          <w:tcPr>
            <w:tcW w:w="1417" w:type="dxa"/>
          </w:tcPr>
          <w:p w:rsidR="00F8370F" w:rsidRPr="00F615D7" w:rsidRDefault="00F8370F" w:rsidP="008C4393">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sidRPr="00F615D7">
              <w:rPr>
                <w:rFonts w:ascii="Arial" w:hAnsi="Arial" w:cs="Arial"/>
                <w:color w:val="000000"/>
                <w:kern w:val="0"/>
                <w:sz w:val="18"/>
                <w:szCs w:val="18"/>
                <w:lang w:eastAsia="it-IT"/>
              </w:rPr>
              <w:lastRenderedPageBreak/>
              <w:t>Garantire la piena tracciabilità e trasparenza dei crediti aziendali</w:t>
            </w:r>
          </w:p>
        </w:tc>
        <w:tc>
          <w:tcPr>
            <w:tcW w:w="1702" w:type="dxa"/>
          </w:tcPr>
          <w:p w:rsidR="00F8370F" w:rsidRPr="00F615D7" w:rsidRDefault="00F8370F" w:rsidP="008C4393">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Creazione di un applicativo dedicato alla gestione del recupero crediti</w:t>
            </w:r>
            <w:r w:rsidRPr="00F615D7">
              <w:rPr>
                <w:rFonts w:ascii="Arial" w:hAnsi="Arial" w:cs="Arial"/>
                <w:color w:val="000000"/>
                <w:kern w:val="0"/>
                <w:sz w:val="18"/>
                <w:szCs w:val="18"/>
                <w:lang w:eastAsia="it-IT"/>
              </w:rPr>
              <w:t xml:space="preserve"> </w:t>
            </w:r>
          </w:p>
        </w:tc>
        <w:tc>
          <w:tcPr>
            <w:tcW w:w="1701" w:type="dxa"/>
          </w:tcPr>
          <w:p w:rsidR="00F8370F" w:rsidRDefault="00F8370F" w:rsidP="00F8370F">
            <w:pPr>
              <w:pStyle w:val="Paragrafoelenco"/>
              <w:numPr>
                <w:ilvl w:val="0"/>
                <w:numId w:val="69"/>
              </w:numPr>
              <w:tabs>
                <w:tab w:val="left" w:pos="1343"/>
              </w:tabs>
              <w:suppressAutoHyphens w:val="0"/>
              <w:autoSpaceDE w:val="0"/>
              <w:autoSpaceDN w:val="0"/>
              <w:adjustRightInd w:val="0"/>
              <w:ind w:left="176" w:right="33" w:hanging="284"/>
              <w:jc w:val="both"/>
              <w:rPr>
                <w:rFonts w:ascii="Arial" w:hAnsi="Arial" w:cs="Arial"/>
                <w:color w:val="000000"/>
                <w:kern w:val="0"/>
                <w:sz w:val="18"/>
                <w:szCs w:val="18"/>
                <w:lang w:eastAsia="it-IT"/>
              </w:rPr>
            </w:pPr>
            <w:r>
              <w:rPr>
                <w:rFonts w:ascii="Arial" w:hAnsi="Arial" w:cs="Arial"/>
                <w:color w:val="000000"/>
                <w:kern w:val="0"/>
                <w:sz w:val="18"/>
                <w:szCs w:val="18"/>
                <w:lang w:eastAsia="it-IT"/>
              </w:rPr>
              <w:t>individuazione della modalità per la creazione dell’applicativo</w:t>
            </w:r>
          </w:p>
          <w:p w:rsidR="00F8370F" w:rsidRDefault="00F8370F" w:rsidP="00F8370F">
            <w:pPr>
              <w:tabs>
                <w:tab w:val="left" w:pos="1343"/>
              </w:tabs>
              <w:suppressAutoHyphens w:val="0"/>
              <w:autoSpaceDE w:val="0"/>
              <w:autoSpaceDN w:val="0"/>
              <w:adjustRightInd w:val="0"/>
              <w:ind w:right="33"/>
              <w:jc w:val="both"/>
              <w:rPr>
                <w:rFonts w:ascii="Arial" w:hAnsi="Arial" w:cs="Arial"/>
                <w:color w:val="000000"/>
                <w:kern w:val="0"/>
                <w:sz w:val="18"/>
                <w:szCs w:val="18"/>
                <w:lang w:eastAsia="it-IT"/>
              </w:rPr>
            </w:pPr>
          </w:p>
          <w:p w:rsidR="00F8370F" w:rsidRPr="00F8370F" w:rsidRDefault="00F8370F" w:rsidP="00F8370F">
            <w:pPr>
              <w:tabs>
                <w:tab w:val="left" w:pos="1343"/>
              </w:tabs>
              <w:suppressAutoHyphens w:val="0"/>
              <w:autoSpaceDE w:val="0"/>
              <w:autoSpaceDN w:val="0"/>
              <w:adjustRightInd w:val="0"/>
              <w:ind w:right="33"/>
              <w:jc w:val="both"/>
              <w:rPr>
                <w:rFonts w:ascii="Arial" w:hAnsi="Arial" w:cs="Arial"/>
                <w:color w:val="000000"/>
                <w:kern w:val="0"/>
                <w:sz w:val="18"/>
                <w:szCs w:val="18"/>
                <w:lang w:eastAsia="it-IT"/>
              </w:rPr>
            </w:pPr>
          </w:p>
          <w:p w:rsidR="00F8370F" w:rsidRPr="00F615D7" w:rsidRDefault="00F8370F" w:rsidP="00F8370F">
            <w:pPr>
              <w:pStyle w:val="Paragrafoelenco"/>
              <w:numPr>
                <w:ilvl w:val="0"/>
                <w:numId w:val="69"/>
              </w:numPr>
              <w:suppressAutoHyphens w:val="0"/>
              <w:autoSpaceDE w:val="0"/>
              <w:autoSpaceDN w:val="0"/>
              <w:adjustRightInd w:val="0"/>
              <w:ind w:left="176" w:right="33" w:hanging="284"/>
              <w:jc w:val="both"/>
              <w:rPr>
                <w:rFonts w:ascii="Arial" w:hAnsi="Arial" w:cs="Arial"/>
                <w:color w:val="000000"/>
                <w:kern w:val="0"/>
                <w:sz w:val="18"/>
                <w:szCs w:val="18"/>
                <w:lang w:eastAsia="it-IT"/>
              </w:rPr>
            </w:pPr>
            <w:r>
              <w:rPr>
                <w:rFonts w:ascii="Arial" w:hAnsi="Arial" w:cs="Arial"/>
                <w:color w:val="000000"/>
                <w:kern w:val="0"/>
                <w:sz w:val="18"/>
                <w:szCs w:val="18"/>
                <w:lang w:eastAsia="it-IT"/>
              </w:rPr>
              <w:t>Messa a disposizione dell’applicativo</w:t>
            </w:r>
          </w:p>
        </w:tc>
        <w:tc>
          <w:tcPr>
            <w:tcW w:w="1418" w:type="dxa"/>
          </w:tcPr>
          <w:p w:rsidR="00F8370F" w:rsidRDefault="00F8370F" w:rsidP="00F8370F">
            <w:pPr>
              <w:pStyle w:val="Paragrafoelenco"/>
              <w:numPr>
                <w:ilvl w:val="0"/>
                <w:numId w:val="70"/>
              </w:numPr>
              <w:suppressAutoHyphens w:val="0"/>
              <w:autoSpaceDE w:val="0"/>
              <w:autoSpaceDN w:val="0"/>
              <w:adjustRightInd w:val="0"/>
              <w:ind w:left="176" w:hanging="284"/>
              <w:jc w:val="center"/>
              <w:rPr>
                <w:rFonts w:ascii="Arial" w:hAnsi="Arial" w:cs="Arial"/>
                <w:color w:val="000000"/>
                <w:kern w:val="0"/>
                <w:sz w:val="18"/>
                <w:szCs w:val="18"/>
                <w:lang w:eastAsia="it-IT"/>
              </w:rPr>
            </w:pPr>
            <w:r>
              <w:rPr>
                <w:rFonts w:ascii="Arial" w:hAnsi="Arial" w:cs="Arial"/>
                <w:color w:val="000000"/>
                <w:kern w:val="0"/>
                <w:sz w:val="18"/>
                <w:szCs w:val="18"/>
                <w:lang w:eastAsia="it-IT"/>
              </w:rPr>
              <w:lastRenderedPageBreak/>
              <w:t>30/06/2020</w:t>
            </w:r>
          </w:p>
          <w:p w:rsidR="00F8370F" w:rsidRDefault="00F8370F" w:rsidP="00F8370F">
            <w:pPr>
              <w:suppressAutoHyphens w:val="0"/>
              <w:autoSpaceDE w:val="0"/>
              <w:autoSpaceDN w:val="0"/>
              <w:adjustRightInd w:val="0"/>
              <w:jc w:val="center"/>
              <w:rPr>
                <w:rFonts w:ascii="Arial" w:hAnsi="Arial" w:cs="Arial"/>
                <w:color w:val="000000"/>
                <w:kern w:val="0"/>
                <w:sz w:val="18"/>
                <w:szCs w:val="18"/>
                <w:lang w:eastAsia="it-IT"/>
              </w:rPr>
            </w:pPr>
          </w:p>
          <w:p w:rsidR="00F8370F" w:rsidRDefault="00F8370F" w:rsidP="00F8370F">
            <w:pPr>
              <w:suppressAutoHyphens w:val="0"/>
              <w:autoSpaceDE w:val="0"/>
              <w:autoSpaceDN w:val="0"/>
              <w:adjustRightInd w:val="0"/>
              <w:jc w:val="center"/>
              <w:rPr>
                <w:rFonts w:ascii="Arial" w:hAnsi="Arial" w:cs="Arial"/>
                <w:color w:val="000000"/>
                <w:kern w:val="0"/>
                <w:sz w:val="18"/>
                <w:szCs w:val="18"/>
                <w:lang w:eastAsia="it-IT"/>
              </w:rPr>
            </w:pPr>
          </w:p>
          <w:p w:rsidR="00F8370F" w:rsidRDefault="00F8370F" w:rsidP="00F8370F">
            <w:pPr>
              <w:suppressAutoHyphens w:val="0"/>
              <w:autoSpaceDE w:val="0"/>
              <w:autoSpaceDN w:val="0"/>
              <w:adjustRightInd w:val="0"/>
              <w:jc w:val="center"/>
              <w:rPr>
                <w:rFonts w:ascii="Arial" w:hAnsi="Arial" w:cs="Arial"/>
                <w:color w:val="000000"/>
                <w:kern w:val="0"/>
                <w:sz w:val="18"/>
                <w:szCs w:val="18"/>
                <w:lang w:eastAsia="it-IT"/>
              </w:rPr>
            </w:pPr>
          </w:p>
          <w:p w:rsidR="00F8370F" w:rsidRDefault="00F8370F" w:rsidP="00F8370F">
            <w:pPr>
              <w:suppressAutoHyphens w:val="0"/>
              <w:autoSpaceDE w:val="0"/>
              <w:autoSpaceDN w:val="0"/>
              <w:adjustRightInd w:val="0"/>
              <w:jc w:val="center"/>
              <w:rPr>
                <w:rFonts w:ascii="Arial" w:hAnsi="Arial" w:cs="Arial"/>
                <w:color w:val="000000"/>
                <w:kern w:val="0"/>
                <w:sz w:val="18"/>
                <w:szCs w:val="18"/>
                <w:lang w:eastAsia="it-IT"/>
              </w:rPr>
            </w:pPr>
          </w:p>
          <w:p w:rsidR="00F8370F" w:rsidRDefault="00F8370F" w:rsidP="00F8370F">
            <w:pPr>
              <w:suppressAutoHyphens w:val="0"/>
              <w:autoSpaceDE w:val="0"/>
              <w:autoSpaceDN w:val="0"/>
              <w:adjustRightInd w:val="0"/>
              <w:jc w:val="center"/>
              <w:rPr>
                <w:rFonts w:ascii="Arial" w:hAnsi="Arial" w:cs="Arial"/>
                <w:color w:val="000000"/>
                <w:kern w:val="0"/>
                <w:sz w:val="18"/>
                <w:szCs w:val="18"/>
                <w:lang w:eastAsia="it-IT"/>
              </w:rPr>
            </w:pPr>
          </w:p>
          <w:p w:rsidR="00F8370F" w:rsidRPr="00F8370F" w:rsidRDefault="00F8370F" w:rsidP="00F8370F">
            <w:pPr>
              <w:suppressAutoHyphens w:val="0"/>
              <w:autoSpaceDE w:val="0"/>
              <w:autoSpaceDN w:val="0"/>
              <w:adjustRightInd w:val="0"/>
              <w:jc w:val="center"/>
              <w:rPr>
                <w:rFonts w:ascii="Arial" w:hAnsi="Arial" w:cs="Arial"/>
                <w:color w:val="000000"/>
                <w:kern w:val="0"/>
                <w:sz w:val="18"/>
                <w:szCs w:val="18"/>
                <w:lang w:eastAsia="it-IT"/>
              </w:rPr>
            </w:pPr>
          </w:p>
          <w:p w:rsidR="00F8370F" w:rsidRPr="00F8370F" w:rsidRDefault="00F8370F" w:rsidP="00F8370F">
            <w:pPr>
              <w:pStyle w:val="Paragrafoelenco"/>
              <w:numPr>
                <w:ilvl w:val="0"/>
                <w:numId w:val="70"/>
              </w:numPr>
              <w:suppressAutoHyphens w:val="0"/>
              <w:autoSpaceDE w:val="0"/>
              <w:autoSpaceDN w:val="0"/>
              <w:adjustRightInd w:val="0"/>
              <w:ind w:left="176" w:hanging="284"/>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31/12/2020</w:t>
            </w:r>
          </w:p>
          <w:p w:rsidR="00F8370F" w:rsidRPr="00F615D7" w:rsidRDefault="00F8370F" w:rsidP="008C4393">
            <w:pPr>
              <w:suppressAutoHyphens w:val="0"/>
              <w:autoSpaceDE w:val="0"/>
              <w:autoSpaceDN w:val="0"/>
              <w:adjustRightInd w:val="0"/>
              <w:ind w:hanging="108"/>
              <w:jc w:val="center"/>
              <w:rPr>
                <w:rFonts w:ascii="Arial" w:hAnsi="Arial" w:cs="Arial"/>
                <w:color w:val="000000"/>
                <w:kern w:val="0"/>
                <w:sz w:val="18"/>
                <w:szCs w:val="18"/>
                <w:lang w:eastAsia="it-IT"/>
              </w:rPr>
            </w:pPr>
          </w:p>
        </w:tc>
        <w:tc>
          <w:tcPr>
            <w:tcW w:w="1134" w:type="dxa"/>
          </w:tcPr>
          <w:p w:rsidR="00F8370F" w:rsidRPr="00F615D7" w:rsidRDefault="00F8370F" w:rsidP="008C4393">
            <w:pPr>
              <w:suppressAutoHyphens w:val="0"/>
              <w:autoSpaceDE w:val="0"/>
              <w:autoSpaceDN w:val="0"/>
              <w:adjustRightInd w:val="0"/>
              <w:jc w:val="center"/>
              <w:rPr>
                <w:rFonts w:ascii="Arial" w:hAnsi="Arial" w:cs="Arial"/>
                <w:color w:val="000000"/>
                <w:kern w:val="0"/>
                <w:sz w:val="18"/>
                <w:szCs w:val="18"/>
                <w:lang w:eastAsia="it-IT"/>
              </w:rPr>
            </w:pPr>
            <w:r w:rsidRPr="00F615D7">
              <w:rPr>
                <w:rFonts w:ascii="Arial" w:hAnsi="Arial" w:cs="Arial"/>
                <w:color w:val="000000"/>
                <w:kern w:val="0"/>
                <w:sz w:val="18"/>
                <w:szCs w:val="18"/>
                <w:lang w:eastAsia="it-IT"/>
              </w:rPr>
              <w:lastRenderedPageBreak/>
              <w:t>RPCT</w:t>
            </w:r>
          </w:p>
          <w:p w:rsidR="00F8370F" w:rsidRPr="00F615D7" w:rsidRDefault="00F8370F" w:rsidP="008C4393">
            <w:pPr>
              <w:suppressAutoHyphens w:val="0"/>
              <w:autoSpaceDE w:val="0"/>
              <w:autoSpaceDN w:val="0"/>
              <w:adjustRightInd w:val="0"/>
              <w:jc w:val="center"/>
              <w:rPr>
                <w:rFonts w:ascii="Arial" w:hAnsi="Arial" w:cs="Arial"/>
                <w:color w:val="000000"/>
                <w:kern w:val="0"/>
                <w:sz w:val="18"/>
                <w:szCs w:val="18"/>
                <w:lang w:eastAsia="it-IT"/>
              </w:rPr>
            </w:pPr>
          </w:p>
          <w:p w:rsidR="00F8370F" w:rsidRDefault="00F8370F" w:rsidP="00F8370F">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30/06/2020</w:t>
            </w:r>
          </w:p>
          <w:p w:rsidR="00F8370F" w:rsidRDefault="00F8370F" w:rsidP="00F8370F">
            <w:pPr>
              <w:suppressAutoHyphens w:val="0"/>
              <w:autoSpaceDE w:val="0"/>
              <w:autoSpaceDN w:val="0"/>
              <w:adjustRightInd w:val="0"/>
              <w:jc w:val="center"/>
              <w:rPr>
                <w:rFonts w:ascii="Arial" w:hAnsi="Arial" w:cs="Arial"/>
                <w:color w:val="000000"/>
                <w:kern w:val="0"/>
                <w:sz w:val="18"/>
                <w:szCs w:val="18"/>
                <w:lang w:eastAsia="it-IT"/>
              </w:rPr>
            </w:pPr>
          </w:p>
          <w:p w:rsidR="00F8370F" w:rsidRDefault="00F8370F" w:rsidP="00F8370F">
            <w:pPr>
              <w:suppressAutoHyphens w:val="0"/>
              <w:autoSpaceDE w:val="0"/>
              <w:autoSpaceDN w:val="0"/>
              <w:adjustRightInd w:val="0"/>
              <w:jc w:val="center"/>
              <w:rPr>
                <w:rFonts w:ascii="Arial" w:hAnsi="Arial" w:cs="Arial"/>
                <w:color w:val="000000"/>
                <w:kern w:val="0"/>
                <w:sz w:val="18"/>
                <w:szCs w:val="18"/>
                <w:lang w:eastAsia="it-IT"/>
              </w:rPr>
            </w:pPr>
          </w:p>
          <w:p w:rsidR="00F8370F" w:rsidRDefault="00F8370F" w:rsidP="00F8370F">
            <w:pPr>
              <w:suppressAutoHyphens w:val="0"/>
              <w:autoSpaceDE w:val="0"/>
              <w:autoSpaceDN w:val="0"/>
              <w:adjustRightInd w:val="0"/>
              <w:jc w:val="center"/>
              <w:rPr>
                <w:rFonts w:ascii="Arial" w:hAnsi="Arial" w:cs="Arial"/>
                <w:color w:val="000000"/>
                <w:kern w:val="0"/>
                <w:sz w:val="18"/>
                <w:szCs w:val="18"/>
                <w:lang w:eastAsia="it-IT"/>
              </w:rPr>
            </w:pPr>
          </w:p>
          <w:p w:rsidR="00F8370F" w:rsidRDefault="00F8370F" w:rsidP="00F8370F">
            <w:pPr>
              <w:suppressAutoHyphens w:val="0"/>
              <w:autoSpaceDE w:val="0"/>
              <w:autoSpaceDN w:val="0"/>
              <w:adjustRightInd w:val="0"/>
              <w:jc w:val="center"/>
              <w:rPr>
                <w:rFonts w:ascii="Arial" w:hAnsi="Arial" w:cs="Arial"/>
                <w:color w:val="000000"/>
                <w:kern w:val="0"/>
                <w:sz w:val="18"/>
                <w:szCs w:val="18"/>
                <w:lang w:eastAsia="it-IT"/>
              </w:rPr>
            </w:pPr>
          </w:p>
          <w:p w:rsidR="00F8370F" w:rsidRPr="00F615D7" w:rsidRDefault="00F8370F" w:rsidP="00F8370F">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31/12/2020</w:t>
            </w:r>
          </w:p>
        </w:tc>
      </w:tr>
      <w:tr w:rsidR="00F8370F" w:rsidTr="00F8370F">
        <w:tc>
          <w:tcPr>
            <w:tcW w:w="1560" w:type="dxa"/>
          </w:tcPr>
          <w:p w:rsidR="00F8370F" w:rsidRPr="00F615D7" w:rsidRDefault="00F8370F" w:rsidP="008C4393">
            <w:pPr>
              <w:suppressAutoHyphens w:val="0"/>
              <w:autoSpaceDE w:val="0"/>
              <w:autoSpaceDN w:val="0"/>
              <w:adjustRightInd w:val="0"/>
              <w:jc w:val="center"/>
              <w:rPr>
                <w:rFonts w:ascii="Arial" w:hAnsi="Arial" w:cs="Arial"/>
                <w:color w:val="000000"/>
                <w:kern w:val="0"/>
                <w:sz w:val="18"/>
                <w:szCs w:val="18"/>
                <w:lang w:eastAsia="it-IT"/>
              </w:rPr>
            </w:pPr>
            <w:r w:rsidRPr="00F615D7">
              <w:rPr>
                <w:rFonts w:ascii="Arial" w:hAnsi="Arial" w:cs="Arial"/>
                <w:color w:val="000000"/>
                <w:kern w:val="0"/>
                <w:sz w:val="18"/>
                <w:szCs w:val="18"/>
                <w:lang w:eastAsia="it-IT"/>
              </w:rPr>
              <w:lastRenderedPageBreak/>
              <w:t>Gestione dei crediti e delle transazioni con i debitori</w:t>
            </w:r>
          </w:p>
        </w:tc>
        <w:tc>
          <w:tcPr>
            <w:tcW w:w="1417" w:type="dxa"/>
          </w:tcPr>
          <w:p w:rsidR="00F8370F" w:rsidRDefault="00F8370F" w:rsidP="008C4393">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F615D7">
              <w:rPr>
                <w:rFonts w:ascii="Arial" w:hAnsi="Arial" w:cs="Arial"/>
                <w:color w:val="000000"/>
                <w:kern w:val="0"/>
                <w:sz w:val="18"/>
                <w:szCs w:val="18"/>
                <w:lang w:eastAsia="it-IT"/>
              </w:rPr>
              <w:t>Direttore S.C. Economico Finanziaria</w:t>
            </w:r>
          </w:p>
          <w:p w:rsidR="00F8370F" w:rsidRPr="00F615D7" w:rsidRDefault="00F8370F" w:rsidP="008C4393">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In collaborazione con il Dirigente </w:t>
            </w:r>
            <w:r w:rsidR="008C64C6">
              <w:rPr>
                <w:rFonts w:ascii="Arial" w:hAnsi="Arial" w:cs="Arial"/>
                <w:color w:val="000000"/>
                <w:kern w:val="0"/>
                <w:sz w:val="18"/>
                <w:szCs w:val="18"/>
                <w:lang w:eastAsia="it-IT"/>
              </w:rPr>
              <w:t xml:space="preserve"> S.S</w:t>
            </w:r>
            <w:r w:rsidRPr="004C7A6B">
              <w:rPr>
                <w:rFonts w:ascii="Arial" w:hAnsi="Arial" w:cs="Arial"/>
                <w:color w:val="000000"/>
                <w:kern w:val="0"/>
                <w:sz w:val="18"/>
                <w:szCs w:val="18"/>
                <w:lang w:eastAsia="it-IT"/>
              </w:rPr>
              <w:t xml:space="preserve">. </w:t>
            </w:r>
            <w:r>
              <w:rPr>
                <w:rFonts w:ascii="Arial" w:hAnsi="Arial" w:cs="Arial"/>
                <w:color w:val="000000"/>
                <w:kern w:val="0"/>
                <w:sz w:val="18"/>
                <w:szCs w:val="18"/>
                <w:lang w:eastAsia="it-IT"/>
              </w:rPr>
              <w:t>Gestione amministrativa e accettazione CUP</w:t>
            </w:r>
            <w:r w:rsidRPr="004C7A6B">
              <w:rPr>
                <w:rFonts w:ascii="Arial" w:hAnsi="Arial" w:cs="Arial"/>
                <w:color w:val="000000"/>
                <w:kern w:val="0"/>
                <w:sz w:val="18"/>
                <w:szCs w:val="18"/>
                <w:lang w:eastAsia="it-IT"/>
              </w:rPr>
              <w:t xml:space="preserve"> e il Direttore della S.C. Affari Generali e Legali</w:t>
            </w:r>
          </w:p>
          <w:p w:rsidR="00F8370F" w:rsidRPr="00F615D7" w:rsidRDefault="00F8370F" w:rsidP="008C4393">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tc>
        <w:tc>
          <w:tcPr>
            <w:tcW w:w="1417" w:type="dxa"/>
          </w:tcPr>
          <w:p w:rsidR="00F8370F" w:rsidRPr="00F615D7" w:rsidRDefault="00F8370F" w:rsidP="008C4393">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sidRPr="00F615D7">
              <w:rPr>
                <w:rFonts w:ascii="Arial" w:hAnsi="Arial" w:cs="Arial"/>
                <w:color w:val="000000"/>
                <w:kern w:val="0"/>
                <w:sz w:val="18"/>
                <w:szCs w:val="18"/>
                <w:lang w:eastAsia="it-IT"/>
              </w:rPr>
              <w:t>Garantire la piena tracciabilità e trasparenza dei crediti aziendali</w:t>
            </w:r>
          </w:p>
        </w:tc>
        <w:tc>
          <w:tcPr>
            <w:tcW w:w="1702" w:type="dxa"/>
          </w:tcPr>
          <w:p w:rsidR="00F8370F" w:rsidRPr="00F615D7" w:rsidRDefault="00F8370F" w:rsidP="008C4393">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F615D7">
              <w:rPr>
                <w:rFonts w:ascii="Arial" w:hAnsi="Arial" w:cs="Arial"/>
                <w:color w:val="000000"/>
                <w:kern w:val="0"/>
                <w:sz w:val="18"/>
                <w:szCs w:val="18"/>
                <w:lang w:eastAsia="it-IT"/>
              </w:rPr>
              <w:t xml:space="preserve">Predisposizione del report </w:t>
            </w:r>
          </w:p>
        </w:tc>
        <w:tc>
          <w:tcPr>
            <w:tcW w:w="1701" w:type="dxa"/>
          </w:tcPr>
          <w:p w:rsidR="00F8370F" w:rsidRPr="00F615D7" w:rsidRDefault="00F8370F" w:rsidP="008C4393">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F615D7">
              <w:rPr>
                <w:rFonts w:ascii="Arial" w:hAnsi="Arial" w:cs="Arial"/>
                <w:color w:val="000000"/>
                <w:kern w:val="0"/>
                <w:sz w:val="18"/>
                <w:szCs w:val="18"/>
                <w:lang w:eastAsia="it-IT"/>
              </w:rPr>
              <w:t xml:space="preserve">Invio del report </w:t>
            </w:r>
            <w:r>
              <w:rPr>
                <w:rFonts w:ascii="Arial" w:hAnsi="Arial" w:cs="Arial"/>
                <w:color w:val="000000"/>
                <w:kern w:val="0"/>
                <w:sz w:val="18"/>
                <w:szCs w:val="18"/>
                <w:lang w:eastAsia="it-IT"/>
              </w:rPr>
              <w:t>a RPCT</w:t>
            </w:r>
          </w:p>
        </w:tc>
        <w:tc>
          <w:tcPr>
            <w:tcW w:w="1418" w:type="dxa"/>
          </w:tcPr>
          <w:p w:rsidR="00F8370F" w:rsidRDefault="00F8370F" w:rsidP="008C4393">
            <w:pPr>
              <w:suppressAutoHyphens w:val="0"/>
              <w:autoSpaceDE w:val="0"/>
              <w:autoSpaceDN w:val="0"/>
              <w:adjustRightInd w:val="0"/>
              <w:ind w:hanging="108"/>
              <w:jc w:val="center"/>
              <w:rPr>
                <w:rFonts w:ascii="Arial" w:hAnsi="Arial" w:cs="Arial"/>
                <w:color w:val="000000"/>
                <w:kern w:val="0"/>
                <w:sz w:val="18"/>
                <w:szCs w:val="18"/>
                <w:lang w:eastAsia="it-IT"/>
              </w:rPr>
            </w:pPr>
            <w:r w:rsidRPr="00F615D7">
              <w:rPr>
                <w:rFonts w:ascii="Arial" w:hAnsi="Arial" w:cs="Arial"/>
                <w:color w:val="000000"/>
                <w:kern w:val="0"/>
                <w:sz w:val="18"/>
                <w:szCs w:val="18"/>
                <w:lang w:eastAsia="it-IT"/>
              </w:rPr>
              <w:t>annuale</w:t>
            </w:r>
          </w:p>
          <w:p w:rsidR="00F8370F" w:rsidRPr="00F615D7" w:rsidRDefault="00F8370F" w:rsidP="008C4393">
            <w:pPr>
              <w:suppressAutoHyphens w:val="0"/>
              <w:autoSpaceDE w:val="0"/>
              <w:autoSpaceDN w:val="0"/>
              <w:adjustRightInd w:val="0"/>
              <w:ind w:hanging="108"/>
              <w:jc w:val="center"/>
              <w:rPr>
                <w:rFonts w:ascii="Arial" w:hAnsi="Arial" w:cs="Arial"/>
                <w:color w:val="000000"/>
                <w:kern w:val="0"/>
                <w:sz w:val="18"/>
                <w:szCs w:val="18"/>
                <w:lang w:eastAsia="it-IT"/>
              </w:rPr>
            </w:pPr>
          </w:p>
        </w:tc>
        <w:tc>
          <w:tcPr>
            <w:tcW w:w="1134" w:type="dxa"/>
          </w:tcPr>
          <w:p w:rsidR="00F8370F" w:rsidRPr="00F615D7" w:rsidRDefault="00F8370F" w:rsidP="008C4393">
            <w:pPr>
              <w:suppressAutoHyphens w:val="0"/>
              <w:autoSpaceDE w:val="0"/>
              <w:autoSpaceDN w:val="0"/>
              <w:adjustRightInd w:val="0"/>
              <w:jc w:val="center"/>
              <w:rPr>
                <w:rFonts w:ascii="Arial" w:hAnsi="Arial" w:cs="Arial"/>
                <w:color w:val="000000"/>
                <w:kern w:val="0"/>
                <w:sz w:val="18"/>
                <w:szCs w:val="18"/>
                <w:lang w:eastAsia="it-IT"/>
              </w:rPr>
            </w:pPr>
            <w:r w:rsidRPr="00F615D7">
              <w:rPr>
                <w:rFonts w:ascii="Arial" w:hAnsi="Arial" w:cs="Arial"/>
                <w:color w:val="000000"/>
                <w:kern w:val="0"/>
                <w:sz w:val="18"/>
                <w:szCs w:val="18"/>
                <w:lang w:eastAsia="it-IT"/>
              </w:rPr>
              <w:t>RPCT</w:t>
            </w:r>
          </w:p>
          <w:p w:rsidR="00F8370F" w:rsidRPr="00F615D7" w:rsidRDefault="00F8370F" w:rsidP="008C4393">
            <w:pPr>
              <w:suppressAutoHyphens w:val="0"/>
              <w:autoSpaceDE w:val="0"/>
              <w:autoSpaceDN w:val="0"/>
              <w:adjustRightInd w:val="0"/>
              <w:jc w:val="center"/>
              <w:rPr>
                <w:rFonts w:ascii="Arial" w:hAnsi="Arial" w:cs="Arial"/>
                <w:color w:val="000000"/>
                <w:kern w:val="0"/>
                <w:sz w:val="18"/>
                <w:szCs w:val="18"/>
                <w:lang w:eastAsia="it-IT"/>
              </w:rPr>
            </w:pPr>
          </w:p>
          <w:p w:rsidR="00F8370F" w:rsidRPr="00F615D7" w:rsidRDefault="00F8370F" w:rsidP="008C4393">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1/03 di ciascun</w:t>
            </w:r>
          </w:p>
          <w:p w:rsidR="00F8370F" w:rsidRPr="00F615D7" w:rsidRDefault="00F8370F" w:rsidP="008C4393">
            <w:pPr>
              <w:suppressAutoHyphens w:val="0"/>
              <w:autoSpaceDE w:val="0"/>
              <w:autoSpaceDN w:val="0"/>
              <w:adjustRightInd w:val="0"/>
              <w:jc w:val="center"/>
              <w:rPr>
                <w:rFonts w:ascii="Arial" w:hAnsi="Arial" w:cs="Arial"/>
                <w:color w:val="000000"/>
                <w:kern w:val="0"/>
                <w:sz w:val="18"/>
                <w:szCs w:val="18"/>
                <w:lang w:eastAsia="it-IT"/>
              </w:rPr>
            </w:pPr>
          </w:p>
        </w:tc>
      </w:tr>
    </w:tbl>
    <w:p w:rsidR="00BB48E3" w:rsidRDefault="00BB48E3" w:rsidP="00547ACA">
      <w:pPr>
        <w:suppressAutoHyphens w:val="0"/>
        <w:autoSpaceDE w:val="0"/>
        <w:autoSpaceDN w:val="0"/>
        <w:adjustRightInd w:val="0"/>
        <w:jc w:val="both"/>
        <w:rPr>
          <w:rFonts w:ascii="Arial" w:hAnsi="Arial" w:cs="Arial"/>
          <w:color w:val="000000"/>
          <w:spacing w:val="-2"/>
          <w:sz w:val="22"/>
          <w:szCs w:val="22"/>
        </w:rPr>
      </w:pPr>
    </w:p>
    <w:p w:rsidR="008C64C6" w:rsidRDefault="008C64C6" w:rsidP="00547ACA">
      <w:pPr>
        <w:suppressAutoHyphens w:val="0"/>
        <w:autoSpaceDE w:val="0"/>
        <w:autoSpaceDN w:val="0"/>
        <w:adjustRightInd w:val="0"/>
        <w:jc w:val="both"/>
        <w:rPr>
          <w:rFonts w:ascii="Arial" w:hAnsi="Arial" w:cs="Arial"/>
          <w:color w:val="000000"/>
          <w:spacing w:val="-2"/>
          <w:sz w:val="22"/>
          <w:szCs w:val="22"/>
        </w:rPr>
      </w:pPr>
    </w:p>
    <w:p w:rsidR="008C64C6" w:rsidRDefault="008C64C6" w:rsidP="00547ACA">
      <w:pPr>
        <w:suppressAutoHyphens w:val="0"/>
        <w:autoSpaceDE w:val="0"/>
        <w:autoSpaceDN w:val="0"/>
        <w:adjustRightInd w:val="0"/>
        <w:jc w:val="both"/>
        <w:rPr>
          <w:rFonts w:ascii="Arial" w:hAnsi="Arial" w:cs="Arial"/>
          <w:color w:val="000000"/>
          <w:spacing w:val="-2"/>
          <w:sz w:val="22"/>
          <w:szCs w:val="22"/>
        </w:rPr>
      </w:pPr>
    </w:p>
    <w:p w:rsidR="00D107B4" w:rsidRPr="00770859" w:rsidRDefault="00D107B4" w:rsidP="00D05956">
      <w:pPr>
        <w:pStyle w:val="Paragrafoelenco"/>
        <w:pBdr>
          <w:top w:val="single" w:sz="4" w:space="1" w:color="auto"/>
          <w:left w:val="single" w:sz="4" w:space="4" w:color="auto"/>
          <w:bottom w:val="single" w:sz="4" w:space="1" w:color="auto"/>
          <w:right w:val="single" w:sz="4" w:space="4" w:color="auto"/>
        </w:pBdr>
        <w:suppressAutoHyphens w:val="0"/>
        <w:ind w:left="0"/>
        <w:jc w:val="both"/>
        <w:rPr>
          <w:rFonts w:ascii="Arial" w:hAnsi="Arial" w:cs="Arial"/>
          <w:kern w:val="0"/>
          <w:sz w:val="22"/>
          <w:szCs w:val="22"/>
          <w:lang w:eastAsia="it-IT"/>
        </w:rPr>
      </w:pPr>
      <w:r>
        <w:rPr>
          <w:rFonts w:ascii="Arial" w:hAnsi="Arial" w:cs="Arial"/>
          <w:b/>
          <w:kern w:val="0"/>
          <w:sz w:val="22"/>
          <w:szCs w:val="22"/>
          <w:lang w:eastAsia="it-IT"/>
        </w:rPr>
        <w:t>4</w:t>
      </w:r>
      <w:r w:rsidRPr="00770859">
        <w:rPr>
          <w:rFonts w:ascii="Arial" w:hAnsi="Arial" w:cs="Arial"/>
          <w:b/>
          <w:kern w:val="0"/>
          <w:sz w:val="22"/>
          <w:szCs w:val="22"/>
          <w:lang w:eastAsia="it-IT"/>
        </w:rPr>
        <w:t xml:space="preserve">.4 </w:t>
      </w:r>
      <w:r w:rsidR="00D05956">
        <w:rPr>
          <w:rFonts w:ascii="Arial" w:hAnsi="Arial" w:cs="Arial"/>
          <w:b/>
          <w:kern w:val="0"/>
          <w:sz w:val="22"/>
          <w:szCs w:val="22"/>
          <w:lang w:eastAsia="it-IT"/>
        </w:rPr>
        <w:t xml:space="preserve">Procedura per la definizione di costi e tariffe per convenzioni sanitarie </w:t>
      </w:r>
    </w:p>
    <w:p w:rsidR="00D05956" w:rsidRDefault="00D05956" w:rsidP="00D107B4">
      <w:pPr>
        <w:pStyle w:val="Paragrafoelenco"/>
        <w:suppressAutoHyphens w:val="0"/>
        <w:ind w:left="0"/>
        <w:jc w:val="both"/>
        <w:rPr>
          <w:rFonts w:ascii="Arial" w:hAnsi="Arial" w:cs="Arial"/>
          <w:kern w:val="0"/>
          <w:sz w:val="22"/>
          <w:szCs w:val="22"/>
          <w:lang w:eastAsia="it-IT"/>
        </w:rPr>
      </w:pPr>
    </w:p>
    <w:p w:rsidR="00D107B4" w:rsidRPr="00770859" w:rsidRDefault="00D107B4" w:rsidP="00D05956">
      <w:pPr>
        <w:pStyle w:val="Paragrafoelenco"/>
        <w:suppressAutoHyphens w:val="0"/>
        <w:ind w:left="0"/>
        <w:jc w:val="both"/>
        <w:rPr>
          <w:rFonts w:ascii="Arial" w:hAnsi="Arial" w:cs="Arial"/>
          <w:kern w:val="0"/>
          <w:sz w:val="22"/>
          <w:szCs w:val="22"/>
          <w:lang w:eastAsia="it-IT"/>
        </w:rPr>
      </w:pPr>
      <w:r w:rsidRPr="00770859">
        <w:rPr>
          <w:rFonts w:ascii="Arial" w:hAnsi="Arial" w:cs="Arial"/>
          <w:kern w:val="0"/>
          <w:sz w:val="22"/>
          <w:szCs w:val="22"/>
          <w:lang w:eastAsia="it-IT"/>
        </w:rPr>
        <w:t xml:space="preserve">I proventi derivanti dall’attività di </w:t>
      </w:r>
      <w:r w:rsidR="00D05956">
        <w:rPr>
          <w:rFonts w:ascii="Arial" w:hAnsi="Arial" w:cs="Arial"/>
          <w:kern w:val="0"/>
          <w:sz w:val="22"/>
          <w:szCs w:val="22"/>
          <w:lang w:eastAsia="it-IT"/>
        </w:rPr>
        <w:t>convenzione per l’erogazione di prestazioni sanitarie a favore di strutture sanitarie private non accreditate o pubbliche del SSN</w:t>
      </w:r>
      <w:r w:rsidRPr="00770859">
        <w:rPr>
          <w:rFonts w:ascii="Arial" w:hAnsi="Arial" w:cs="Arial"/>
          <w:kern w:val="0"/>
          <w:sz w:val="22"/>
          <w:szCs w:val="22"/>
          <w:lang w:eastAsia="it-IT"/>
        </w:rPr>
        <w:t xml:space="preserve"> possono assumere una consistenza rilevante. </w:t>
      </w:r>
    </w:p>
    <w:p w:rsidR="00D107B4" w:rsidRPr="00770859" w:rsidRDefault="00D107B4" w:rsidP="00D107B4">
      <w:pPr>
        <w:pStyle w:val="Paragrafoelenco"/>
        <w:suppressAutoHyphens w:val="0"/>
        <w:ind w:left="0"/>
        <w:jc w:val="both"/>
        <w:rPr>
          <w:rFonts w:ascii="Arial" w:hAnsi="Arial" w:cs="Arial"/>
          <w:kern w:val="0"/>
          <w:sz w:val="22"/>
          <w:szCs w:val="22"/>
          <w:lang w:eastAsia="it-IT"/>
        </w:rPr>
      </w:pPr>
    </w:p>
    <w:p w:rsidR="00D107B4" w:rsidRDefault="00D107B4" w:rsidP="00D107B4">
      <w:pPr>
        <w:widowControl w:val="0"/>
        <w:autoSpaceDE w:val="0"/>
        <w:autoSpaceDN w:val="0"/>
        <w:adjustRightInd w:val="0"/>
        <w:spacing w:before="2" w:line="239" w:lineRule="auto"/>
        <w:ind w:right="52"/>
        <w:jc w:val="both"/>
        <w:rPr>
          <w:rFonts w:ascii="Arial" w:hAnsi="Arial" w:cs="Arial"/>
          <w:color w:val="000000"/>
          <w:sz w:val="22"/>
          <w:szCs w:val="22"/>
        </w:rPr>
      </w:pPr>
      <w:r w:rsidRPr="00770859">
        <w:rPr>
          <w:rFonts w:ascii="Arial" w:hAnsi="Arial" w:cs="Arial"/>
          <w:color w:val="000000"/>
          <w:sz w:val="22"/>
          <w:szCs w:val="22"/>
        </w:rPr>
        <w:t xml:space="preserve">Per far fronte ad eventuali rischi di </w:t>
      </w:r>
      <w:proofErr w:type="spellStart"/>
      <w:r w:rsidRPr="00770859">
        <w:rPr>
          <w:rFonts w:ascii="Arial" w:hAnsi="Arial" w:cs="Arial"/>
          <w:i/>
          <w:color w:val="000000"/>
          <w:sz w:val="22"/>
          <w:szCs w:val="22"/>
        </w:rPr>
        <w:t>maladministration</w:t>
      </w:r>
      <w:proofErr w:type="spellEnd"/>
      <w:r w:rsidRPr="00770859">
        <w:rPr>
          <w:rFonts w:ascii="Arial" w:hAnsi="Arial" w:cs="Arial"/>
          <w:color w:val="000000"/>
          <w:sz w:val="22"/>
          <w:szCs w:val="22"/>
        </w:rPr>
        <w:t xml:space="preserve"> nella gestione dei proventi derivanti dall’attività </w:t>
      </w:r>
      <w:r w:rsidR="00D05956">
        <w:rPr>
          <w:rFonts w:ascii="Arial" w:hAnsi="Arial" w:cs="Arial"/>
          <w:color w:val="000000"/>
          <w:sz w:val="22"/>
          <w:szCs w:val="22"/>
        </w:rPr>
        <w:t>in convenzione</w:t>
      </w:r>
      <w:r w:rsidRPr="00770859">
        <w:rPr>
          <w:rFonts w:ascii="Arial" w:hAnsi="Arial" w:cs="Arial"/>
          <w:color w:val="000000"/>
          <w:sz w:val="22"/>
          <w:szCs w:val="22"/>
        </w:rPr>
        <w:t>, nel corso dell’anno 20</w:t>
      </w:r>
      <w:r>
        <w:rPr>
          <w:rFonts w:ascii="Arial" w:hAnsi="Arial" w:cs="Arial"/>
          <w:color w:val="000000"/>
          <w:sz w:val="22"/>
          <w:szCs w:val="22"/>
        </w:rPr>
        <w:t>20</w:t>
      </w:r>
      <w:r w:rsidRPr="00770859">
        <w:rPr>
          <w:rFonts w:ascii="Arial" w:hAnsi="Arial" w:cs="Arial"/>
          <w:color w:val="000000"/>
          <w:sz w:val="22"/>
          <w:szCs w:val="22"/>
        </w:rPr>
        <w:t xml:space="preserve">, </w:t>
      </w:r>
      <w:r>
        <w:rPr>
          <w:rFonts w:ascii="Arial" w:hAnsi="Arial" w:cs="Arial"/>
          <w:color w:val="000000"/>
          <w:sz w:val="22"/>
          <w:szCs w:val="22"/>
        </w:rPr>
        <w:t xml:space="preserve">dovrà essere implementata </w:t>
      </w:r>
      <w:r w:rsidRPr="00770859">
        <w:rPr>
          <w:rFonts w:ascii="Arial" w:hAnsi="Arial" w:cs="Arial"/>
          <w:color w:val="000000"/>
          <w:sz w:val="22"/>
          <w:szCs w:val="22"/>
        </w:rPr>
        <w:t>a cura del Responsabile dell</w:t>
      </w:r>
      <w:r>
        <w:rPr>
          <w:rFonts w:ascii="Arial" w:hAnsi="Arial" w:cs="Arial"/>
          <w:color w:val="000000"/>
          <w:sz w:val="22"/>
          <w:szCs w:val="22"/>
        </w:rPr>
        <w:t>a S.S. Ricerca e Sperimentazioni Cliniche</w:t>
      </w:r>
      <w:r w:rsidRPr="00770859">
        <w:rPr>
          <w:rFonts w:ascii="Arial" w:hAnsi="Arial" w:cs="Arial"/>
          <w:color w:val="000000"/>
          <w:sz w:val="22"/>
          <w:szCs w:val="22"/>
        </w:rPr>
        <w:t xml:space="preserve"> </w:t>
      </w:r>
      <w:r>
        <w:rPr>
          <w:rFonts w:ascii="Arial" w:hAnsi="Arial" w:cs="Arial"/>
          <w:color w:val="000000"/>
          <w:sz w:val="22"/>
          <w:szCs w:val="22"/>
        </w:rPr>
        <w:t xml:space="preserve">che gestisce le suddette convenzioni, una procedura condivisa con la S.S. Controllo di Gestione che tenga conto </w:t>
      </w:r>
      <w:r w:rsidRPr="00770859">
        <w:rPr>
          <w:rFonts w:ascii="Arial" w:hAnsi="Arial" w:cs="Arial"/>
          <w:color w:val="000000"/>
          <w:sz w:val="22"/>
          <w:szCs w:val="22"/>
        </w:rPr>
        <w:t>di tutti i costi diretti</w:t>
      </w:r>
      <w:r>
        <w:rPr>
          <w:rFonts w:ascii="Arial" w:hAnsi="Arial" w:cs="Arial"/>
          <w:color w:val="000000"/>
          <w:sz w:val="22"/>
          <w:szCs w:val="22"/>
        </w:rPr>
        <w:t xml:space="preserve"> e indiretti </w:t>
      </w:r>
      <w:r w:rsidRPr="00770859">
        <w:rPr>
          <w:rFonts w:ascii="Arial" w:hAnsi="Arial" w:cs="Arial"/>
          <w:color w:val="000000"/>
          <w:sz w:val="22"/>
          <w:szCs w:val="22"/>
        </w:rPr>
        <w:t xml:space="preserve">sostenuti per l’attività </w:t>
      </w:r>
      <w:r>
        <w:rPr>
          <w:rFonts w:ascii="Arial" w:hAnsi="Arial" w:cs="Arial"/>
          <w:color w:val="000000"/>
          <w:sz w:val="22"/>
          <w:szCs w:val="22"/>
        </w:rPr>
        <w:t xml:space="preserve">sanitaria, nonché dei costi </w:t>
      </w:r>
      <w:r w:rsidRPr="00770859">
        <w:rPr>
          <w:rFonts w:ascii="Arial" w:hAnsi="Arial" w:cs="Arial"/>
          <w:color w:val="000000"/>
          <w:sz w:val="22"/>
          <w:szCs w:val="22"/>
        </w:rPr>
        <w:t>generali di g</w:t>
      </w:r>
      <w:r>
        <w:rPr>
          <w:rFonts w:ascii="Arial" w:hAnsi="Arial" w:cs="Arial"/>
          <w:color w:val="000000"/>
          <w:sz w:val="22"/>
          <w:szCs w:val="22"/>
        </w:rPr>
        <w:t>estione della predetta attività, al fine della definizione di tariffe remunerative di minima.</w:t>
      </w:r>
    </w:p>
    <w:p w:rsidR="00D05956" w:rsidRDefault="00D05956" w:rsidP="00D107B4">
      <w:pPr>
        <w:widowControl w:val="0"/>
        <w:autoSpaceDE w:val="0"/>
        <w:autoSpaceDN w:val="0"/>
        <w:adjustRightInd w:val="0"/>
        <w:spacing w:before="2" w:line="239" w:lineRule="auto"/>
        <w:ind w:right="52"/>
        <w:jc w:val="both"/>
        <w:rPr>
          <w:rFonts w:ascii="Arial" w:hAnsi="Arial" w:cs="Arial"/>
          <w:color w:val="000000"/>
          <w:sz w:val="22"/>
          <w:szCs w:val="22"/>
        </w:rPr>
      </w:pPr>
    </w:p>
    <w:p w:rsidR="00B5667E" w:rsidRPr="00770859" w:rsidRDefault="00B5667E" w:rsidP="00D107B4">
      <w:pPr>
        <w:widowControl w:val="0"/>
        <w:autoSpaceDE w:val="0"/>
        <w:autoSpaceDN w:val="0"/>
        <w:adjustRightInd w:val="0"/>
        <w:spacing w:before="2" w:line="239" w:lineRule="auto"/>
        <w:ind w:right="52"/>
        <w:jc w:val="both"/>
        <w:rPr>
          <w:rFonts w:ascii="Arial" w:hAnsi="Arial" w:cs="Arial"/>
          <w:color w:val="000000"/>
          <w:sz w:val="22"/>
          <w:szCs w:val="22"/>
        </w:rPr>
      </w:pPr>
    </w:p>
    <w:p w:rsidR="00D05956" w:rsidRPr="001C2D3D" w:rsidRDefault="00D05956" w:rsidP="00D05956">
      <w:pPr>
        <w:suppressAutoHyphens w:val="0"/>
        <w:autoSpaceDE w:val="0"/>
        <w:autoSpaceDN w:val="0"/>
        <w:adjustRightInd w:val="0"/>
        <w:jc w:val="both"/>
        <w:rPr>
          <w:rFonts w:ascii="Arial" w:hAnsi="Arial" w:cs="Arial"/>
          <w:color w:val="000000"/>
          <w:kern w:val="0"/>
          <w:sz w:val="22"/>
          <w:szCs w:val="22"/>
          <w:lang w:eastAsia="it-IT"/>
        </w:rPr>
      </w:pPr>
      <w:r w:rsidRPr="001C2D3D">
        <w:rPr>
          <w:rFonts w:ascii="Arial" w:hAnsi="Arial" w:cs="Arial"/>
          <w:color w:val="000000"/>
          <w:kern w:val="0"/>
          <w:sz w:val="22"/>
          <w:szCs w:val="22"/>
          <w:lang w:eastAsia="it-IT"/>
        </w:rPr>
        <w:t xml:space="preserve">TABELLA </w:t>
      </w:r>
      <w:proofErr w:type="spellStart"/>
      <w:r w:rsidRPr="001C2D3D">
        <w:rPr>
          <w:rFonts w:ascii="Arial" w:hAnsi="Arial" w:cs="Arial"/>
          <w:color w:val="000000"/>
          <w:kern w:val="0"/>
          <w:sz w:val="22"/>
          <w:szCs w:val="22"/>
          <w:lang w:eastAsia="it-IT"/>
        </w:rPr>
        <w:t>DI</w:t>
      </w:r>
      <w:proofErr w:type="spellEnd"/>
      <w:r w:rsidRPr="001C2D3D">
        <w:rPr>
          <w:rFonts w:ascii="Arial" w:hAnsi="Arial" w:cs="Arial"/>
          <w:color w:val="000000"/>
          <w:kern w:val="0"/>
          <w:sz w:val="22"/>
          <w:szCs w:val="22"/>
          <w:lang w:eastAsia="it-IT"/>
        </w:rPr>
        <w:t xml:space="preserve"> APPLICAZIONE DELLA MISURA</w:t>
      </w:r>
    </w:p>
    <w:p w:rsidR="00D05956" w:rsidRDefault="00D05956" w:rsidP="00D05956">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pPr w:leftFromText="141" w:rightFromText="141" w:vertAnchor="text" w:horzAnchor="margin" w:tblpXSpec="center" w:tblpY="53"/>
        <w:tblW w:w="10240" w:type="dxa"/>
        <w:tblLayout w:type="fixed"/>
        <w:tblLook w:val="04A0"/>
      </w:tblPr>
      <w:tblGrid>
        <w:gridCol w:w="1384"/>
        <w:gridCol w:w="1485"/>
        <w:gridCol w:w="1417"/>
        <w:gridCol w:w="1594"/>
        <w:gridCol w:w="1559"/>
        <w:gridCol w:w="1383"/>
        <w:gridCol w:w="1418"/>
      </w:tblGrid>
      <w:tr w:rsidR="00D05956" w:rsidRPr="001C2D3D" w:rsidTr="004B162B">
        <w:tc>
          <w:tcPr>
            <w:tcW w:w="1384" w:type="dxa"/>
          </w:tcPr>
          <w:p w:rsidR="00D05956" w:rsidRPr="001C2D3D" w:rsidRDefault="00D05956" w:rsidP="004B162B">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Misura di prevenzione</w:t>
            </w:r>
          </w:p>
        </w:tc>
        <w:tc>
          <w:tcPr>
            <w:tcW w:w="1485" w:type="dxa"/>
          </w:tcPr>
          <w:p w:rsidR="00D05956" w:rsidRPr="001C2D3D" w:rsidRDefault="00D05956" w:rsidP="004B162B">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Responsabili</w:t>
            </w:r>
          </w:p>
        </w:tc>
        <w:tc>
          <w:tcPr>
            <w:tcW w:w="1417" w:type="dxa"/>
          </w:tcPr>
          <w:p w:rsidR="00D05956" w:rsidRPr="001C2D3D" w:rsidRDefault="00D05956" w:rsidP="004B162B">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Obiettivi</w:t>
            </w:r>
          </w:p>
        </w:tc>
        <w:tc>
          <w:tcPr>
            <w:tcW w:w="1594" w:type="dxa"/>
          </w:tcPr>
          <w:p w:rsidR="00D05956" w:rsidRPr="001C2D3D" w:rsidRDefault="00D05956" w:rsidP="004B162B">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Azione programmata</w:t>
            </w:r>
          </w:p>
        </w:tc>
        <w:tc>
          <w:tcPr>
            <w:tcW w:w="1559" w:type="dxa"/>
          </w:tcPr>
          <w:p w:rsidR="00D05956" w:rsidRPr="001C2D3D" w:rsidRDefault="00D05956" w:rsidP="004B162B">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Indicatori</w:t>
            </w:r>
          </w:p>
        </w:tc>
        <w:tc>
          <w:tcPr>
            <w:tcW w:w="1383" w:type="dxa"/>
          </w:tcPr>
          <w:p w:rsidR="00D05956" w:rsidRPr="001C2D3D" w:rsidRDefault="00D05956" w:rsidP="004B162B">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Tempistica</w:t>
            </w:r>
          </w:p>
        </w:tc>
        <w:tc>
          <w:tcPr>
            <w:tcW w:w="1418" w:type="dxa"/>
          </w:tcPr>
          <w:p w:rsidR="00D05956" w:rsidRPr="001C2D3D" w:rsidRDefault="00D05956" w:rsidP="004B162B">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Monitoraggi</w:t>
            </w:r>
          </w:p>
        </w:tc>
      </w:tr>
      <w:tr w:rsidR="00D05956" w:rsidTr="004B162B">
        <w:tc>
          <w:tcPr>
            <w:tcW w:w="1384" w:type="dxa"/>
          </w:tcPr>
          <w:p w:rsidR="00D05956" w:rsidRPr="00293E3D" w:rsidRDefault="00D05956" w:rsidP="004B162B">
            <w:pPr>
              <w:suppressAutoHyphens w:val="0"/>
              <w:autoSpaceDE w:val="0"/>
              <w:autoSpaceDN w:val="0"/>
              <w:adjustRightInd w:val="0"/>
              <w:jc w:val="both"/>
              <w:rPr>
                <w:rFonts w:ascii="Arial" w:hAnsi="Arial" w:cs="Arial"/>
                <w:color w:val="000000"/>
                <w:kern w:val="0"/>
                <w:sz w:val="18"/>
                <w:szCs w:val="18"/>
                <w:highlight w:val="yellow"/>
                <w:lang w:eastAsia="it-IT"/>
              </w:rPr>
            </w:pPr>
            <w:r>
              <w:rPr>
                <w:rFonts w:ascii="Arial" w:hAnsi="Arial" w:cs="Arial"/>
                <w:color w:val="000000"/>
                <w:kern w:val="0"/>
                <w:sz w:val="18"/>
                <w:szCs w:val="18"/>
                <w:highlight w:val="yellow"/>
                <w:lang w:eastAsia="it-IT"/>
              </w:rPr>
              <w:t>Procedura per la definizione di tariffe e costi per le convenzioni attive sanitarie</w:t>
            </w:r>
          </w:p>
        </w:tc>
        <w:tc>
          <w:tcPr>
            <w:tcW w:w="1485" w:type="dxa"/>
          </w:tcPr>
          <w:p w:rsidR="00D05956" w:rsidRPr="001C2D3D" w:rsidRDefault="00D05956" w:rsidP="004B162B">
            <w:pPr>
              <w:suppressAutoHyphens w:val="0"/>
              <w:autoSpaceDE w:val="0"/>
              <w:autoSpaceDN w:val="0"/>
              <w:adjustRightInd w:val="0"/>
              <w:ind w:left="35" w:right="33"/>
              <w:jc w:val="both"/>
              <w:rPr>
                <w:rFonts w:ascii="Arial" w:hAnsi="Arial" w:cs="Arial"/>
                <w:color w:val="000000"/>
                <w:kern w:val="0"/>
                <w:sz w:val="18"/>
                <w:szCs w:val="18"/>
                <w:lang w:eastAsia="it-IT"/>
              </w:rPr>
            </w:pPr>
            <w:r w:rsidRPr="001C2D3D">
              <w:rPr>
                <w:rFonts w:ascii="Arial" w:hAnsi="Arial" w:cs="Arial"/>
                <w:color w:val="000000"/>
                <w:kern w:val="0"/>
                <w:sz w:val="18"/>
                <w:szCs w:val="18"/>
                <w:lang w:eastAsia="it-IT"/>
              </w:rPr>
              <w:t>Responsabile S.S. Ricerca e sperimentazioni cliniche</w:t>
            </w:r>
            <w:r>
              <w:rPr>
                <w:rFonts w:ascii="Arial" w:hAnsi="Arial" w:cs="Arial"/>
                <w:color w:val="000000"/>
                <w:kern w:val="0"/>
                <w:sz w:val="18"/>
                <w:szCs w:val="18"/>
                <w:lang w:eastAsia="it-IT"/>
              </w:rPr>
              <w:t xml:space="preserve"> e S.S. Controllo di Gestione</w:t>
            </w:r>
          </w:p>
        </w:tc>
        <w:tc>
          <w:tcPr>
            <w:tcW w:w="1417" w:type="dxa"/>
          </w:tcPr>
          <w:p w:rsidR="00D05956" w:rsidRDefault="00D05956" w:rsidP="004B162B">
            <w:pPr>
              <w:suppressAutoHyphens w:val="0"/>
              <w:autoSpaceDE w:val="0"/>
              <w:autoSpaceDN w:val="0"/>
              <w:adjustRightInd w:val="0"/>
              <w:ind w:left="35" w:right="33"/>
              <w:jc w:val="both"/>
              <w:rPr>
                <w:rFonts w:ascii="Arial" w:hAnsi="Arial" w:cs="Arial"/>
                <w:color w:val="000000"/>
                <w:kern w:val="0"/>
                <w:sz w:val="18"/>
                <w:szCs w:val="18"/>
                <w:lang w:eastAsia="it-IT"/>
              </w:rPr>
            </w:pPr>
            <w:r w:rsidRPr="001C2D3D">
              <w:rPr>
                <w:rFonts w:ascii="Arial" w:hAnsi="Arial" w:cs="Arial"/>
                <w:color w:val="000000"/>
                <w:kern w:val="0"/>
                <w:sz w:val="18"/>
                <w:szCs w:val="18"/>
                <w:lang w:eastAsia="it-IT"/>
              </w:rPr>
              <w:t xml:space="preserve">Far fronte ad eventuali rischi di </w:t>
            </w:r>
            <w:proofErr w:type="spellStart"/>
            <w:r w:rsidRPr="00861C99">
              <w:rPr>
                <w:rFonts w:ascii="Arial" w:hAnsi="Arial" w:cs="Arial"/>
                <w:i/>
                <w:color w:val="000000"/>
                <w:kern w:val="0"/>
                <w:sz w:val="18"/>
                <w:szCs w:val="18"/>
                <w:lang w:eastAsia="it-IT"/>
              </w:rPr>
              <w:t>maladministration</w:t>
            </w:r>
            <w:proofErr w:type="spellEnd"/>
            <w:r w:rsidRPr="001C2D3D">
              <w:rPr>
                <w:rFonts w:ascii="Arial" w:hAnsi="Arial" w:cs="Arial"/>
                <w:color w:val="000000"/>
                <w:kern w:val="0"/>
                <w:sz w:val="18"/>
                <w:szCs w:val="18"/>
                <w:lang w:eastAsia="it-IT"/>
              </w:rPr>
              <w:t xml:space="preserve"> nella gestione dei proventi derivanti dall’attività</w:t>
            </w:r>
          </w:p>
        </w:tc>
        <w:tc>
          <w:tcPr>
            <w:tcW w:w="1594" w:type="dxa"/>
          </w:tcPr>
          <w:p w:rsidR="00D05956" w:rsidRPr="00861C99" w:rsidRDefault="00D05956" w:rsidP="004B162B">
            <w:pPr>
              <w:pStyle w:val="Paragrafoelenco"/>
              <w:suppressAutoHyphens w:val="0"/>
              <w:autoSpaceDE w:val="0"/>
              <w:autoSpaceDN w:val="0"/>
              <w:adjustRightInd w:val="0"/>
              <w:ind w:left="35"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Condivisione della procedura</w:t>
            </w:r>
          </w:p>
        </w:tc>
        <w:tc>
          <w:tcPr>
            <w:tcW w:w="1559" w:type="dxa"/>
          </w:tcPr>
          <w:p w:rsidR="00D05956" w:rsidRDefault="00D05956" w:rsidP="004B162B">
            <w:pPr>
              <w:pStyle w:val="Paragrafoelenco"/>
              <w:suppressAutoHyphens w:val="0"/>
              <w:autoSpaceDE w:val="0"/>
              <w:autoSpaceDN w:val="0"/>
              <w:adjustRightInd w:val="0"/>
              <w:ind w:left="35"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Adozione della procedura con definizione del relativo tariffario di minima</w:t>
            </w:r>
          </w:p>
        </w:tc>
        <w:tc>
          <w:tcPr>
            <w:tcW w:w="1383" w:type="dxa"/>
          </w:tcPr>
          <w:p w:rsidR="00D05956" w:rsidRDefault="00D05956" w:rsidP="00F8370F">
            <w:pPr>
              <w:suppressAutoHyphens w:val="0"/>
              <w:autoSpaceDE w:val="0"/>
              <w:autoSpaceDN w:val="0"/>
              <w:adjustRightInd w:val="0"/>
              <w:ind w:hanging="108"/>
              <w:jc w:val="center"/>
              <w:rPr>
                <w:rFonts w:ascii="Arial" w:hAnsi="Arial" w:cs="Arial"/>
                <w:color w:val="000000"/>
                <w:kern w:val="0"/>
                <w:sz w:val="18"/>
                <w:szCs w:val="18"/>
                <w:lang w:eastAsia="it-IT"/>
              </w:rPr>
            </w:pPr>
            <w:r>
              <w:rPr>
                <w:rFonts w:ascii="Arial" w:hAnsi="Arial" w:cs="Arial"/>
                <w:color w:val="000000"/>
                <w:kern w:val="0"/>
                <w:sz w:val="18"/>
                <w:szCs w:val="18"/>
                <w:lang w:eastAsia="it-IT"/>
              </w:rPr>
              <w:t>3</w:t>
            </w:r>
            <w:r w:rsidR="00F8370F">
              <w:rPr>
                <w:rFonts w:ascii="Arial" w:hAnsi="Arial" w:cs="Arial"/>
                <w:color w:val="000000"/>
                <w:kern w:val="0"/>
                <w:sz w:val="18"/>
                <w:szCs w:val="18"/>
                <w:lang w:eastAsia="it-IT"/>
              </w:rPr>
              <w:t>0/06/2020</w:t>
            </w:r>
          </w:p>
        </w:tc>
        <w:tc>
          <w:tcPr>
            <w:tcW w:w="1418" w:type="dxa"/>
          </w:tcPr>
          <w:p w:rsidR="00D05956" w:rsidRDefault="00D05956" w:rsidP="004B162B">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RPCT</w:t>
            </w:r>
          </w:p>
          <w:p w:rsidR="00D05956" w:rsidRDefault="00D05956" w:rsidP="004B162B">
            <w:pPr>
              <w:suppressAutoHyphens w:val="0"/>
              <w:autoSpaceDE w:val="0"/>
              <w:autoSpaceDN w:val="0"/>
              <w:adjustRightInd w:val="0"/>
              <w:jc w:val="center"/>
              <w:rPr>
                <w:rFonts w:ascii="Arial" w:hAnsi="Arial" w:cs="Arial"/>
                <w:color w:val="000000"/>
                <w:kern w:val="0"/>
                <w:sz w:val="18"/>
                <w:szCs w:val="18"/>
                <w:lang w:eastAsia="it-IT"/>
              </w:rPr>
            </w:pPr>
          </w:p>
          <w:p w:rsidR="00D05956" w:rsidRPr="001C2D3D" w:rsidRDefault="00D05956" w:rsidP="00F8370F">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w:t>
            </w:r>
            <w:r w:rsidR="00F8370F">
              <w:rPr>
                <w:rFonts w:ascii="Arial" w:hAnsi="Arial" w:cs="Arial"/>
                <w:color w:val="000000"/>
                <w:kern w:val="0"/>
                <w:sz w:val="18"/>
                <w:szCs w:val="18"/>
                <w:lang w:eastAsia="it-IT"/>
              </w:rPr>
              <w:t>0/06/2020</w:t>
            </w:r>
          </w:p>
        </w:tc>
      </w:tr>
    </w:tbl>
    <w:p w:rsidR="00D107B4" w:rsidRDefault="00D107B4" w:rsidP="00D107B4">
      <w:pPr>
        <w:suppressAutoHyphens w:val="0"/>
        <w:autoSpaceDE w:val="0"/>
        <w:autoSpaceDN w:val="0"/>
        <w:adjustRightInd w:val="0"/>
        <w:jc w:val="both"/>
        <w:rPr>
          <w:rFonts w:ascii="Arial" w:hAnsi="Arial" w:cs="Arial"/>
          <w:color w:val="000000"/>
          <w:kern w:val="0"/>
          <w:sz w:val="22"/>
          <w:szCs w:val="22"/>
          <w:lang w:eastAsia="it-IT"/>
        </w:rPr>
      </w:pPr>
    </w:p>
    <w:p w:rsidR="00B5667E" w:rsidRDefault="00B5667E" w:rsidP="00D107B4">
      <w:pPr>
        <w:suppressAutoHyphens w:val="0"/>
        <w:autoSpaceDE w:val="0"/>
        <w:autoSpaceDN w:val="0"/>
        <w:adjustRightInd w:val="0"/>
        <w:jc w:val="both"/>
        <w:rPr>
          <w:rFonts w:ascii="Arial" w:hAnsi="Arial" w:cs="Arial"/>
          <w:color w:val="000000"/>
          <w:kern w:val="0"/>
          <w:sz w:val="22"/>
          <w:szCs w:val="22"/>
          <w:lang w:eastAsia="it-IT"/>
        </w:rPr>
      </w:pPr>
    </w:p>
    <w:p w:rsidR="00B5667E" w:rsidRDefault="00B5667E" w:rsidP="00D107B4">
      <w:pPr>
        <w:suppressAutoHyphens w:val="0"/>
        <w:autoSpaceDE w:val="0"/>
        <w:autoSpaceDN w:val="0"/>
        <w:adjustRightInd w:val="0"/>
        <w:jc w:val="both"/>
        <w:rPr>
          <w:rFonts w:ascii="Arial" w:hAnsi="Arial" w:cs="Arial"/>
          <w:color w:val="000000"/>
          <w:kern w:val="0"/>
          <w:sz w:val="22"/>
          <w:szCs w:val="22"/>
          <w:lang w:eastAsia="it-IT"/>
        </w:rPr>
      </w:pPr>
    </w:p>
    <w:p w:rsidR="00D107B4" w:rsidRPr="00770859" w:rsidRDefault="00D107B4" w:rsidP="00547ACA">
      <w:pPr>
        <w:suppressAutoHyphens w:val="0"/>
        <w:autoSpaceDE w:val="0"/>
        <w:autoSpaceDN w:val="0"/>
        <w:adjustRightInd w:val="0"/>
        <w:jc w:val="both"/>
        <w:rPr>
          <w:rFonts w:ascii="Arial" w:hAnsi="Arial" w:cs="Arial"/>
          <w:color w:val="000000"/>
          <w:spacing w:val="-2"/>
          <w:sz w:val="22"/>
          <w:szCs w:val="22"/>
        </w:rPr>
      </w:pPr>
    </w:p>
    <w:p w:rsidR="000009B7" w:rsidRPr="00E277C2" w:rsidRDefault="000009B7" w:rsidP="001C3D6E">
      <w:pPr>
        <w:pStyle w:val="Paragrafoelenco"/>
        <w:numPr>
          <w:ilvl w:val="0"/>
          <w:numId w:val="62"/>
        </w:numPr>
        <w:suppressAutoHyphens w:val="0"/>
        <w:ind w:right="-285"/>
        <w:jc w:val="both"/>
        <w:rPr>
          <w:rFonts w:ascii="Arial" w:hAnsi="Arial" w:cs="Arial"/>
          <w:b/>
          <w:color w:val="0070C0"/>
          <w:sz w:val="22"/>
          <w:szCs w:val="22"/>
        </w:rPr>
      </w:pPr>
      <w:r w:rsidRPr="00E277C2">
        <w:rPr>
          <w:rFonts w:ascii="Arial" w:hAnsi="Arial" w:cs="Arial"/>
          <w:b/>
          <w:color w:val="0070C0"/>
          <w:sz w:val="22"/>
          <w:szCs w:val="22"/>
        </w:rPr>
        <w:lastRenderedPageBreak/>
        <w:t>Area di rischio ESECUZIONE CONTRATTUALE</w:t>
      </w:r>
    </w:p>
    <w:p w:rsidR="00646F59" w:rsidRPr="00770859" w:rsidRDefault="00646F59" w:rsidP="000009B7">
      <w:pPr>
        <w:suppressAutoHyphens w:val="0"/>
        <w:autoSpaceDE w:val="0"/>
        <w:autoSpaceDN w:val="0"/>
        <w:adjustRightInd w:val="0"/>
        <w:rPr>
          <w:rFonts w:ascii="Arial" w:hAnsi="Arial" w:cs="Arial"/>
          <w:b/>
          <w:bCs/>
          <w:color w:val="000000"/>
          <w:kern w:val="0"/>
          <w:sz w:val="22"/>
          <w:szCs w:val="22"/>
          <w:lang w:eastAsia="it-IT"/>
        </w:rPr>
      </w:pPr>
    </w:p>
    <w:p w:rsidR="00646F59" w:rsidRPr="00770859" w:rsidRDefault="00646F59" w:rsidP="00646F59">
      <w:pPr>
        <w:suppressAutoHyphens w:val="0"/>
        <w:autoSpaceDE w:val="0"/>
        <w:autoSpaceDN w:val="0"/>
        <w:adjustRightInd w:val="0"/>
        <w:jc w:val="both"/>
        <w:rPr>
          <w:rFonts w:ascii="Arial" w:hAnsi="Arial" w:cs="Arial"/>
          <w:bCs/>
          <w:color w:val="000000"/>
          <w:kern w:val="0"/>
          <w:sz w:val="22"/>
          <w:szCs w:val="22"/>
          <w:lang w:eastAsia="it-IT"/>
        </w:rPr>
      </w:pPr>
      <w:r w:rsidRPr="00770859">
        <w:rPr>
          <w:rFonts w:ascii="Arial" w:hAnsi="Arial" w:cs="Arial"/>
          <w:bCs/>
          <w:color w:val="000000"/>
          <w:kern w:val="0"/>
          <w:sz w:val="22"/>
          <w:szCs w:val="22"/>
          <w:lang w:eastAsia="it-IT"/>
        </w:rPr>
        <w:t>L’esecuzione contrattuale è una fase molto delicata che segue la stipula del contratto di appalto.</w:t>
      </w:r>
    </w:p>
    <w:p w:rsidR="000009B7" w:rsidRPr="00770859" w:rsidRDefault="00646F59" w:rsidP="00646F59">
      <w:pPr>
        <w:suppressAutoHyphens w:val="0"/>
        <w:autoSpaceDE w:val="0"/>
        <w:autoSpaceDN w:val="0"/>
        <w:adjustRightInd w:val="0"/>
        <w:jc w:val="both"/>
        <w:rPr>
          <w:rFonts w:ascii="Arial" w:hAnsi="Arial" w:cs="Arial"/>
          <w:bCs/>
          <w:color w:val="000000"/>
          <w:kern w:val="0"/>
          <w:sz w:val="22"/>
          <w:szCs w:val="22"/>
          <w:lang w:eastAsia="it-IT"/>
        </w:rPr>
      </w:pPr>
      <w:r w:rsidRPr="00770859">
        <w:rPr>
          <w:rFonts w:ascii="Arial" w:hAnsi="Arial" w:cs="Arial"/>
          <w:bCs/>
          <w:color w:val="000000"/>
          <w:kern w:val="0"/>
          <w:sz w:val="22"/>
          <w:szCs w:val="22"/>
          <w:lang w:eastAsia="it-IT"/>
        </w:rPr>
        <w:t>I principali rischi corruttivi si possono indicativamente elencare come segue:</w:t>
      </w:r>
    </w:p>
    <w:p w:rsidR="000009B7" w:rsidRPr="00770859" w:rsidRDefault="000009B7" w:rsidP="00F04E89">
      <w:pPr>
        <w:pStyle w:val="Paragrafoelenco"/>
        <w:numPr>
          <w:ilvl w:val="0"/>
          <w:numId w:val="29"/>
        </w:numPr>
        <w:suppressAutoHyphens w:val="0"/>
        <w:autoSpaceDE w:val="0"/>
        <w:autoSpaceDN w:val="0"/>
        <w:adjustRightInd w:val="0"/>
        <w:ind w:left="426" w:hanging="426"/>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approvazione delle mod</w:t>
      </w:r>
      <w:r w:rsidR="00646F59" w:rsidRPr="00770859">
        <w:rPr>
          <w:rFonts w:ascii="Arial" w:hAnsi="Arial" w:cs="Arial"/>
          <w:color w:val="000000"/>
          <w:kern w:val="0"/>
          <w:sz w:val="22"/>
          <w:szCs w:val="22"/>
          <w:lang w:eastAsia="it-IT"/>
        </w:rPr>
        <w:t>ifiche del contratto originario</w:t>
      </w:r>
      <w:r w:rsidR="001333A0" w:rsidRPr="00770859">
        <w:rPr>
          <w:rFonts w:ascii="Arial" w:hAnsi="Arial" w:cs="Arial"/>
          <w:color w:val="000000"/>
          <w:kern w:val="0"/>
          <w:sz w:val="22"/>
          <w:szCs w:val="22"/>
          <w:lang w:eastAsia="it-IT"/>
        </w:rPr>
        <w:t>;</w:t>
      </w:r>
    </w:p>
    <w:p w:rsidR="000009B7" w:rsidRPr="00770859" w:rsidRDefault="00646F59" w:rsidP="00F04E89">
      <w:pPr>
        <w:pStyle w:val="Paragrafoelenco"/>
        <w:numPr>
          <w:ilvl w:val="0"/>
          <w:numId w:val="29"/>
        </w:numPr>
        <w:suppressAutoHyphens w:val="0"/>
        <w:autoSpaceDE w:val="0"/>
        <w:autoSpaceDN w:val="0"/>
        <w:adjustRightInd w:val="0"/>
        <w:ind w:left="426" w:hanging="426"/>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autorizzazione al subappalto</w:t>
      </w:r>
      <w:r w:rsidR="001333A0" w:rsidRPr="00770859">
        <w:rPr>
          <w:rFonts w:ascii="Arial" w:hAnsi="Arial" w:cs="Arial"/>
          <w:color w:val="000000"/>
          <w:kern w:val="0"/>
          <w:sz w:val="22"/>
          <w:szCs w:val="22"/>
          <w:lang w:eastAsia="it-IT"/>
        </w:rPr>
        <w:t>;</w:t>
      </w:r>
    </w:p>
    <w:p w:rsidR="000009B7" w:rsidRPr="00770859" w:rsidRDefault="000009B7" w:rsidP="00F04E89">
      <w:pPr>
        <w:pStyle w:val="Paragrafoelenco"/>
        <w:numPr>
          <w:ilvl w:val="0"/>
          <w:numId w:val="29"/>
        </w:numPr>
        <w:suppressAutoHyphens w:val="0"/>
        <w:autoSpaceDE w:val="0"/>
        <w:autoSpaceDN w:val="0"/>
        <w:adjustRightInd w:val="0"/>
        <w:ind w:left="426" w:hanging="426"/>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ammissione d</w:t>
      </w:r>
      <w:r w:rsidR="00646F59" w:rsidRPr="00770859">
        <w:rPr>
          <w:rFonts w:ascii="Arial" w:hAnsi="Arial" w:cs="Arial"/>
          <w:color w:val="000000"/>
          <w:kern w:val="0"/>
          <w:sz w:val="22"/>
          <w:szCs w:val="22"/>
          <w:lang w:eastAsia="it-IT"/>
        </w:rPr>
        <w:t>i varianti contrattuali</w:t>
      </w:r>
      <w:r w:rsidR="001333A0" w:rsidRPr="00770859">
        <w:rPr>
          <w:rFonts w:ascii="Arial" w:hAnsi="Arial" w:cs="Arial"/>
          <w:color w:val="000000"/>
          <w:kern w:val="0"/>
          <w:sz w:val="22"/>
          <w:szCs w:val="22"/>
          <w:lang w:eastAsia="it-IT"/>
        </w:rPr>
        <w:t>;</w:t>
      </w:r>
    </w:p>
    <w:p w:rsidR="00646F59" w:rsidRPr="00770859" w:rsidRDefault="000009B7" w:rsidP="00F04E89">
      <w:pPr>
        <w:pStyle w:val="Paragrafoelenco"/>
        <w:numPr>
          <w:ilvl w:val="0"/>
          <w:numId w:val="29"/>
        </w:numPr>
        <w:suppressAutoHyphens w:val="0"/>
        <w:autoSpaceDE w:val="0"/>
        <w:autoSpaceDN w:val="0"/>
        <w:adjustRightInd w:val="0"/>
        <w:ind w:left="426" w:hanging="426"/>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verifiche in corso di esecuzione</w:t>
      </w:r>
      <w:r w:rsidR="001333A0" w:rsidRPr="00770859">
        <w:rPr>
          <w:rFonts w:ascii="Arial" w:hAnsi="Arial" w:cs="Arial"/>
          <w:color w:val="000000"/>
          <w:kern w:val="0"/>
          <w:sz w:val="22"/>
          <w:szCs w:val="22"/>
          <w:lang w:eastAsia="it-IT"/>
        </w:rPr>
        <w:t>;</w:t>
      </w:r>
    </w:p>
    <w:p w:rsidR="000009B7" w:rsidRPr="00770859" w:rsidRDefault="000009B7" w:rsidP="00F04E89">
      <w:pPr>
        <w:pStyle w:val="Paragrafoelenco"/>
        <w:numPr>
          <w:ilvl w:val="0"/>
          <w:numId w:val="29"/>
        </w:numPr>
        <w:suppressAutoHyphens w:val="0"/>
        <w:autoSpaceDE w:val="0"/>
        <w:autoSpaceDN w:val="0"/>
        <w:adjustRightInd w:val="0"/>
        <w:ind w:left="426" w:hanging="426"/>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verifica delle disposizioni in materia di sicurezza con particolare</w:t>
      </w:r>
      <w:r w:rsidR="00646F59" w:rsidRPr="00770859">
        <w:rPr>
          <w:rFonts w:ascii="Arial" w:hAnsi="Arial" w:cs="Arial"/>
          <w:color w:val="000000"/>
          <w:kern w:val="0"/>
          <w:sz w:val="22"/>
          <w:szCs w:val="22"/>
          <w:lang w:eastAsia="it-IT"/>
        </w:rPr>
        <w:t xml:space="preserve"> </w:t>
      </w:r>
      <w:r w:rsidRPr="00770859">
        <w:rPr>
          <w:rFonts w:ascii="Arial" w:hAnsi="Arial" w:cs="Arial"/>
          <w:color w:val="000000"/>
          <w:kern w:val="0"/>
          <w:sz w:val="22"/>
          <w:szCs w:val="22"/>
          <w:lang w:eastAsia="it-IT"/>
        </w:rPr>
        <w:t>riferimento al rispetto delle prescrizioni contenute nel Documento Unico di Valutazione dei Rischi</w:t>
      </w:r>
      <w:r w:rsidR="00646F59" w:rsidRPr="00770859">
        <w:rPr>
          <w:rFonts w:ascii="Arial" w:hAnsi="Arial" w:cs="Arial"/>
          <w:color w:val="000000"/>
          <w:kern w:val="0"/>
          <w:sz w:val="22"/>
          <w:szCs w:val="22"/>
          <w:lang w:eastAsia="it-IT"/>
        </w:rPr>
        <w:t xml:space="preserve"> </w:t>
      </w:r>
      <w:r w:rsidRPr="00770859">
        <w:rPr>
          <w:rFonts w:ascii="Arial" w:hAnsi="Arial" w:cs="Arial"/>
          <w:color w:val="000000"/>
          <w:kern w:val="0"/>
          <w:sz w:val="22"/>
          <w:szCs w:val="22"/>
          <w:lang w:eastAsia="it-IT"/>
        </w:rPr>
        <w:t>Interferenziali (DUVRI);</w:t>
      </w:r>
    </w:p>
    <w:p w:rsidR="000009B7" w:rsidRPr="00770859" w:rsidRDefault="000009B7" w:rsidP="00F04E89">
      <w:pPr>
        <w:pStyle w:val="Paragrafoelenco"/>
        <w:numPr>
          <w:ilvl w:val="0"/>
          <w:numId w:val="29"/>
        </w:numPr>
        <w:suppressAutoHyphens w:val="0"/>
        <w:autoSpaceDE w:val="0"/>
        <w:autoSpaceDN w:val="0"/>
        <w:adjustRightInd w:val="0"/>
        <w:ind w:left="426" w:hanging="426"/>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apposizione di riserve;</w:t>
      </w:r>
    </w:p>
    <w:p w:rsidR="000009B7" w:rsidRPr="00770859" w:rsidRDefault="000009B7" w:rsidP="00F04E89">
      <w:pPr>
        <w:pStyle w:val="Paragrafoelenco"/>
        <w:numPr>
          <w:ilvl w:val="0"/>
          <w:numId w:val="29"/>
        </w:numPr>
        <w:suppressAutoHyphens w:val="0"/>
        <w:autoSpaceDE w:val="0"/>
        <w:autoSpaceDN w:val="0"/>
        <w:adjustRightInd w:val="0"/>
        <w:ind w:left="426" w:hanging="426"/>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mancata o insufficiente verifica dell’effettivo stato avanzamento lavori rispetto al</w:t>
      </w:r>
      <w:r w:rsidR="00646F59" w:rsidRPr="00770859">
        <w:rPr>
          <w:rFonts w:ascii="Arial" w:hAnsi="Arial" w:cs="Arial"/>
          <w:color w:val="000000"/>
          <w:kern w:val="0"/>
          <w:sz w:val="22"/>
          <w:szCs w:val="22"/>
          <w:lang w:eastAsia="it-IT"/>
        </w:rPr>
        <w:t xml:space="preserve"> </w:t>
      </w:r>
      <w:proofErr w:type="spellStart"/>
      <w:r w:rsidRPr="00770859">
        <w:rPr>
          <w:rFonts w:ascii="Arial" w:hAnsi="Arial" w:cs="Arial"/>
          <w:color w:val="000000"/>
          <w:kern w:val="0"/>
          <w:sz w:val="22"/>
          <w:szCs w:val="22"/>
          <w:lang w:eastAsia="it-IT"/>
        </w:rPr>
        <w:t>cronoprogramma</w:t>
      </w:r>
      <w:proofErr w:type="spellEnd"/>
      <w:r w:rsidRPr="00770859">
        <w:rPr>
          <w:rFonts w:ascii="Arial" w:hAnsi="Arial" w:cs="Arial"/>
          <w:color w:val="000000"/>
          <w:kern w:val="0"/>
          <w:sz w:val="22"/>
          <w:szCs w:val="22"/>
          <w:lang w:eastAsia="it-IT"/>
        </w:rPr>
        <w:t xml:space="preserve"> al fine di evitare l’applicazione di penali o la risoluzione del contratto o</w:t>
      </w:r>
      <w:r w:rsidR="00646F59" w:rsidRPr="00770859">
        <w:rPr>
          <w:rFonts w:ascii="Arial" w:hAnsi="Arial" w:cs="Arial"/>
          <w:color w:val="000000"/>
          <w:kern w:val="0"/>
          <w:sz w:val="22"/>
          <w:szCs w:val="22"/>
          <w:lang w:eastAsia="it-IT"/>
        </w:rPr>
        <w:t xml:space="preserve"> </w:t>
      </w:r>
      <w:r w:rsidRPr="00770859">
        <w:rPr>
          <w:rFonts w:ascii="Arial" w:hAnsi="Arial" w:cs="Arial"/>
          <w:color w:val="000000"/>
          <w:kern w:val="0"/>
          <w:sz w:val="22"/>
          <w:szCs w:val="22"/>
          <w:lang w:eastAsia="it-IT"/>
        </w:rPr>
        <w:t>nell’abusivo ricorso alle varianti al fine di favorire l’appaltatore.</w:t>
      </w:r>
    </w:p>
    <w:p w:rsidR="00326B1E" w:rsidRPr="00770859" w:rsidRDefault="00326B1E" w:rsidP="00646F59">
      <w:pPr>
        <w:suppressAutoHyphens w:val="0"/>
        <w:autoSpaceDE w:val="0"/>
        <w:autoSpaceDN w:val="0"/>
        <w:adjustRightInd w:val="0"/>
        <w:jc w:val="both"/>
        <w:rPr>
          <w:rFonts w:ascii="Arial" w:hAnsi="Arial" w:cs="Arial"/>
          <w:bCs/>
          <w:color w:val="000000"/>
          <w:kern w:val="0"/>
          <w:sz w:val="22"/>
          <w:szCs w:val="22"/>
          <w:lang w:eastAsia="it-IT"/>
        </w:rPr>
      </w:pPr>
    </w:p>
    <w:p w:rsidR="00646F59" w:rsidRPr="00770859" w:rsidRDefault="00165B6E" w:rsidP="00646F59">
      <w:pPr>
        <w:suppressAutoHyphens w:val="0"/>
        <w:autoSpaceDE w:val="0"/>
        <w:autoSpaceDN w:val="0"/>
        <w:adjustRightInd w:val="0"/>
        <w:jc w:val="both"/>
        <w:rPr>
          <w:rFonts w:ascii="Arial" w:hAnsi="Arial" w:cs="Arial"/>
          <w:bCs/>
          <w:color w:val="000000"/>
          <w:kern w:val="0"/>
          <w:sz w:val="22"/>
          <w:szCs w:val="22"/>
          <w:lang w:eastAsia="it-IT"/>
        </w:rPr>
      </w:pPr>
      <w:r w:rsidRPr="00770859">
        <w:rPr>
          <w:rFonts w:ascii="Arial" w:hAnsi="Arial" w:cs="Arial"/>
          <w:bCs/>
          <w:color w:val="000000"/>
          <w:kern w:val="0"/>
          <w:sz w:val="22"/>
          <w:szCs w:val="22"/>
          <w:lang w:eastAsia="it-IT"/>
        </w:rPr>
        <w:t>Tra le misure da adottare sono state individuate le seguenti</w:t>
      </w:r>
      <w:r w:rsidR="00326B1E" w:rsidRPr="00770859">
        <w:rPr>
          <w:rFonts w:ascii="Arial" w:hAnsi="Arial" w:cs="Arial"/>
          <w:bCs/>
          <w:color w:val="000000"/>
          <w:kern w:val="0"/>
          <w:sz w:val="22"/>
          <w:szCs w:val="22"/>
          <w:lang w:eastAsia="it-IT"/>
        </w:rPr>
        <w:t>:</w:t>
      </w:r>
    </w:p>
    <w:p w:rsidR="00326B1E" w:rsidRDefault="00326B1E" w:rsidP="00646F59">
      <w:pPr>
        <w:suppressAutoHyphens w:val="0"/>
        <w:autoSpaceDE w:val="0"/>
        <w:autoSpaceDN w:val="0"/>
        <w:adjustRightInd w:val="0"/>
        <w:jc w:val="both"/>
        <w:rPr>
          <w:rFonts w:ascii="Arial" w:hAnsi="Arial" w:cs="Arial"/>
          <w:b/>
          <w:bCs/>
          <w:color w:val="000000"/>
          <w:kern w:val="0"/>
          <w:sz w:val="22"/>
          <w:szCs w:val="22"/>
          <w:lang w:eastAsia="it-IT"/>
        </w:rPr>
      </w:pPr>
    </w:p>
    <w:p w:rsidR="008C0C8D" w:rsidRPr="00770859" w:rsidRDefault="008C0C8D" w:rsidP="00646F59">
      <w:pPr>
        <w:suppressAutoHyphens w:val="0"/>
        <w:autoSpaceDE w:val="0"/>
        <w:autoSpaceDN w:val="0"/>
        <w:adjustRightInd w:val="0"/>
        <w:jc w:val="both"/>
        <w:rPr>
          <w:rFonts w:ascii="Arial" w:hAnsi="Arial" w:cs="Arial"/>
          <w:b/>
          <w:bCs/>
          <w:color w:val="000000"/>
          <w:kern w:val="0"/>
          <w:sz w:val="22"/>
          <w:szCs w:val="22"/>
          <w:lang w:eastAsia="it-IT"/>
        </w:rPr>
      </w:pPr>
    </w:p>
    <w:p w:rsidR="000009B7" w:rsidRPr="00770859" w:rsidRDefault="00962DEB" w:rsidP="00326B1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Arial" w:hAnsi="Arial" w:cs="Arial"/>
          <w:b/>
          <w:bCs/>
          <w:i/>
          <w:color w:val="000000"/>
          <w:kern w:val="0"/>
          <w:sz w:val="22"/>
          <w:szCs w:val="22"/>
          <w:lang w:eastAsia="it-IT"/>
        </w:rPr>
      </w:pPr>
      <w:r>
        <w:rPr>
          <w:rFonts w:ascii="Arial" w:hAnsi="Arial" w:cs="Arial"/>
          <w:b/>
          <w:bCs/>
          <w:i/>
          <w:color w:val="000000"/>
          <w:kern w:val="0"/>
          <w:sz w:val="22"/>
          <w:szCs w:val="22"/>
          <w:lang w:eastAsia="it-IT"/>
        </w:rPr>
        <w:t>5</w:t>
      </w:r>
      <w:r w:rsidR="00326B1E" w:rsidRPr="00770859">
        <w:rPr>
          <w:rFonts w:ascii="Arial" w:hAnsi="Arial" w:cs="Arial"/>
          <w:b/>
          <w:bCs/>
          <w:i/>
          <w:color w:val="000000"/>
          <w:kern w:val="0"/>
          <w:sz w:val="22"/>
          <w:szCs w:val="22"/>
          <w:lang w:eastAsia="it-IT"/>
        </w:rPr>
        <w:t xml:space="preserve">.1 </w:t>
      </w:r>
      <w:r w:rsidR="00D51FB7">
        <w:rPr>
          <w:rFonts w:ascii="Arial" w:hAnsi="Arial" w:cs="Arial"/>
          <w:b/>
          <w:bCs/>
          <w:i/>
          <w:color w:val="000000"/>
          <w:kern w:val="0"/>
          <w:sz w:val="22"/>
          <w:szCs w:val="22"/>
          <w:lang w:eastAsia="it-IT"/>
        </w:rPr>
        <w:t>C</w:t>
      </w:r>
      <w:r w:rsidR="00326B1E" w:rsidRPr="00770859">
        <w:rPr>
          <w:rFonts w:ascii="Arial" w:hAnsi="Arial" w:cs="Arial"/>
          <w:b/>
          <w:bCs/>
          <w:i/>
          <w:color w:val="000000"/>
          <w:kern w:val="0"/>
          <w:sz w:val="22"/>
          <w:szCs w:val="22"/>
          <w:lang w:eastAsia="it-IT"/>
        </w:rPr>
        <w:t xml:space="preserve">ontrollo </w:t>
      </w:r>
      <w:r w:rsidR="00D51FB7">
        <w:rPr>
          <w:rFonts w:ascii="Arial" w:hAnsi="Arial" w:cs="Arial"/>
          <w:b/>
          <w:bCs/>
          <w:i/>
          <w:color w:val="000000"/>
          <w:kern w:val="0"/>
          <w:sz w:val="22"/>
          <w:szCs w:val="22"/>
          <w:lang w:eastAsia="it-IT"/>
        </w:rPr>
        <w:t>sull’</w:t>
      </w:r>
      <w:r w:rsidR="00165B6E" w:rsidRPr="00770859">
        <w:rPr>
          <w:rFonts w:ascii="Arial" w:hAnsi="Arial" w:cs="Arial"/>
          <w:b/>
          <w:bCs/>
          <w:i/>
          <w:color w:val="000000"/>
          <w:kern w:val="0"/>
          <w:sz w:val="22"/>
          <w:szCs w:val="22"/>
          <w:lang w:eastAsia="it-IT"/>
        </w:rPr>
        <w:t xml:space="preserve">esecuzione del </w:t>
      </w:r>
      <w:r w:rsidR="00326B1E" w:rsidRPr="00770859">
        <w:rPr>
          <w:rFonts w:ascii="Arial" w:hAnsi="Arial" w:cs="Arial"/>
          <w:b/>
          <w:bCs/>
          <w:i/>
          <w:color w:val="000000"/>
          <w:kern w:val="0"/>
          <w:sz w:val="22"/>
          <w:szCs w:val="22"/>
          <w:lang w:eastAsia="it-IT"/>
        </w:rPr>
        <w:t>contratto</w:t>
      </w:r>
    </w:p>
    <w:p w:rsidR="00C81633" w:rsidRPr="00770859" w:rsidRDefault="00C81633" w:rsidP="00C81633">
      <w:pPr>
        <w:pStyle w:val="Paragrafoelenco"/>
        <w:widowControl w:val="0"/>
        <w:autoSpaceDE w:val="0"/>
        <w:autoSpaceDN w:val="0"/>
        <w:adjustRightInd w:val="0"/>
        <w:ind w:right="-20"/>
        <w:jc w:val="both"/>
        <w:rPr>
          <w:rFonts w:ascii="Arial" w:hAnsi="Arial" w:cs="Arial"/>
          <w:sz w:val="22"/>
          <w:szCs w:val="22"/>
        </w:rPr>
      </w:pPr>
    </w:p>
    <w:p w:rsidR="002B2BBD" w:rsidRPr="000C0ACC" w:rsidRDefault="00016015" w:rsidP="000C0ACC">
      <w:pPr>
        <w:widowControl w:val="0"/>
        <w:autoSpaceDE w:val="0"/>
        <w:autoSpaceDN w:val="0"/>
        <w:adjustRightInd w:val="0"/>
        <w:ind w:right="-20"/>
        <w:jc w:val="both"/>
        <w:rPr>
          <w:rFonts w:ascii="Arial" w:hAnsi="Arial" w:cs="Arial"/>
          <w:sz w:val="22"/>
          <w:szCs w:val="22"/>
        </w:rPr>
      </w:pPr>
      <w:r w:rsidRPr="000C0ACC">
        <w:rPr>
          <w:rFonts w:ascii="Arial" w:hAnsi="Arial" w:cs="Arial"/>
          <w:kern w:val="0"/>
          <w:sz w:val="22"/>
          <w:szCs w:val="22"/>
          <w:lang w:eastAsia="it-IT"/>
        </w:rPr>
        <w:t>Il Direttore della S.C. Gestione Acquisti ed Economato,</w:t>
      </w:r>
      <w:r w:rsidR="002B2BBD" w:rsidRPr="000C0ACC">
        <w:rPr>
          <w:rFonts w:ascii="Arial" w:hAnsi="Arial" w:cs="Arial"/>
          <w:kern w:val="0"/>
          <w:sz w:val="22"/>
          <w:szCs w:val="22"/>
          <w:lang w:eastAsia="it-IT"/>
        </w:rPr>
        <w:t xml:space="preserve"> di concerto con i Responsabil</w:t>
      </w:r>
      <w:r w:rsidR="00906C02" w:rsidRPr="000C0ACC">
        <w:rPr>
          <w:rFonts w:ascii="Arial" w:hAnsi="Arial" w:cs="Arial"/>
          <w:kern w:val="0"/>
          <w:sz w:val="22"/>
          <w:szCs w:val="22"/>
          <w:lang w:eastAsia="it-IT"/>
        </w:rPr>
        <w:t>i</w:t>
      </w:r>
      <w:r w:rsidR="002B2BBD" w:rsidRPr="000C0ACC">
        <w:rPr>
          <w:rFonts w:ascii="Arial" w:hAnsi="Arial" w:cs="Arial"/>
          <w:kern w:val="0"/>
          <w:sz w:val="22"/>
          <w:szCs w:val="22"/>
          <w:lang w:eastAsia="it-IT"/>
        </w:rPr>
        <w:t xml:space="preserve"> dell</w:t>
      </w:r>
      <w:r w:rsidRPr="000C0ACC">
        <w:rPr>
          <w:rFonts w:ascii="Arial" w:hAnsi="Arial" w:cs="Arial"/>
          <w:kern w:val="0"/>
          <w:sz w:val="22"/>
          <w:szCs w:val="22"/>
          <w:lang w:eastAsia="it-IT"/>
        </w:rPr>
        <w:t>a S.C.</w:t>
      </w:r>
      <w:r w:rsidR="002B2BBD" w:rsidRPr="000C0ACC">
        <w:rPr>
          <w:rFonts w:ascii="Arial" w:hAnsi="Arial" w:cs="Arial"/>
          <w:kern w:val="0"/>
          <w:sz w:val="22"/>
          <w:szCs w:val="22"/>
          <w:lang w:eastAsia="it-IT"/>
        </w:rPr>
        <w:t xml:space="preserve"> Tecnico Patrimoniale</w:t>
      </w:r>
      <w:r w:rsidR="00911412" w:rsidRPr="000C0ACC">
        <w:rPr>
          <w:rFonts w:ascii="Arial" w:hAnsi="Arial" w:cs="Arial"/>
          <w:kern w:val="0"/>
          <w:sz w:val="22"/>
          <w:szCs w:val="22"/>
          <w:lang w:eastAsia="it-IT"/>
        </w:rPr>
        <w:t xml:space="preserve"> e </w:t>
      </w:r>
      <w:r w:rsidRPr="000C0ACC">
        <w:rPr>
          <w:rFonts w:ascii="Arial" w:hAnsi="Arial" w:cs="Arial"/>
          <w:kern w:val="0"/>
          <w:sz w:val="22"/>
          <w:szCs w:val="22"/>
          <w:lang w:eastAsia="it-IT"/>
        </w:rPr>
        <w:t xml:space="preserve">della S.C. </w:t>
      </w:r>
      <w:r w:rsidR="00911412" w:rsidRPr="000C0ACC">
        <w:rPr>
          <w:rFonts w:ascii="Arial" w:hAnsi="Arial" w:cs="Arial"/>
          <w:kern w:val="0"/>
          <w:sz w:val="22"/>
          <w:szCs w:val="22"/>
          <w:lang w:eastAsia="it-IT"/>
        </w:rPr>
        <w:t>Ingegneria Clinica</w:t>
      </w:r>
      <w:r w:rsidR="002B2BBD" w:rsidRPr="000C0ACC">
        <w:rPr>
          <w:rFonts w:ascii="Arial" w:hAnsi="Arial" w:cs="Arial"/>
          <w:kern w:val="0"/>
          <w:sz w:val="22"/>
          <w:szCs w:val="22"/>
          <w:lang w:eastAsia="it-IT"/>
        </w:rPr>
        <w:t>,</w:t>
      </w:r>
      <w:r w:rsidR="001333A0" w:rsidRPr="000C0ACC">
        <w:rPr>
          <w:rFonts w:ascii="Arial" w:hAnsi="Arial" w:cs="Arial"/>
          <w:kern w:val="0"/>
          <w:sz w:val="22"/>
          <w:szCs w:val="22"/>
          <w:lang w:eastAsia="it-IT"/>
        </w:rPr>
        <w:t xml:space="preserve"> </w:t>
      </w:r>
      <w:r w:rsidRPr="000C0ACC">
        <w:rPr>
          <w:rFonts w:ascii="Arial" w:hAnsi="Arial" w:cs="Arial"/>
          <w:kern w:val="0"/>
          <w:sz w:val="22"/>
          <w:szCs w:val="22"/>
          <w:lang w:eastAsia="it-IT"/>
        </w:rPr>
        <w:t xml:space="preserve">nel corso dell’anno 2017 ha adottato </w:t>
      </w:r>
      <w:r w:rsidR="002B2BBD" w:rsidRPr="000C0ACC">
        <w:rPr>
          <w:rFonts w:ascii="Arial" w:hAnsi="Arial" w:cs="Arial"/>
          <w:kern w:val="0"/>
          <w:sz w:val="22"/>
          <w:szCs w:val="22"/>
          <w:lang w:eastAsia="it-IT"/>
        </w:rPr>
        <w:t xml:space="preserve">una procedura per la verifica della </w:t>
      </w:r>
      <w:r w:rsidR="002B2BBD" w:rsidRPr="000C0ACC">
        <w:rPr>
          <w:rFonts w:ascii="Arial" w:hAnsi="Arial" w:cs="Arial"/>
          <w:sz w:val="22"/>
          <w:szCs w:val="22"/>
        </w:rPr>
        <w:t>legittimità delle varianti ai contratti e il rispetto dell’obbligo di trasmissione delle varianti all’ANAC.</w:t>
      </w:r>
    </w:p>
    <w:p w:rsidR="001333A0" w:rsidRPr="000C0ACC" w:rsidRDefault="000C0ACC" w:rsidP="000C0ACC">
      <w:pPr>
        <w:widowControl w:val="0"/>
        <w:autoSpaceDE w:val="0"/>
        <w:autoSpaceDN w:val="0"/>
        <w:adjustRightInd w:val="0"/>
        <w:ind w:right="-20"/>
        <w:jc w:val="both"/>
        <w:rPr>
          <w:rFonts w:ascii="Arial" w:hAnsi="Arial" w:cs="Arial"/>
          <w:color w:val="000000"/>
          <w:sz w:val="22"/>
          <w:szCs w:val="22"/>
        </w:rPr>
      </w:pPr>
      <w:r>
        <w:rPr>
          <w:rFonts w:ascii="Arial" w:hAnsi="Arial" w:cs="Arial"/>
          <w:color w:val="000000"/>
          <w:sz w:val="22"/>
          <w:szCs w:val="22"/>
        </w:rPr>
        <w:t>Spetta al</w:t>
      </w:r>
      <w:r w:rsidR="002B2BBD" w:rsidRPr="000C0ACC">
        <w:rPr>
          <w:rFonts w:ascii="Arial" w:hAnsi="Arial" w:cs="Arial"/>
          <w:color w:val="000000"/>
          <w:sz w:val="22"/>
          <w:szCs w:val="22"/>
        </w:rPr>
        <w:t xml:space="preserve"> RUP di comunicare tempestivamente al RPCT l’applicazione di eventuali penali per ritardo sui tempi di esecuzione previsti dal contratto, eventuali situazioni di criticità in materia di autorizzazione al subappalto, eventuali situazioni di conflitto con gli affidatari di lavori, servizi e forniture.</w:t>
      </w:r>
    </w:p>
    <w:p w:rsidR="001333A0" w:rsidRDefault="001333A0" w:rsidP="001333A0">
      <w:pPr>
        <w:widowControl w:val="0"/>
        <w:autoSpaceDE w:val="0"/>
        <w:autoSpaceDN w:val="0"/>
        <w:adjustRightInd w:val="0"/>
        <w:ind w:right="-20"/>
        <w:jc w:val="both"/>
        <w:rPr>
          <w:rFonts w:ascii="Arial" w:hAnsi="Arial" w:cs="Arial"/>
          <w:color w:val="000000"/>
          <w:sz w:val="22"/>
          <w:szCs w:val="22"/>
        </w:rPr>
      </w:pPr>
    </w:p>
    <w:p w:rsidR="00506212" w:rsidRDefault="00506212" w:rsidP="001333A0">
      <w:pPr>
        <w:widowControl w:val="0"/>
        <w:autoSpaceDE w:val="0"/>
        <w:autoSpaceDN w:val="0"/>
        <w:adjustRightInd w:val="0"/>
        <w:ind w:right="-20"/>
        <w:jc w:val="both"/>
        <w:rPr>
          <w:rFonts w:ascii="Arial" w:hAnsi="Arial" w:cs="Arial"/>
          <w:color w:val="000000"/>
          <w:sz w:val="22"/>
          <w:szCs w:val="22"/>
        </w:rPr>
      </w:pPr>
    </w:p>
    <w:p w:rsidR="00F21FA6" w:rsidRDefault="005A059E" w:rsidP="00F21FA6">
      <w:pPr>
        <w:suppressAutoHyphens w:val="0"/>
        <w:autoSpaceDE w:val="0"/>
        <w:autoSpaceDN w:val="0"/>
        <w:adjustRightInd w:val="0"/>
        <w:jc w:val="both"/>
        <w:rPr>
          <w:rFonts w:ascii="Arial" w:hAnsi="Arial" w:cs="Arial"/>
          <w:color w:val="000000"/>
          <w:kern w:val="0"/>
          <w:sz w:val="22"/>
          <w:szCs w:val="22"/>
          <w:lang w:eastAsia="it-IT"/>
        </w:rPr>
      </w:pPr>
      <w:r w:rsidRPr="000C0ACC">
        <w:rPr>
          <w:rFonts w:ascii="Arial" w:hAnsi="Arial" w:cs="Arial"/>
          <w:color w:val="000000"/>
          <w:kern w:val="0"/>
          <w:sz w:val="22"/>
          <w:szCs w:val="22"/>
          <w:lang w:eastAsia="it-IT"/>
        </w:rPr>
        <w:t>TABELLA</w:t>
      </w:r>
      <w:r w:rsidR="00F21FA6" w:rsidRPr="000C0ACC">
        <w:rPr>
          <w:rFonts w:ascii="Arial" w:hAnsi="Arial" w:cs="Arial"/>
          <w:color w:val="000000"/>
          <w:kern w:val="0"/>
          <w:sz w:val="22"/>
          <w:szCs w:val="22"/>
          <w:lang w:eastAsia="it-IT"/>
        </w:rPr>
        <w:t xml:space="preserve"> </w:t>
      </w:r>
      <w:proofErr w:type="spellStart"/>
      <w:r w:rsidR="00F21FA6" w:rsidRPr="000C0ACC">
        <w:rPr>
          <w:rFonts w:ascii="Arial" w:hAnsi="Arial" w:cs="Arial"/>
          <w:color w:val="000000"/>
          <w:kern w:val="0"/>
          <w:sz w:val="22"/>
          <w:szCs w:val="22"/>
          <w:lang w:eastAsia="it-IT"/>
        </w:rPr>
        <w:t>DI</w:t>
      </w:r>
      <w:proofErr w:type="spellEnd"/>
      <w:r w:rsidR="00F21FA6" w:rsidRPr="000C0ACC">
        <w:rPr>
          <w:rFonts w:ascii="Arial" w:hAnsi="Arial" w:cs="Arial"/>
          <w:color w:val="000000"/>
          <w:kern w:val="0"/>
          <w:sz w:val="22"/>
          <w:szCs w:val="22"/>
          <w:lang w:eastAsia="it-IT"/>
        </w:rPr>
        <w:t xml:space="preserve"> APPLICAZIONE DELLA MISURA</w:t>
      </w:r>
    </w:p>
    <w:p w:rsidR="006D4C38" w:rsidRPr="000C0ACC" w:rsidRDefault="006D4C38" w:rsidP="00F21FA6">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pPr w:leftFromText="141" w:rightFromText="141" w:vertAnchor="text" w:horzAnchor="margin" w:tblpY="52"/>
        <w:tblW w:w="10207" w:type="dxa"/>
        <w:tblLayout w:type="fixed"/>
        <w:tblLook w:val="04A0"/>
      </w:tblPr>
      <w:tblGrid>
        <w:gridCol w:w="1560"/>
        <w:gridCol w:w="1417"/>
        <w:gridCol w:w="1417"/>
        <w:gridCol w:w="1702"/>
        <w:gridCol w:w="1559"/>
        <w:gridCol w:w="1276"/>
        <w:gridCol w:w="1276"/>
      </w:tblGrid>
      <w:tr w:rsidR="006D4C38" w:rsidRPr="000C0ACC" w:rsidTr="006D4C38">
        <w:tc>
          <w:tcPr>
            <w:tcW w:w="1560" w:type="dxa"/>
          </w:tcPr>
          <w:p w:rsidR="006D4C38" w:rsidRPr="000C0ACC" w:rsidRDefault="006D4C38" w:rsidP="006D4C38">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Misura di prevenzione</w:t>
            </w:r>
          </w:p>
        </w:tc>
        <w:tc>
          <w:tcPr>
            <w:tcW w:w="1417" w:type="dxa"/>
          </w:tcPr>
          <w:p w:rsidR="006D4C38" w:rsidRPr="000C0ACC" w:rsidRDefault="006D4C38" w:rsidP="006D4C38">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Responsabili</w:t>
            </w:r>
          </w:p>
        </w:tc>
        <w:tc>
          <w:tcPr>
            <w:tcW w:w="1417" w:type="dxa"/>
          </w:tcPr>
          <w:p w:rsidR="006D4C38" w:rsidRPr="000C0ACC" w:rsidRDefault="006D4C38" w:rsidP="006D4C38">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Obiettivi</w:t>
            </w:r>
          </w:p>
        </w:tc>
        <w:tc>
          <w:tcPr>
            <w:tcW w:w="1702" w:type="dxa"/>
          </w:tcPr>
          <w:p w:rsidR="006D4C38" w:rsidRPr="000C0ACC" w:rsidRDefault="006D4C38" w:rsidP="006D4C38">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Azione programmata</w:t>
            </w:r>
          </w:p>
        </w:tc>
        <w:tc>
          <w:tcPr>
            <w:tcW w:w="1559" w:type="dxa"/>
          </w:tcPr>
          <w:p w:rsidR="006D4C38" w:rsidRPr="000C0ACC" w:rsidRDefault="006D4C38" w:rsidP="006D4C38">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Indicatori</w:t>
            </w:r>
          </w:p>
        </w:tc>
        <w:tc>
          <w:tcPr>
            <w:tcW w:w="1276" w:type="dxa"/>
          </w:tcPr>
          <w:p w:rsidR="006D4C38" w:rsidRPr="000C0ACC" w:rsidRDefault="006D4C38" w:rsidP="006D4C38">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Tempistica</w:t>
            </w:r>
          </w:p>
        </w:tc>
        <w:tc>
          <w:tcPr>
            <w:tcW w:w="1276" w:type="dxa"/>
          </w:tcPr>
          <w:p w:rsidR="006D4C38" w:rsidRPr="000C0ACC" w:rsidRDefault="006D4C38" w:rsidP="006D4C38">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Monitoraggi</w:t>
            </w:r>
          </w:p>
        </w:tc>
      </w:tr>
      <w:tr w:rsidR="006D4C38" w:rsidTr="006D4C38">
        <w:trPr>
          <w:trHeight w:val="2123"/>
        </w:trPr>
        <w:tc>
          <w:tcPr>
            <w:tcW w:w="1560" w:type="dxa"/>
          </w:tcPr>
          <w:p w:rsidR="006D4C38" w:rsidRPr="000C0ACC" w:rsidRDefault="006D4C38" w:rsidP="006D4C38">
            <w:pPr>
              <w:suppressAutoHyphens w:val="0"/>
              <w:autoSpaceDE w:val="0"/>
              <w:autoSpaceDN w:val="0"/>
              <w:adjustRightInd w:val="0"/>
              <w:jc w:val="center"/>
              <w:rPr>
                <w:rFonts w:ascii="Arial" w:hAnsi="Arial" w:cs="Arial"/>
                <w:color w:val="000000"/>
                <w:kern w:val="0"/>
                <w:sz w:val="18"/>
                <w:szCs w:val="18"/>
                <w:lang w:eastAsia="it-IT"/>
              </w:rPr>
            </w:pPr>
            <w:r w:rsidRPr="000C0ACC">
              <w:rPr>
                <w:rFonts w:ascii="Arial" w:hAnsi="Arial" w:cs="Arial"/>
                <w:color w:val="000000"/>
                <w:kern w:val="0"/>
                <w:sz w:val="18"/>
                <w:szCs w:val="18"/>
                <w:lang w:eastAsia="it-IT"/>
              </w:rPr>
              <w:t>Controlli sull’esecuzione contrattuale</w:t>
            </w:r>
          </w:p>
        </w:tc>
        <w:tc>
          <w:tcPr>
            <w:tcW w:w="1417" w:type="dxa"/>
          </w:tcPr>
          <w:p w:rsidR="006D4C38" w:rsidRPr="000C0ACC" w:rsidRDefault="006D4C38" w:rsidP="006D4C38">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0C0ACC">
              <w:rPr>
                <w:rFonts w:ascii="Arial" w:hAnsi="Arial" w:cs="Arial"/>
                <w:color w:val="000000"/>
                <w:kern w:val="0"/>
                <w:sz w:val="18"/>
                <w:szCs w:val="18"/>
                <w:lang w:eastAsia="it-IT"/>
              </w:rPr>
              <w:t>Direttore S.C. Gestione Acquisti ed Economato, S.C. Ingegneria clinica,</w:t>
            </w:r>
          </w:p>
          <w:p w:rsidR="006D4C38" w:rsidRPr="000C0ACC" w:rsidRDefault="006D4C38" w:rsidP="006D4C38">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0C0ACC">
              <w:rPr>
                <w:rFonts w:ascii="Arial" w:hAnsi="Arial" w:cs="Arial"/>
                <w:color w:val="000000"/>
                <w:kern w:val="0"/>
                <w:sz w:val="18"/>
                <w:szCs w:val="18"/>
                <w:lang w:eastAsia="it-IT"/>
              </w:rPr>
              <w:t>S.C. Tecnico Patrimoniale</w:t>
            </w:r>
          </w:p>
          <w:p w:rsidR="006D4C38" w:rsidRPr="000C0ACC" w:rsidRDefault="006D4C38" w:rsidP="006D4C38">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tc>
        <w:tc>
          <w:tcPr>
            <w:tcW w:w="1417" w:type="dxa"/>
          </w:tcPr>
          <w:p w:rsidR="006D4C38" w:rsidRPr="000C0ACC" w:rsidRDefault="006D4C38" w:rsidP="006D4C38">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sidRPr="000C0ACC">
              <w:rPr>
                <w:rFonts w:ascii="Arial" w:hAnsi="Arial" w:cs="Arial"/>
                <w:color w:val="000000"/>
                <w:kern w:val="0"/>
                <w:sz w:val="18"/>
                <w:szCs w:val="18"/>
                <w:lang w:eastAsia="it-IT"/>
              </w:rPr>
              <w:t>Garantire il rispetto della normativa in materia</w:t>
            </w:r>
          </w:p>
        </w:tc>
        <w:tc>
          <w:tcPr>
            <w:tcW w:w="1702" w:type="dxa"/>
          </w:tcPr>
          <w:p w:rsidR="006D4C38" w:rsidRPr="000C0ACC" w:rsidRDefault="006D4C38" w:rsidP="006D4C38">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0C0ACC">
              <w:rPr>
                <w:rFonts w:ascii="Arial" w:hAnsi="Arial" w:cs="Arial"/>
                <w:color w:val="000000"/>
                <w:kern w:val="0"/>
                <w:sz w:val="18"/>
                <w:szCs w:val="18"/>
                <w:lang w:eastAsia="it-IT"/>
              </w:rPr>
              <w:t>Predisposizione di un report riportante il numero delle varianti contrattuali rispetto agli affidamenti</w:t>
            </w:r>
            <w:r>
              <w:rPr>
                <w:rFonts w:ascii="Arial" w:hAnsi="Arial" w:cs="Arial"/>
                <w:color w:val="000000"/>
                <w:kern w:val="0"/>
                <w:sz w:val="18"/>
                <w:szCs w:val="18"/>
                <w:lang w:eastAsia="it-IT"/>
              </w:rPr>
              <w:t xml:space="preserve"> in essere </w:t>
            </w:r>
            <w:r w:rsidRPr="000C0ACC">
              <w:rPr>
                <w:rFonts w:ascii="Arial" w:hAnsi="Arial" w:cs="Arial"/>
                <w:color w:val="000000"/>
                <w:kern w:val="0"/>
                <w:sz w:val="18"/>
                <w:szCs w:val="18"/>
                <w:lang w:eastAsia="it-IT"/>
              </w:rPr>
              <w:t>e il numero dei subappalti rispetto ai contratti di lavori in essere</w:t>
            </w:r>
          </w:p>
        </w:tc>
        <w:tc>
          <w:tcPr>
            <w:tcW w:w="1559" w:type="dxa"/>
          </w:tcPr>
          <w:p w:rsidR="006D4C38" w:rsidRDefault="006D4C38" w:rsidP="006D4C38">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Report riportante:  </w:t>
            </w:r>
          </w:p>
          <w:p w:rsidR="006D4C38" w:rsidRDefault="006D4C38" w:rsidP="006D4C38">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p w:rsidR="006D4C38" w:rsidRDefault="006D4C38" w:rsidP="006D4C38">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0C0ACC">
              <w:rPr>
                <w:rFonts w:ascii="Arial" w:hAnsi="Arial" w:cs="Arial"/>
                <w:color w:val="000000"/>
                <w:kern w:val="0"/>
                <w:sz w:val="18"/>
                <w:szCs w:val="18"/>
                <w:lang w:eastAsia="it-IT"/>
              </w:rPr>
              <w:t>Numero varianti cont</w:t>
            </w:r>
            <w:r>
              <w:rPr>
                <w:rFonts w:ascii="Arial" w:hAnsi="Arial" w:cs="Arial"/>
                <w:color w:val="000000"/>
                <w:kern w:val="0"/>
                <w:sz w:val="18"/>
                <w:szCs w:val="18"/>
                <w:lang w:eastAsia="it-IT"/>
              </w:rPr>
              <w:t xml:space="preserve">rattuali/numero affidamenti </w:t>
            </w:r>
          </w:p>
          <w:p w:rsidR="006D4C38" w:rsidRPr="000C0ACC" w:rsidRDefault="006D4C38" w:rsidP="006D4C38">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p w:rsidR="006D4C38" w:rsidRPr="000C0ACC" w:rsidRDefault="006D4C38" w:rsidP="006D4C38">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0C0ACC">
              <w:rPr>
                <w:rFonts w:ascii="Arial" w:hAnsi="Arial" w:cs="Arial"/>
                <w:color w:val="000000"/>
                <w:kern w:val="0"/>
                <w:sz w:val="18"/>
                <w:szCs w:val="18"/>
                <w:lang w:eastAsia="it-IT"/>
              </w:rPr>
              <w:t>Numero dei subappalti</w:t>
            </w:r>
            <w:r>
              <w:rPr>
                <w:rFonts w:ascii="Arial" w:hAnsi="Arial" w:cs="Arial"/>
                <w:color w:val="000000"/>
                <w:kern w:val="0"/>
                <w:sz w:val="18"/>
                <w:szCs w:val="18"/>
                <w:lang w:eastAsia="it-IT"/>
              </w:rPr>
              <w:t xml:space="preserve">/numero contratti di lavori </w:t>
            </w:r>
          </w:p>
          <w:p w:rsidR="006D4C38" w:rsidRPr="000C0ACC" w:rsidRDefault="006D4C38" w:rsidP="006D4C38">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tc>
        <w:tc>
          <w:tcPr>
            <w:tcW w:w="1276" w:type="dxa"/>
          </w:tcPr>
          <w:p w:rsidR="006D4C38" w:rsidRPr="000C0ACC" w:rsidRDefault="006D4C38" w:rsidP="006D4C38">
            <w:pPr>
              <w:suppressAutoHyphens w:val="0"/>
              <w:autoSpaceDE w:val="0"/>
              <w:autoSpaceDN w:val="0"/>
              <w:adjustRightInd w:val="0"/>
              <w:ind w:hanging="108"/>
              <w:jc w:val="center"/>
              <w:rPr>
                <w:rFonts w:ascii="Arial" w:hAnsi="Arial" w:cs="Arial"/>
                <w:color w:val="000000"/>
                <w:kern w:val="0"/>
                <w:sz w:val="18"/>
                <w:szCs w:val="18"/>
                <w:lang w:eastAsia="it-IT"/>
              </w:rPr>
            </w:pPr>
            <w:r w:rsidRPr="000C0ACC">
              <w:rPr>
                <w:rFonts w:ascii="Arial" w:hAnsi="Arial" w:cs="Arial"/>
                <w:color w:val="000000"/>
                <w:kern w:val="0"/>
                <w:sz w:val="18"/>
                <w:szCs w:val="18"/>
                <w:lang w:eastAsia="it-IT"/>
              </w:rPr>
              <w:t>annuale</w:t>
            </w:r>
          </w:p>
        </w:tc>
        <w:tc>
          <w:tcPr>
            <w:tcW w:w="1276" w:type="dxa"/>
          </w:tcPr>
          <w:p w:rsidR="006D4C38" w:rsidRPr="000C0ACC" w:rsidRDefault="006D4C38" w:rsidP="006D4C38">
            <w:pPr>
              <w:suppressAutoHyphens w:val="0"/>
              <w:autoSpaceDE w:val="0"/>
              <w:autoSpaceDN w:val="0"/>
              <w:adjustRightInd w:val="0"/>
              <w:jc w:val="center"/>
              <w:rPr>
                <w:rFonts w:ascii="Arial" w:hAnsi="Arial" w:cs="Arial"/>
                <w:color w:val="000000"/>
                <w:kern w:val="0"/>
                <w:sz w:val="18"/>
                <w:szCs w:val="18"/>
                <w:lang w:eastAsia="it-IT"/>
              </w:rPr>
            </w:pPr>
            <w:r w:rsidRPr="000C0ACC">
              <w:rPr>
                <w:rFonts w:ascii="Arial" w:hAnsi="Arial" w:cs="Arial"/>
                <w:color w:val="000000"/>
                <w:kern w:val="0"/>
                <w:sz w:val="18"/>
                <w:szCs w:val="18"/>
                <w:lang w:eastAsia="it-IT"/>
              </w:rPr>
              <w:t>RPCT</w:t>
            </w:r>
          </w:p>
          <w:p w:rsidR="006D4C38" w:rsidRPr="000C0ACC" w:rsidRDefault="006D4C38" w:rsidP="006D4C38">
            <w:pPr>
              <w:suppressAutoHyphens w:val="0"/>
              <w:autoSpaceDE w:val="0"/>
              <w:autoSpaceDN w:val="0"/>
              <w:adjustRightInd w:val="0"/>
              <w:jc w:val="center"/>
              <w:rPr>
                <w:rFonts w:ascii="Arial" w:hAnsi="Arial" w:cs="Arial"/>
                <w:color w:val="000000"/>
                <w:kern w:val="0"/>
                <w:sz w:val="18"/>
                <w:szCs w:val="18"/>
                <w:lang w:eastAsia="it-IT"/>
              </w:rPr>
            </w:pPr>
          </w:p>
          <w:p w:rsidR="006D4C38" w:rsidRPr="000C0ACC" w:rsidRDefault="006D4C38" w:rsidP="006D4C38">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p w:rsidR="006D4C38" w:rsidRPr="000C0ACC" w:rsidRDefault="006D4C38" w:rsidP="006D4C38">
            <w:pPr>
              <w:suppressAutoHyphens w:val="0"/>
              <w:autoSpaceDE w:val="0"/>
              <w:autoSpaceDN w:val="0"/>
              <w:adjustRightInd w:val="0"/>
              <w:jc w:val="center"/>
              <w:rPr>
                <w:rFonts w:ascii="Arial" w:hAnsi="Arial" w:cs="Arial"/>
                <w:color w:val="000000"/>
                <w:kern w:val="0"/>
                <w:sz w:val="18"/>
                <w:szCs w:val="18"/>
                <w:lang w:eastAsia="it-IT"/>
              </w:rPr>
            </w:pPr>
          </w:p>
        </w:tc>
      </w:tr>
    </w:tbl>
    <w:p w:rsidR="00F21FA6" w:rsidRDefault="00F21FA6" w:rsidP="00F21FA6">
      <w:pPr>
        <w:suppressAutoHyphens w:val="0"/>
        <w:autoSpaceDE w:val="0"/>
        <w:autoSpaceDN w:val="0"/>
        <w:adjustRightInd w:val="0"/>
        <w:jc w:val="both"/>
        <w:rPr>
          <w:rFonts w:ascii="Arial" w:hAnsi="Arial" w:cs="Arial"/>
          <w:color w:val="000000"/>
          <w:kern w:val="0"/>
          <w:sz w:val="22"/>
          <w:szCs w:val="22"/>
          <w:lang w:eastAsia="it-IT"/>
        </w:rPr>
      </w:pPr>
    </w:p>
    <w:p w:rsidR="006D4C38" w:rsidRDefault="006D4C38" w:rsidP="00F21FA6">
      <w:pPr>
        <w:suppressAutoHyphens w:val="0"/>
        <w:autoSpaceDE w:val="0"/>
        <w:autoSpaceDN w:val="0"/>
        <w:adjustRightInd w:val="0"/>
        <w:jc w:val="both"/>
        <w:rPr>
          <w:rFonts w:ascii="Arial" w:hAnsi="Arial" w:cs="Arial"/>
          <w:color w:val="000000"/>
          <w:kern w:val="0"/>
          <w:sz w:val="22"/>
          <w:szCs w:val="22"/>
          <w:lang w:eastAsia="it-IT"/>
        </w:rPr>
      </w:pPr>
    </w:p>
    <w:p w:rsidR="006D4C38" w:rsidRPr="000C0ACC" w:rsidRDefault="006D4C38" w:rsidP="00F21FA6">
      <w:pPr>
        <w:suppressAutoHyphens w:val="0"/>
        <w:autoSpaceDE w:val="0"/>
        <w:autoSpaceDN w:val="0"/>
        <w:adjustRightInd w:val="0"/>
        <w:jc w:val="both"/>
        <w:rPr>
          <w:rFonts w:ascii="Arial" w:hAnsi="Arial" w:cs="Arial"/>
          <w:color w:val="000000"/>
          <w:kern w:val="0"/>
          <w:sz w:val="22"/>
          <w:szCs w:val="22"/>
          <w:lang w:eastAsia="it-IT"/>
        </w:rPr>
      </w:pPr>
    </w:p>
    <w:p w:rsidR="000009B7" w:rsidRPr="00770859" w:rsidRDefault="00962DEB" w:rsidP="002B2BBD">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Arial" w:hAnsi="Arial" w:cs="Arial"/>
          <w:b/>
          <w:bCs/>
          <w:i/>
          <w:color w:val="000000"/>
          <w:kern w:val="0"/>
          <w:sz w:val="22"/>
          <w:szCs w:val="22"/>
          <w:lang w:eastAsia="it-IT"/>
        </w:rPr>
      </w:pPr>
      <w:r>
        <w:rPr>
          <w:rFonts w:ascii="Arial" w:hAnsi="Arial" w:cs="Arial"/>
          <w:b/>
          <w:bCs/>
          <w:i/>
          <w:color w:val="000000"/>
          <w:kern w:val="0"/>
          <w:sz w:val="22"/>
          <w:szCs w:val="22"/>
          <w:lang w:eastAsia="it-IT"/>
        </w:rPr>
        <w:t>5</w:t>
      </w:r>
      <w:r w:rsidR="002B2BBD" w:rsidRPr="00770859">
        <w:rPr>
          <w:rFonts w:ascii="Arial" w:hAnsi="Arial" w:cs="Arial"/>
          <w:b/>
          <w:bCs/>
          <w:i/>
          <w:color w:val="000000"/>
          <w:kern w:val="0"/>
          <w:sz w:val="22"/>
          <w:szCs w:val="22"/>
          <w:lang w:eastAsia="it-IT"/>
        </w:rPr>
        <w:t>.2</w:t>
      </w:r>
      <w:r w:rsidR="00D51FB7">
        <w:rPr>
          <w:rFonts w:ascii="Arial" w:hAnsi="Arial" w:cs="Arial"/>
          <w:b/>
          <w:bCs/>
          <w:i/>
          <w:color w:val="000000"/>
          <w:kern w:val="0"/>
          <w:sz w:val="22"/>
          <w:szCs w:val="22"/>
          <w:lang w:eastAsia="it-IT"/>
        </w:rPr>
        <w:t xml:space="preserve"> </w:t>
      </w:r>
      <w:r w:rsidR="007A21A1">
        <w:rPr>
          <w:rFonts w:ascii="Arial" w:hAnsi="Arial" w:cs="Arial"/>
          <w:b/>
          <w:bCs/>
          <w:i/>
          <w:color w:val="000000"/>
          <w:kern w:val="0"/>
          <w:sz w:val="22"/>
          <w:szCs w:val="22"/>
          <w:lang w:eastAsia="it-IT"/>
        </w:rPr>
        <w:t>P</w:t>
      </w:r>
      <w:r w:rsidR="00D51FB7">
        <w:rPr>
          <w:rFonts w:ascii="Arial" w:hAnsi="Arial" w:cs="Arial"/>
          <w:b/>
          <w:bCs/>
          <w:i/>
          <w:color w:val="000000"/>
          <w:kern w:val="0"/>
          <w:sz w:val="22"/>
          <w:szCs w:val="22"/>
          <w:lang w:eastAsia="it-IT"/>
        </w:rPr>
        <w:t xml:space="preserve">rocedura per la </w:t>
      </w:r>
      <w:r w:rsidR="002B2BBD" w:rsidRPr="00770859">
        <w:rPr>
          <w:rFonts w:ascii="Arial" w:hAnsi="Arial" w:cs="Arial"/>
          <w:b/>
          <w:bCs/>
          <w:i/>
          <w:color w:val="000000"/>
          <w:kern w:val="0"/>
          <w:sz w:val="22"/>
          <w:szCs w:val="22"/>
          <w:lang w:eastAsia="it-IT"/>
        </w:rPr>
        <w:t>rendicontazione del contratto</w:t>
      </w:r>
    </w:p>
    <w:p w:rsidR="00C81633" w:rsidRPr="00770859" w:rsidRDefault="00C81633" w:rsidP="00165B6E">
      <w:pPr>
        <w:suppressAutoHyphens w:val="0"/>
        <w:autoSpaceDE w:val="0"/>
        <w:autoSpaceDN w:val="0"/>
        <w:adjustRightInd w:val="0"/>
        <w:jc w:val="both"/>
        <w:rPr>
          <w:rFonts w:ascii="Arial" w:hAnsi="Arial" w:cs="Arial"/>
          <w:color w:val="000000"/>
          <w:kern w:val="0"/>
          <w:sz w:val="22"/>
          <w:szCs w:val="22"/>
          <w:lang w:eastAsia="it-IT"/>
        </w:rPr>
      </w:pPr>
    </w:p>
    <w:p w:rsidR="00165B6E" w:rsidRPr="000C0ACC" w:rsidRDefault="00165B6E" w:rsidP="00165B6E">
      <w:pPr>
        <w:suppressAutoHyphens w:val="0"/>
        <w:autoSpaceDE w:val="0"/>
        <w:autoSpaceDN w:val="0"/>
        <w:adjustRightInd w:val="0"/>
        <w:jc w:val="both"/>
        <w:rPr>
          <w:rFonts w:ascii="Arial" w:hAnsi="Arial" w:cs="Arial"/>
          <w:color w:val="000000"/>
          <w:sz w:val="22"/>
          <w:szCs w:val="22"/>
        </w:rPr>
      </w:pPr>
      <w:r w:rsidRPr="000C0ACC">
        <w:rPr>
          <w:rFonts w:ascii="Arial" w:hAnsi="Arial" w:cs="Arial"/>
          <w:color w:val="000000"/>
          <w:kern w:val="0"/>
          <w:sz w:val="22"/>
          <w:szCs w:val="22"/>
          <w:lang w:eastAsia="it-IT"/>
        </w:rPr>
        <w:t>La</w:t>
      </w:r>
      <w:r w:rsidR="000009B7" w:rsidRPr="000C0ACC">
        <w:rPr>
          <w:rFonts w:ascii="Arial" w:hAnsi="Arial" w:cs="Arial"/>
          <w:color w:val="000000"/>
          <w:kern w:val="0"/>
          <w:sz w:val="22"/>
          <w:szCs w:val="22"/>
          <w:lang w:eastAsia="it-IT"/>
        </w:rPr>
        <w:t xml:space="preserve"> fase d</w:t>
      </w:r>
      <w:r w:rsidRPr="000C0ACC">
        <w:rPr>
          <w:rFonts w:ascii="Arial" w:hAnsi="Arial" w:cs="Arial"/>
          <w:color w:val="000000"/>
          <w:kern w:val="0"/>
          <w:sz w:val="22"/>
          <w:szCs w:val="22"/>
          <w:lang w:eastAsia="it-IT"/>
        </w:rPr>
        <w:t>i rendicontazione del contratto da parte del DEC (direttore esecuzione del contratto), attraverso la quale</w:t>
      </w:r>
      <w:r w:rsidR="000009B7" w:rsidRPr="000C0ACC">
        <w:rPr>
          <w:rFonts w:ascii="Arial" w:hAnsi="Arial" w:cs="Arial"/>
          <w:color w:val="000000"/>
          <w:kern w:val="0"/>
          <w:sz w:val="22"/>
          <w:szCs w:val="22"/>
          <w:lang w:eastAsia="it-IT"/>
        </w:rPr>
        <w:t xml:space="preserve"> l’</w:t>
      </w:r>
      <w:r w:rsidR="000C0ACC" w:rsidRPr="000C0ACC">
        <w:rPr>
          <w:rFonts w:ascii="Arial" w:hAnsi="Arial" w:cs="Arial"/>
          <w:color w:val="000000"/>
          <w:kern w:val="0"/>
          <w:sz w:val="22"/>
          <w:szCs w:val="22"/>
          <w:lang w:eastAsia="it-IT"/>
        </w:rPr>
        <w:t>Azienda</w:t>
      </w:r>
      <w:r w:rsidR="000009B7" w:rsidRPr="000C0ACC">
        <w:rPr>
          <w:rFonts w:ascii="Arial" w:hAnsi="Arial" w:cs="Arial"/>
          <w:color w:val="000000"/>
          <w:kern w:val="0"/>
          <w:sz w:val="22"/>
          <w:szCs w:val="22"/>
          <w:lang w:eastAsia="it-IT"/>
        </w:rPr>
        <w:t xml:space="preserve"> verifica la conformità o</w:t>
      </w:r>
      <w:r w:rsidRPr="000C0ACC">
        <w:rPr>
          <w:rFonts w:ascii="Arial" w:hAnsi="Arial" w:cs="Arial"/>
          <w:color w:val="000000"/>
          <w:kern w:val="0"/>
          <w:sz w:val="22"/>
          <w:szCs w:val="22"/>
          <w:lang w:eastAsia="it-IT"/>
        </w:rPr>
        <w:t xml:space="preserve"> </w:t>
      </w:r>
      <w:r w:rsidR="00911412" w:rsidRPr="000C0ACC">
        <w:rPr>
          <w:rFonts w:ascii="Arial" w:hAnsi="Arial" w:cs="Arial"/>
          <w:color w:val="000000"/>
          <w:kern w:val="0"/>
          <w:sz w:val="22"/>
          <w:szCs w:val="22"/>
          <w:lang w:eastAsia="it-IT"/>
        </w:rPr>
        <w:t xml:space="preserve">la </w:t>
      </w:r>
      <w:r w:rsidR="000009B7" w:rsidRPr="000C0ACC">
        <w:rPr>
          <w:rFonts w:ascii="Arial" w:hAnsi="Arial" w:cs="Arial"/>
          <w:color w:val="000000"/>
          <w:kern w:val="0"/>
          <w:sz w:val="22"/>
          <w:szCs w:val="22"/>
          <w:lang w:eastAsia="it-IT"/>
        </w:rPr>
        <w:t>regolare esecuzione della prestazione richiesta ed effettua i pagamenti a favore dei soggetti</w:t>
      </w:r>
      <w:r w:rsidRPr="000C0ACC">
        <w:rPr>
          <w:rFonts w:ascii="Arial" w:hAnsi="Arial" w:cs="Arial"/>
          <w:color w:val="000000"/>
          <w:kern w:val="0"/>
          <w:sz w:val="22"/>
          <w:szCs w:val="22"/>
          <w:lang w:eastAsia="it-IT"/>
        </w:rPr>
        <w:t xml:space="preserve"> esecutori,</w:t>
      </w:r>
      <w:r w:rsidRPr="000C0ACC">
        <w:rPr>
          <w:rFonts w:ascii="Arial" w:hAnsi="Arial" w:cs="Arial"/>
          <w:color w:val="000000"/>
          <w:sz w:val="22"/>
          <w:szCs w:val="22"/>
        </w:rPr>
        <w:t xml:space="preserve"> può essere oggetto di fenomeni corruttivi. Al fine di prevenire</w:t>
      </w:r>
      <w:r w:rsidR="00D51FB7" w:rsidRPr="000C0ACC">
        <w:rPr>
          <w:rFonts w:ascii="Arial" w:hAnsi="Arial" w:cs="Arial"/>
          <w:color w:val="000000"/>
          <w:sz w:val="22"/>
          <w:szCs w:val="22"/>
        </w:rPr>
        <w:t xml:space="preserve"> tale rischio il Direttore della S.C.</w:t>
      </w:r>
      <w:r w:rsidRPr="000C0ACC">
        <w:rPr>
          <w:rFonts w:ascii="Arial" w:hAnsi="Arial" w:cs="Arial"/>
          <w:color w:val="000000"/>
          <w:sz w:val="22"/>
          <w:szCs w:val="22"/>
        </w:rPr>
        <w:t xml:space="preserve"> Gestione Acquisti</w:t>
      </w:r>
      <w:r w:rsidR="00D51FB7" w:rsidRPr="000C0ACC">
        <w:rPr>
          <w:rFonts w:ascii="Arial" w:hAnsi="Arial" w:cs="Arial"/>
          <w:color w:val="000000"/>
          <w:sz w:val="22"/>
          <w:szCs w:val="22"/>
        </w:rPr>
        <w:t xml:space="preserve"> ed Economato</w:t>
      </w:r>
      <w:r w:rsidR="00911412" w:rsidRPr="000C0ACC">
        <w:rPr>
          <w:rFonts w:ascii="Arial" w:hAnsi="Arial" w:cs="Arial"/>
          <w:color w:val="000000"/>
          <w:sz w:val="22"/>
          <w:szCs w:val="22"/>
        </w:rPr>
        <w:t xml:space="preserve"> di c</w:t>
      </w:r>
      <w:r w:rsidR="00D51FB7" w:rsidRPr="000C0ACC">
        <w:rPr>
          <w:rFonts w:ascii="Arial" w:hAnsi="Arial" w:cs="Arial"/>
          <w:color w:val="000000"/>
          <w:sz w:val="22"/>
          <w:szCs w:val="22"/>
        </w:rPr>
        <w:t xml:space="preserve">oncerto con i Responsabili della S.C. </w:t>
      </w:r>
      <w:r w:rsidR="00911412" w:rsidRPr="000C0ACC">
        <w:rPr>
          <w:rFonts w:ascii="Arial" w:hAnsi="Arial" w:cs="Arial"/>
          <w:color w:val="000000"/>
          <w:sz w:val="22"/>
          <w:szCs w:val="22"/>
        </w:rPr>
        <w:t xml:space="preserve">Tecnico Patrimoniale e </w:t>
      </w:r>
      <w:r w:rsidR="00D51FB7" w:rsidRPr="000C0ACC">
        <w:rPr>
          <w:rFonts w:ascii="Arial" w:hAnsi="Arial" w:cs="Arial"/>
          <w:color w:val="000000"/>
          <w:sz w:val="22"/>
          <w:szCs w:val="22"/>
        </w:rPr>
        <w:t xml:space="preserve">della S.C. </w:t>
      </w:r>
      <w:r w:rsidR="00911412" w:rsidRPr="000C0ACC">
        <w:rPr>
          <w:rFonts w:ascii="Arial" w:hAnsi="Arial" w:cs="Arial"/>
          <w:color w:val="000000"/>
          <w:sz w:val="22"/>
          <w:szCs w:val="22"/>
        </w:rPr>
        <w:t>Ingegneria Clinica,</w:t>
      </w:r>
      <w:r w:rsidRPr="000C0ACC">
        <w:rPr>
          <w:rFonts w:ascii="Arial" w:hAnsi="Arial" w:cs="Arial"/>
          <w:color w:val="000000"/>
          <w:sz w:val="22"/>
          <w:szCs w:val="22"/>
        </w:rPr>
        <w:t xml:space="preserve"> </w:t>
      </w:r>
      <w:r w:rsidR="009670AC" w:rsidRPr="000C0ACC">
        <w:rPr>
          <w:rFonts w:ascii="Arial" w:hAnsi="Arial" w:cs="Arial"/>
          <w:color w:val="000000"/>
          <w:sz w:val="22"/>
          <w:szCs w:val="22"/>
        </w:rPr>
        <w:t xml:space="preserve">nel </w:t>
      </w:r>
      <w:r w:rsidR="009670AC" w:rsidRPr="000C0ACC">
        <w:rPr>
          <w:rFonts w:ascii="Arial" w:hAnsi="Arial" w:cs="Arial"/>
          <w:color w:val="000000"/>
          <w:sz w:val="22"/>
          <w:szCs w:val="22"/>
        </w:rPr>
        <w:lastRenderedPageBreak/>
        <w:t xml:space="preserve">corso dell’anno 2017 </w:t>
      </w:r>
      <w:r w:rsidR="00D51FB7" w:rsidRPr="000C0ACC">
        <w:rPr>
          <w:rFonts w:ascii="Arial" w:hAnsi="Arial" w:cs="Arial"/>
          <w:color w:val="000000"/>
          <w:sz w:val="22"/>
          <w:szCs w:val="22"/>
        </w:rPr>
        <w:t xml:space="preserve">ha adottato </w:t>
      </w:r>
      <w:r w:rsidRPr="000C0ACC">
        <w:rPr>
          <w:rFonts w:ascii="Arial" w:hAnsi="Arial" w:cs="Arial"/>
          <w:color w:val="000000"/>
          <w:sz w:val="22"/>
          <w:szCs w:val="22"/>
        </w:rPr>
        <w:t xml:space="preserve">un’istruzione/procedura </w:t>
      </w:r>
      <w:r w:rsidR="00145B43">
        <w:rPr>
          <w:rFonts w:ascii="Arial" w:hAnsi="Arial" w:cs="Arial"/>
          <w:color w:val="000000"/>
          <w:sz w:val="22"/>
          <w:szCs w:val="22"/>
        </w:rPr>
        <w:t>implementata nel corso dell’anno 2018</w:t>
      </w:r>
      <w:r w:rsidR="00145B43" w:rsidRPr="000C0ACC">
        <w:rPr>
          <w:rFonts w:ascii="Arial" w:hAnsi="Arial" w:cs="Arial"/>
          <w:color w:val="000000"/>
          <w:sz w:val="22"/>
          <w:szCs w:val="22"/>
        </w:rPr>
        <w:t xml:space="preserve"> </w:t>
      </w:r>
      <w:r w:rsidR="009E4E24" w:rsidRPr="000C0ACC">
        <w:rPr>
          <w:rFonts w:ascii="Arial" w:hAnsi="Arial" w:cs="Arial"/>
          <w:color w:val="000000"/>
          <w:sz w:val="22"/>
          <w:szCs w:val="22"/>
        </w:rPr>
        <w:t>per definire</w:t>
      </w:r>
      <w:r w:rsidRPr="000C0ACC">
        <w:rPr>
          <w:rFonts w:ascii="Arial" w:hAnsi="Arial" w:cs="Arial"/>
          <w:color w:val="000000"/>
          <w:sz w:val="22"/>
          <w:szCs w:val="22"/>
        </w:rPr>
        <w:t>,</w:t>
      </w:r>
      <w:r w:rsidR="007A21A1">
        <w:rPr>
          <w:rFonts w:ascii="Arial" w:hAnsi="Arial" w:cs="Arial"/>
          <w:color w:val="000000"/>
          <w:sz w:val="22"/>
          <w:szCs w:val="22"/>
        </w:rPr>
        <w:t xml:space="preserve"> </w:t>
      </w:r>
      <w:r w:rsidRPr="000C0ACC">
        <w:rPr>
          <w:rFonts w:ascii="Arial" w:hAnsi="Arial" w:cs="Arial"/>
          <w:color w:val="000000"/>
          <w:sz w:val="22"/>
          <w:szCs w:val="22"/>
        </w:rPr>
        <w:t>a mero titolo esemplificat</w:t>
      </w:r>
      <w:r w:rsidR="00911412" w:rsidRPr="000C0ACC">
        <w:rPr>
          <w:rFonts w:ascii="Arial" w:hAnsi="Arial" w:cs="Arial"/>
          <w:color w:val="000000"/>
          <w:sz w:val="22"/>
          <w:szCs w:val="22"/>
        </w:rPr>
        <w:t>ivo</w:t>
      </w:r>
      <w:r w:rsidRPr="000C0ACC">
        <w:rPr>
          <w:rFonts w:ascii="Arial" w:hAnsi="Arial" w:cs="Arial"/>
          <w:color w:val="000000"/>
          <w:sz w:val="22"/>
          <w:szCs w:val="22"/>
        </w:rPr>
        <w:t>:</w:t>
      </w:r>
    </w:p>
    <w:p w:rsidR="00165B6E" w:rsidRPr="000C0ACC" w:rsidRDefault="00165B6E" w:rsidP="00F04E89">
      <w:pPr>
        <w:pStyle w:val="Paragrafoelenco"/>
        <w:numPr>
          <w:ilvl w:val="0"/>
          <w:numId w:val="30"/>
        </w:numPr>
        <w:suppressAutoHyphens w:val="0"/>
        <w:autoSpaceDE w:val="0"/>
        <w:autoSpaceDN w:val="0"/>
        <w:adjustRightInd w:val="0"/>
        <w:ind w:left="284" w:hanging="284"/>
        <w:rPr>
          <w:rFonts w:ascii="Arial" w:hAnsi="Arial" w:cs="Arial"/>
          <w:color w:val="000000"/>
          <w:spacing w:val="-2"/>
          <w:sz w:val="22"/>
          <w:szCs w:val="22"/>
        </w:rPr>
      </w:pPr>
      <w:r w:rsidRPr="000C0ACC">
        <w:rPr>
          <w:rFonts w:ascii="Arial" w:hAnsi="Arial" w:cs="Arial"/>
          <w:color w:val="000000"/>
          <w:sz w:val="22"/>
          <w:szCs w:val="22"/>
        </w:rPr>
        <w:t>nomina del DE</w:t>
      </w:r>
      <w:r w:rsidR="00CB19A4" w:rsidRPr="000C0ACC">
        <w:rPr>
          <w:rFonts w:ascii="Arial" w:hAnsi="Arial" w:cs="Arial"/>
          <w:color w:val="000000"/>
          <w:sz w:val="22"/>
          <w:szCs w:val="22"/>
        </w:rPr>
        <w:t>C</w:t>
      </w:r>
      <w:r w:rsidRPr="000C0ACC">
        <w:rPr>
          <w:rFonts w:ascii="Arial" w:hAnsi="Arial" w:cs="Arial"/>
          <w:color w:val="000000"/>
          <w:sz w:val="22"/>
          <w:szCs w:val="22"/>
        </w:rPr>
        <w:t xml:space="preserve"> e rapporti con il RUP</w:t>
      </w:r>
      <w:r w:rsidR="000B4912" w:rsidRPr="000C0ACC">
        <w:rPr>
          <w:rFonts w:ascii="Arial" w:hAnsi="Arial" w:cs="Arial"/>
          <w:color w:val="000000"/>
          <w:sz w:val="22"/>
          <w:szCs w:val="22"/>
        </w:rPr>
        <w:t>;</w:t>
      </w:r>
    </w:p>
    <w:p w:rsidR="00165B6E" w:rsidRPr="00770859" w:rsidRDefault="00165B6E" w:rsidP="00F04E89">
      <w:pPr>
        <w:pStyle w:val="Paragrafoelenco"/>
        <w:numPr>
          <w:ilvl w:val="0"/>
          <w:numId w:val="30"/>
        </w:numPr>
        <w:suppressAutoHyphens w:val="0"/>
        <w:autoSpaceDE w:val="0"/>
        <w:autoSpaceDN w:val="0"/>
        <w:adjustRightInd w:val="0"/>
        <w:ind w:left="284" w:hanging="284"/>
        <w:jc w:val="both"/>
        <w:rPr>
          <w:rFonts w:ascii="Arial" w:hAnsi="Arial" w:cs="Arial"/>
          <w:color w:val="000000"/>
          <w:spacing w:val="-2"/>
          <w:sz w:val="22"/>
          <w:szCs w:val="22"/>
        </w:rPr>
      </w:pPr>
      <w:r w:rsidRPr="00770859">
        <w:rPr>
          <w:rFonts w:ascii="Arial" w:hAnsi="Arial" w:cs="Arial"/>
          <w:color w:val="000000"/>
          <w:sz w:val="22"/>
          <w:szCs w:val="22"/>
        </w:rPr>
        <w:t>incompatibilità</w:t>
      </w:r>
      <w:r w:rsidR="00353EE2" w:rsidRPr="00770859">
        <w:rPr>
          <w:rFonts w:ascii="Arial" w:hAnsi="Arial" w:cs="Arial"/>
          <w:color w:val="000000"/>
          <w:sz w:val="22"/>
          <w:szCs w:val="22"/>
        </w:rPr>
        <w:t xml:space="preserve"> e conflitti di interesse ai sensi dell’art. 6-bis </w:t>
      </w:r>
      <w:proofErr w:type="spellStart"/>
      <w:r w:rsidR="00353EE2" w:rsidRPr="00770859">
        <w:rPr>
          <w:rFonts w:ascii="Arial" w:hAnsi="Arial" w:cs="Arial"/>
          <w:color w:val="000000"/>
          <w:sz w:val="22"/>
          <w:szCs w:val="22"/>
        </w:rPr>
        <w:t>L.n.</w:t>
      </w:r>
      <w:proofErr w:type="spellEnd"/>
      <w:r w:rsidR="00353EE2" w:rsidRPr="00770859">
        <w:rPr>
          <w:rFonts w:ascii="Arial" w:hAnsi="Arial" w:cs="Arial"/>
          <w:color w:val="000000"/>
          <w:sz w:val="22"/>
          <w:szCs w:val="22"/>
        </w:rPr>
        <w:t xml:space="preserve"> 241/1990, con predisposizione di specifica modulistica per il rilascio delle autocertificazioni</w:t>
      </w:r>
      <w:r w:rsidR="000B4912" w:rsidRPr="00770859">
        <w:rPr>
          <w:rFonts w:ascii="Arial" w:hAnsi="Arial" w:cs="Arial"/>
          <w:color w:val="000000"/>
          <w:sz w:val="22"/>
          <w:szCs w:val="22"/>
        </w:rPr>
        <w:t>;</w:t>
      </w:r>
      <w:r w:rsidR="00353EE2" w:rsidRPr="00770859">
        <w:rPr>
          <w:rFonts w:ascii="Arial" w:hAnsi="Arial" w:cs="Arial"/>
          <w:color w:val="000000"/>
          <w:sz w:val="22"/>
          <w:szCs w:val="22"/>
        </w:rPr>
        <w:t xml:space="preserve"> </w:t>
      </w:r>
    </w:p>
    <w:p w:rsidR="00165B6E" w:rsidRPr="00770859" w:rsidRDefault="00165B6E" w:rsidP="00F04E89">
      <w:pPr>
        <w:pStyle w:val="Paragrafoelenco"/>
        <w:numPr>
          <w:ilvl w:val="0"/>
          <w:numId w:val="30"/>
        </w:numPr>
        <w:suppressAutoHyphens w:val="0"/>
        <w:autoSpaceDE w:val="0"/>
        <w:autoSpaceDN w:val="0"/>
        <w:adjustRightInd w:val="0"/>
        <w:ind w:left="284" w:hanging="284"/>
        <w:jc w:val="both"/>
        <w:rPr>
          <w:rFonts w:ascii="Arial" w:hAnsi="Arial" w:cs="Arial"/>
          <w:color w:val="000000"/>
          <w:spacing w:val="-2"/>
          <w:sz w:val="22"/>
          <w:szCs w:val="22"/>
        </w:rPr>
      </w:pPr>
      <w:r w:rsidRPr="00770859">
        <w:rPr>
          <w:rFonts w:ascii="Arial" w:hAnsi="Arial" w:cs="Arial"/>
          <w:color w:val="000000"/>
          <w:sz w:val="22"/>
          <w:szCs w:val="22"/>
        </w:rPr>
        <w:t>compiti e funzioni del DEC in fase di esecuzione contrattuale e in fase</w:t>
      </w:r>
      <w:r w:rsidR="00911412" w:rsidRPr="00770859">
        <w:rPr>
          <w:rFonts w:ascii="Arial" w:hAnsi="Arial" w:cs="Arial"/>
          <w:color w:val="000000"/>
          <w:sz w:val="22"/>
          <w:szCs w:val="22"/>
        </w:rPr>
        <w:t xml:space="preserve"> di</w:t>
      </w:r>
      <w:r w:rsidRPr="00770859">
        <w:rPr>
          <w:rFonts w:ascii="Arial" w:hAnsi="Arial" w:cs="Arial"/>
          <w:color w:val="000000"/>
          <w:sz w:val="22"/>
          <w:szCs w:val="22"/>
        </w:rPr>
        <w:t xml:space="preserve"> termine del contratto</w:t>
      </w:r>
      <w:r w:rsidR="000B4912" w:rsidRPr="00770859">
        <w:rPr>
          <w:rFonts w:ascii="Arial" w:hAnsi="Arial" w:cs="Arial"/>
          <w:color w:val="000000"/>
          <w:sz w:val="22"/>
          <w:szCs w:val="22"/>
        </w:rPr>
        <w:t>;</w:t>
      </w:r>
    </w:p>
    <w:p w:rsidR="00165B6E" w:rsidRPr="00770859" w:rsidRDefault="00CB19A4" w:rsidP="00F04E89">
      <w:pPr>
        <w:pStyle w:val="Paragrafoelenco"/>
        <w:numPr>
          <w:ilvl w:val="0"/>
          <w:numId w:val="30"/>
        </w:numPr>
        <w:suppressAutoHyphens w:val="0"/>
        <w:autoSpaceDE w:val="0"/>
        <w:autoSpaceDN w:val="0"/>
        <w:adjustRightInd w:val="0"/>
        <w:ind w:left="284" w:hanging="284"/>
        <w:rPr>
          <w:rFonts w:ascii="Arial" w:hAnsi="Arial" w:cs="Arial"/>
          <w:color w:val="000000"/>
          <w:spacing w:val="-2"/>
          <w:sz w:val="22"/>
          <w:szCs w:val="22"/>
        </w:rPr>
      </w:pPr>
      <w:r w:rsidRPr="00770859">
        <w:rPr>
          <w:rFonts w:ascii="Arial" w:hAnsi="Arial" w:cs="Arial"/>
          <w:color w:val="000000"/>
          <w:spacing w:val="-2"/>
          <w:sz w:val="22"/>
          <w:szCs w:val="22"/>
        </w:rPr>
        <w:t>modalità di controllo amministrativo contabile</w:t>
      </w:r>
      <w:r w:rsidR="000B4912" w:rsidRPr="00770859">
        <w:rPr>
          <w:rFonts w:ascii="Arial" w:hAnsi="Arial" w:cs="Arial"/>
          <w:color w:val="000000"/>
          <w:spacing w:val="-2"/>
          <w:sz w:val="22"/>
          <w:szCs w:val="22"/>
        </w:rPr>
        <w:t>;</w:t>
      </w:r>
    </w:p>
    <w:p w:rsidR="00CB19A4" w:rsidRDefault="00CB19A4" w:rsidP="00F04E89">
      <w:pPr>
        <w:pStyle w:val="Paragrafoelenco"/>
        <w:numPr>
          <w:ilvl w:val="0"/>
          <w:numId w:val="30"/>
        </w:numPr>
        <w:suppressAutoHyphens w:val="0"/>
        <w:autoSpaceDE w:val="0"/>
        <w:autoSpaceDN w:val="0"/>
        <w:adjustRightInd w:val="0"/>
        <w:ind w:left="284" w:hanging="284"/>
        <w:rPr>
          <w:rFonts w:ascii="Arial" w:hAnsi="Arial" w:cs="Arial"/>
          <w:color w:val="000000"/>
          <w:spacing w:val="-2"/>
          <w:sz w:val="22"/>
          <w:szCs w:val="22"/>
        </w:rPr>
      </w:pPr>
      <w:r w:rsidRPr="00770859">
        <w:rPr>
          <w:rFonts w:ascii="Arial" w:hAnsi="Arial" w:cs="Arial"/>
          <w:color w:val="000000"/>
          <w:spacing w:val="-2"/>
          <w:sz w:val="22"/>
          <w:szCs w:val="22"/>
        </w:rPr>
        <w:t>predisposizione di uno s</w:t>
      </w:r>
      <w:r w:rsidR="007A21A1">
        <w:rPr>
          <w:rFonts w:ascii="Arial" w:hAnsi="Arial" w:cs="Arial"/>
          <w:color w:val="000000"/>
          <w:spacing w:val="-2"/>
          <w:sz w:val="22"/>
          <w:szCs w:val="22"/>
        </w:rPr>
        <w:t>chema tipo di relazione del DEC;</w:t>
      </w:r>
    </w:p>
    <w:p w:rsidR="007A21A1" w:rsidRPr="00770859" w:rsidRDefault="007A21A1" w:rsidP="00F04E89">
      <w:pPr>
        <w:pStyle w:val="Paragrafoelenco"/>
        <w:numPr>
          <w:ilvl w:val="0"/>
          <w:numId w:val="30"/>
        </w:numPr>
        <w:suppressAutoHyphens w:val="0"/>
        <w:autoSpaceDE w:val="0"/>
        <w:autoSpaceDN w:val="0"/>
        <w:adjustRightInd w:val="0"/>
        <w:ind w:left="284" w:hanging="284"/>
        <w:rPr>
          <w:rFonts w:ascii="Arial" w:hAnsi="Arial" w:cs="Arial"/>
          <w:color w:val="000000"/>
          <w:spacing w:val="-2"/>
          <w:sz w:val="22"/>
          <w:szCs w:val="22"/>
        </w:rPr>
      </w:pPr>
      <w:r>
        <w:rPr>
          <w:rFonts w:ascii="Arial" w:hAnsi="Arial" w:cs="Arial"/>
          <w:color w:val="000000"/>
          <w:spacing w:val="-2"/>
          <w:sz w:val="22"/>
          <w:szCs w:val="22"/>
        </w:rPr>
        <w:t>dichiarazio</w:t>
      </w:r>
      <w:r w:rsidR="00625A22">
        <w:rPr>
          <w:rFonts w:ascii="Arial" w:hAnsi="Arial" w:cs="Arial"/>
          <w:color w:val="000000"/>
          <w:spacing w:val="-2"/>
          <w:sz w:val="22"/>
          <w:szCs w:val="22"/>
        </w:rPr>
        <w:t>ni assenza di conflitto del DEC, che devono essere opportunamente verificate a cura del RUP.</w:t>
      </w:r>
    </w:p>
    <w:p w:rsidR="003F35FE" w:rsidRDefault="003F35FE" w:rsidP="009E4E24">
      <w:pPr>
        <w:suppressAutoHyphens w:val="0"/>
        <w:autoSpaceDE w:val="0"/>
        <w:autoSpaceDN w:val="0"/>
        <w:adjustRightInd w:val="0"/>
        <w:jc w:val="both"/>
        <w:rPr>
          <w:rFonts w:ascii="Arial" w:hAnsi="Arial" w:cs="Arial"/>
          <w:color w:val="000000"/>
          <w:kern w:val="0"/>
          <w:sz w:val="22"/>
          <w:szCs w:val="22"/>
          <w:lang w:eastAsia="it-IT"/>
        </w:rPr>
      </w:pPr>
    </w:p>
    <w:p w:rsidR="003F35FE" w:rsidRDefault="003F35FE" w:rsidP="009E4E24">
      <w:pPr>
        <w:suppressAutoHyphens w:val="0"/>
        <w:autoSpaceDE w:val="0"/>
        <w:autoSpaceDN w:val="0"/>
        <w:adjustRightInd w:val="0"/>
        <w:jc w:val="both"/>
        <w:rPr>
          <w:rFonts w:ascii="Arial" w:hAnsi="Arial" w:cs="Arial"/>
          <w:color w:val="000000"/>
          <w:kern w:val="0"/>
          <w:sz w:val="22"/>
          <w:szCs w:val="22"/>
          <w:lang w:eastAsia="it-IT"/>
        </w:rPr>
      </w:pPr>
    </w:p>
    <w:p w:rsidR="009E4E24" w:rsidRPr="000C0ACC" w:rsidRDefault="005A059E" w:rsidP="009E4E24">
      <w:pPr>
        <w:suppressAutoHyphens w:val="0"/>
        <w:autoSpaceDE w:val="0"/>
        <w:autoSpaceDN w:val="0"/>
        <w:adjustRightInd w:val="0"/>
        <w:jc w:val="both"/>
        <w:rPr>
          <w:rFonts w:ascii="Arial" w:hAnsi="Arial" w:cs="Arial"/>
          <w:color w:val="000000"/>
          <w:kern w:val="0"/>
          <w:sz w:val="22"/>
          <w:szCs w:val="22"/>
          <w:lang w:eastAsia="it-IT"/>
        </w:rPr>
      </w:pPr>
      <w:r w:rsidRPr="000C0ACC">
        <w:rPr>
          <w:rFonts w:ascii="Arial" w:hAnsi="Arial" w:cs="Arial"/>
          <w:color w:val="000000"/>
          <w:kern w:val="0"/>
          <w:sz w:val="22"/>
          <w:szCs w:val="22"/>
          <w:lang w:eastAsia="it-IT"/>
        </w:rPr>
        <w:t>TABELLA</w:t>
      </w:r>
      <w:r w:rsidR="009E4E24" w:rsidRPr="000C0ACC">
        <w:rPr>
          <w:rFonts w:ascii="Arial" w:hAnsi="Arial" w:cs="Arial"/>
          <w:color w:val="000000"/>
          <w:kern w:val="0"/>
          <w:sz w:val="22"/>
          <w:szCs w:val="22"/>
          <w:lang w:eastAsia="it-IT"/>
        </w:rPr>
        <w:t xml:space="preserve"> </w:t>
      </w:r>
      <w:proofErr w:type="spellStart"/>
      <w:r w:rsidR="009E4E24" w:rsidRPr="000C0ACC">
        <w:rPr>
          <w:rFonts w:ascii="Arial" w:hAnsi="Arial" w:cs="Arial"/>
          <w:color w:val="000000"/>
          <w:kern w:val="0"/>
          <w:sz w:val="22"/>
          <w:szCs w:val="22"/>
          <w:lang w:eastAsia="it-IT"/>
        </w:rPr>
        <w:t>DI</w:t>
      </w:r>
      <w:proofErr w:type="spellEnd"/>
      <w:r w:rsidR="009E4E24" w:rsidRPr="000C0ACC">
        <w:rPr>
          <w:rFonts w:ascii="Arial" w:hAnsi="Arial" w:cs="Arial"/>
          <w:color w:val="000000"/>
          <w:kern w:val="0"/>
          <w:sz w:val="22"/>
          <w:szCs w:val="22"/>
          <w:lang w:eastAsia="it-IT"/>
        </w:rPr>
        <w:t xml:space="preserve"> APPLICAZIONE DELLA MISURA</w:t>
      </w:r>
    </w:p>
    <w:p w:rsidR="009E4E24" w:rsidRPr="000C0ACC" w:rsidRDefault="009E4E24" w:rsidP="009E4E24">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349" w:type="dxa"/>
        <w:tblInd w:w="-176" w:type="dxa"/>
        <w:tblLayout w:type="fixed"/>
        <w:tblLook w:val="04A0"/>
      </w:tblPr>
      <w:tblGrid>
        <w:gridCol w:w="1560"/>
        <w:gridCol w:w="1417"/>
        <w:gridCol w:w="1560"/>
        <w:gridCol w:w="1701"/>
        <w:gridCol w:w="1559"/>
        <w:gridCol w:w="1134"/>
        <w:gridCol w:w="1418"/>
      </w:tblGrid>
      <w:tr w:rsidR="009E4E24" w:rsidRPr="000C0ACC" w:rsidTr="00145B43">
        <w:tc>
          <w:tcPr>
            <w:tcW w:w="1560" w:type="dxa"/>
          </w:tcPr>
          <w:p w:rsidR="009E4E24" w:rsidRPr="000C0ACC" w:rsidRDefault="009E4E24" w:rsidP="00710860">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Misura di prevenzione</w:t>
            </w:r>
          </w:p>
        </w:tc>
        <w:tc>
          <w:tcPr>
            <w:tcW w:w="1417" w:type="dxa"/>
          </w:tcPr>
          <w:p w:rsidR="009E4E24" w:rsidRPr="000C0ACC" w:rsidRDefault="009E4E24" w:rsidP="00710860">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Responsabili</w:t>
            </w:r>
          </w:p>
        </w:tc>
        <w:tc>
          <w:tcPr>
            <w:tcW w:w="1560" w:type="dxa"/>
          </w:tcPr>
          <w:p w:rsidR="009E4E24" w:rsidRPr="000C0ACC" w:rsidRDefault="009E4E24" w:rsidP="00710860">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Obiettivi</w:t>
            </w:r>
          </w:p>
        </w:tc>
        <w:tc>
          <w:tcPr>
            <w:tcW w:w="1701" w:type="dxa"/>
          </w:tcPr>
          <w:p w:rsidR="009E4E24" w:rsidRPr="000C0ACC" w:rsidRDefault="009E4E24" w:rsidP="00710860">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Azione programmata</w:t>
            </w:r>
          </w:p>
        </w:tc>
        <w:tc>
          <w:tcPr>
            <w:tcW w:w="1559" w:type="dxa"/>
          </w:tcPr>
          <w:p w:rsidR="009E4E24" w:rsidRPr="000C0ACC" w:rsidRDefault="009E4E24" w:rsidP="00710860">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Indicatori</w:t>
            </w:r>
          </w:p>
        </w:tc>
        <w:tc>
          <w:tcPr>
            <w:tcW w:w="1134" w:type="dxa"/>
          </w:tcPr>
          <w:p w:rsidR="009E4E24" w:rsidRPr="000C0ACC" w:rsidRDefault="009E4E24" w:rsidP="00710860">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Tempistica</w:t>
            </w:r>
          </w:p>
        </w:tc>
        <w:tc>
          <w:tcPr>
            <w:tcW w:w="1418" w:type="dxa"/>
          </w:tcPr>
          <w:p w:rsidR="009E4E24" w:rsidRPr="000C0ACC" w:rsidRDefault="009E4E24" w:rsidP="00710860">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Monitoraggi</w:t>
            </w:r>
          </w:p>
        </w:tc>
      </w:tr>
      <w:tr w:rsidR="009E4E24" w:rsidTr="00145B43">
        <w:tc>
          <w:tcPr>
            <w:tcW w:w="1560" w:type="dxa"/>
          </w:tcPr>
          <w:p w:rsidR="009E4E24" w:rsidRPr="000C0ACC" w:rsidRDefault="009E4E24" w:rsidP="009E4E24">
            <w:pPr>
              <w:suppressAutoHyphens w:val="0"/>
              <w:autoSpaceDE w:val="0"/>
              <w:autoSpaceDN w:val="0"/>
              <w:adjustRightInd w:val="0"/>
              <w:jc w:val="center"/>
              <w:rPr>
                <w:rFonts w:ascii="Arial" w:hAnsi="Arial" w:cs="Arial"/>
                <w:color w:val="000000"/>
                <w:kern w:val="0"/>
                <w:sz w:val="18"/>
                <w:szCs w:val="18"/>
                <w:lang w:eastAsia="it-IT"/>
              </w:rPr>
            </w:pPr>
            <w:r w:rsidRPr="000C0ACC">
              <w:rPr>
                <w:rFonts w:ascii="Arial" w:hAnsi="Arial" w:cs="Arial"/>
                <w:color w:val="000000"/>
                <w:kern w:val="0"/>
                <w:sz w:val="18"/>
                <w:szCs w:val="18"/>
                <w:lang w:eastAsia="it-IT"/>
              </w:rPr>
              <w:t>Procedura per la rendicontazione del contratto</w:t>
            </w:r>
          </w:p>
        </w:tc>
        <w:tc>
          <w:tcPr>
            <w:tcW w:w="1417" w:type="dxa"/>
          </w:tcPr>
          <w:p w:rsidR="009E4E24" w:rsidRPr="000C0ACC" w:rsidRDefault="009E4E24"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0C0ACC">
              <w:rPr>
                <w:rFonts w:ascii="Arial" w:hAnsi="Arial" w:cs="Arial"/>
                <w:color w:val="000000"/>
                <w:kern w:val="0"/>
                <w:sz w:val="18"/>
                <w:szCs w:val="18"/>
                <w:lang w:eastAsia="it-IT"/>
              </w:rPr>
              <w:t>Direttore S.C. Gestione Acquisti ed Economato, S.C. Ingegneria clinica,</w:t>
            </w:r>
          </w:p>
          <w:p w:rsidR="009E4E24" w:rsidRPr="000C0ACC" w:rsidRDefault="009E4E24"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0C0ACC">
              <w:rPr>
                <w:rFonts w:ascii="Arial" w:hAnsi="Arial" w:cs="Arial"/>
                <w:color w:val="000000"/>
                <w:kern w:val="0"/>
                <w:sz w:val="18"/>
                <w:szCs w:val="18"/>
                <w:lang w:eastAsia="it-IT"/>
              </w:rPr>
              <w:t>S.C. Tecnico Patrimoniale</w:t>
            </w:r>
          </w:p>
          <w:p w:rsidR="009E4E24" w:rsidRPr="000C0ACC" w:rsidRDefault="009E4E24"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tc>
        <w:tc>
          <w:tcPr>
            <w:tcW w:w="1560" w:type="dxa"/>
          </w:tcPr>
          <w:p w:rsidR="009E4E24" w:rsidRPr="000C0ACC" w:rsidRDefault="009E4E24" w:rsidP="001C0FDD">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sidRPr="000C0ACC">
              <w:rPr>
                <w:rFonts w:ascii="Arial" w:hAnsi="Arial" w:cs="Arial"/>
                <w:color w:val="000000"/>
                <w:kern w:val="0"/>
                <w:sz w:val="18"/>
                <w:szCs w:val="18"/>
                <w:lang w:eastAsia="it-IT"/>
              </w:rPr>
              <w:t>Verificare la conformità o la regolarità dell’esecuzione del contratto</w:t>
            </w:r>
          </w:p>
        </w:tc>
        <w:tc>
          <w:tcPr>
            <w:tcW w:w="1701" w:type="dxa"/>
          </w:tcPr>
          <w:p w:rsidR="009E4E24" w:rsidRPr="000C0ACC" w:rsidRDefault="009E4E24"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0C0ACC">
              <w:rPr>
                <w:rFonts w:ascii="Arial" w:hAnsi="Arial" w:cs="Arial"/>
                <w:color w:val="000000"/>
                <w:kern w:val="0"/>
                <w:sz w:val="18"/>
                <w:szCs w:val="18"/>
                <w:lang w:eastAsia="it-IT"/>
              </w:rPr>
              <w:t>Verifica dell’applicazione della procedura rispetto alle relazioni presentate al RUP</w:t>
            </w:r>
          </w:p>
        </w:tc>
        <w:tc>
          <w:tcPr>
            <w:tcW w:w="1559" w:type="dxa"/>
          </w:tcPr>
          <w:p w:rsidR="009E4E24" w:rsidRPr="000C0ACC" w:rsidRDefault="009E4E24"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0C0ACC">
              <w:rPr>
                <w:rFonts w:ascii="Arial" w:hAnsi="Arial" w:cs="Arial"/>
                <w:color w:val="000000"/>
                <w:kern w:val="0"/>
                <w:sz w:val="18"/>
                <w:szCs w:val="18"/>
                <w:lang w:eastAsia="it-IT"/>
              </w:rPr>
              <w:t>Numero delle relazioni stese nel rispetto del</w:t>
            </w:r>
            <w:r w:rsidR="00C04FCA" w:rsidRPr="000C0ACC">
              <w:rPr>
                <w:rFonts w:ascii="Arial" w:hAnsi="Arial" w:cs="Arial"/>
                <w:color w:val="000000"/>
                <w:kern w:val="0"/>
                <w:sz w:val="18"/>
                <w:szCs w:val="18"/>
                <w:lang w:eastAsia="it-IT"/>
              </w:rPr>
              <w:t>la procedura</w:t>
            </w:r>
            <w:r w:rsidRPr="000C0ACC">
              <w:rPr>
                <w:rFonts w:ascii="Arial" w:hAnsi="Arial" w:cs="Arial"/>
                <w:color w:val="000000"/>
                <w:kern w:val="0"/>
                <w:sz w:val="18"/>
                <w:szCs w:val="18"/>
                <w:lang w:eastAsia="it-IT"/>
              </w:rPr>
              <w:t>/numero relazioni presentate al RUP = 100%</w:t>
            </w:r>
          </w:p>
        </w:tc>
        <w:tc>
          <w:tcPr>
            <w:tcW w:w="1134" w:type="dxa"/>
          </w:tcPr>
          <w:p w:rsidR="009E4E24" w:rsidRPr="000C0ACC" w:rsidRDefault="009E4E24" w:rsidP="00710860">
            <w:pPr>
              <w:suppressAutoHyphens w:val="0"/>
              <w:autoSpaceDE w:val="0"/>
              <w:autoSpaceDN w:val="0"/>
              <w:adjustRightInd w:val="0"/>
              <w:ind w:hanging="108"/>
              <w:jc w:val="center"/>
              <w:rPr>
                <w:rFonts w:ascii="Arial" w:hAnsi="Arial" w:cs="Arial"/>
                <w:color w:val="000000"/>
                <w:kern w:val="0"/>
                <w:sz w:val="18"/>
                <w:szCs w:val="18"/>
                <w:lang w:eastAsia="it-IT"/>
              </w:rPr>
            </w:pPr>
            <w:r w:rsidRPr="000C0ACC">
              <w:rPr>
                <w:rFonts w:ascii="Arial" w:hAnsi="Arial" w:cs="Arial"/>
                <w:color w:val="000000"/>
                <w:kern w:val="0"/>
                <w:sz w:val="18"/>
                <w:szCs w:val="18"/>
                <w:lang w:eastAsia="it-IT"/>
              </w:rPr>
              <w:t>annuale</w:t>
            </w:r>
          </w:p>
        </w:tc>
        <w:tc>
          <w:tcPr>
            <w:tcW w:w="1418" w:type="dxa"/>
          </w:tcPr>
          <w:p w:rsidR="009E4E24" w:rsidRPr="000C0ACC" w:rsidRDefault="009E4E24" w:rsidP="00710860">
            <w:pPr>
              <w:suppressAutoHyphens w:val="0"/>
              <w:autoSpaceDE w:val="0"/>
              <w:autoSpaceDN w:val="0"/>
              <w:adjustRightInd w:val="0"/>
              <w:jc w:val="center"/>
              <w:rPr>
                <w:rFonts w:ascii="Arial" w:hAnsi="Arial" w:cs="Arial"/>
                <w:color w:val="000000"/>
                <w:kern w:val="0"/>
                <w:sz w:val="18"/>
                <w:szCs w:val="18"/>
                <w:lang w:eastAsia="it-IT"/>
              </w:rPr>
            </w:pPr>
            <w:r w:rsidRPr="000C0ACC">
              <w:rPr>
                <w:rFonts w:ascii="Arial" w:hAnsi="Arial" w:cs="Arial"/>
                <w:color w:val="000000"/>
                <w:kern w:val="0"/>
                <w:sz w:val="18"/>
                <w:szCs w:val="18"/>
                <w:lang w:eastAsia="it-IT"/>
              </w:rPr>
              <w:t xml:space="preserve">Commissione </w:t>
            </w:r>
            <w:proofErr w:type="spellStart"/>
            <w:r w:rsidRPr="000C0ACC">
              <w:rPr>
                <w:rFonts w:ascii="Arial" w:hAnsi="Arial" w:cs="Arial"/>
                <w:color w:val="000000"/>
                <w:kern w:val="0"/>
                <w:sz w:val="18"/>
                <w:szCs w:val="18"/>
                <w:lang w:eastAsia="it-IT"/>
              </w:rPr>
              <w:t>Internal</w:t>
            </w:r>
            <w:proofErr w:type="spellEnd"/>
            <w:r w:rsidRPr="000C0ACC">
              <w:rPr>
                <w:rFonts w:ascii="Arial" w:hAnsi="Arial" w:cs="Arial"/>
                <w:color w:val="000000"/>
                <w:kern w:val="0"/>
                <w:sz w:val="18"/>
                <w:szCs w:val="18"/>
                <w:lang w:eastAsia="it-IT"/>
              </w:rPr>
              <w:t xml:space="preserve"> Auditing</w:t>
            </w:r>
          </w:p>
          <w:p w:rsidR="009E4E24" w:rsidRPr="000C0ACC" w:rsidRDefault="009E4E24" w:rsidP="00710860">
            <w:pPr>
              <w:suppressAutoHyphens w:val="0"/>
              <w:autoSpaceDE w:val="0"/>
              <w:autoSpaceDN w:val="0"/>
              <w:adjustRightInd w:val="0"/>
              <w:jc w:val="center"/>
              <w:rPr>
                <w:rFonts w:ascii="Arial" w:hAnsi="Arial" w:cs="Arial"/>
                <w:color w:val="000000"/>
                <w:kern w:val="0"/>
                <w:sz w:val="18"/>
                <w:szCs w:val="18"/>
                <w:lang w:eastAsia="it-IT"/>
              </w:rPr>
            </w:pPr>
          </w:p>
          <w:p w:rsidR="009E4E24" w:rsidRPr="000C0ACC" w:rsidRDefault="007A21A1" w:rsidP="00710860">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p w:rsidR="009E4E24" w:rsidRPr="000C0ACC" w:rsidRDefault="009E4E24" w:rsidP="00710860">
            <w:pPr>
              <w:suppressAutoHyphens w:val="0"/>
              <w:autoSpaceDE w:val="0"/>
              <w:autoSpaceDN w:val="0"/>
              <w:adjustRightInd w:val="0"/>
              <w:jc w:val="center"/>
              <w:rPr>
                <w:rFonts w:ascii="Arial" w:hAnsi="Arial" w:cs="Arial"/>
                <w:color w:val="000000"/>
                <w:kern w:val="0"/>
                <w:sz w:val="18"/>
                <w:szCs w:val="18"/>
                <w:lang w:eastAsia="it-IT"/>
              </w:rPr>
            </w:pPr>
          </w:p>
        </w:tc>
      </w:tr>
    </w:tbl>
    <w:p w:rsidR="00325AF6" w:rsidRDefault="00325AF6" w:rsidP="009E5BB3">
      <w:pPr>
        <w:suppressAutoHyphens w:val="0"/>
        <w:autoSpaceDE w:val="0"/>
        <w:autoSpaceDN w:val="0"/>
        <w:adjustRightInd w:val="0"/>
        <w:jc w:val="both"/>
        <w:rPr>
          <w:rFonts w:ascii="Arial" w:hAnsi="Arial" w:cs="Arial"/>
          <w:color w:val="0033CC"/>
          <w:spacing w:val="-2"/>
          <w:sz w:val="22"/>
          <w:szCs w:val="22"/>
        </w:rPr>
      </w:pPr>
    </w:p>
    <w:p w:rsidR="00B5667E" w:rsidRDefault="00B5667E" w:rsidP="009E5BB3">
      <w:pPr>
        <w:suppressAutoHyphens w:val="0"/>
        <w:autoSpaceDE w:val="0"/>
        <w:autoSpaceDN w:val="0"/>
        <w:adjustRightInd w:val="0"/>
        <w:jc w:val="both"/>
        <w:rPr>
          <w:rFonts w:ascii="Arial" w:hAnsi="Arial" w:cs="Arial"/>
          <w:color w:val="0033CC"/>
          <w:spacing w:val="-2"/>
          <w:sz w:val="22"/>
          <w:szCs w:val="22"/>
        </w:rPr>
      </w:pPr>
    </w:p>
    <w:p w:rsidR="00325AF6" w:rsidRDefault="00325AF6" w:rsidP="00325AF6">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Arial" w:hAnsi="Arial" w:cs="Arial"/>
          <w:color w:val="0033CC"/>
          <w:spacing w:val="-2"/>
          <w:sz w:val="22"/>
          <w:szCs w:val="22"/>
        </w:rPr>
      </w:pPr>
      <w:r>
        <w:rPr>
          <w:rFonts w:ascii="Arial" w:hAnsi="Arial" w:cs="Arial"/>
          <w:b/>
          <w:bCs/>
          <w:i/>
          <w:color w:val="000000"/>
          <w:kern w:val="0"/>
          <w:sz w:val="22"/>
          <w:szCs w:val="22"/>
          <w:lang w:eastAsia="it-IT"/>
        </w:rPr>
        <w:t>5.3 Procedura per la gestione dei rifiuti pericolosi sanitari</w:t>
      </w:r>
    </w:p>
    <w:p w:rsidR="00D05956" w:rsidRDefault="00D05956" w:rsidP="009E5BB3">
      <w:pPr>
        <w:suppressAutoHyphens w:val="0"/>
        <w:autoSpaceDE w:val="0"/>
        <w:autoSpaceDN w:val="0"/>
        <w:adjustRightInd w:val="0"/>
        <w:jc w:val="both"/>
        <w:rPr>
          <w:rFonts w:ascii="Arial" w:hAnsi="Arial" w:cs="Arial"/>
          <w:color w:val="0033CC"/>
          <w:spacing w:val="-2"/>
          <w:sz w:val="22"/>
          <w:szCs w:val="22"/>
        </w:rPr>
      </w:pPr>
    </w:p>
    <w:p w:rsidR="00D05956" w:rsidRDefault="00325AF6" w:rsidP="009E5BB3">
      <w:pPr>
        <w:suppressAutoHyphens w:val="0"/>
        <w:autoSpaceDE w:val="0"/>
        <w:autoSpaceDN w:val="0"/>
        <w:adjustRightInd w:val="0"/>
        <w:jc w:val="both"/>
        <w:rPr>
          <w:rFonts w:ascii="Arial" w:hAnsi="Arial" w:cs="Arial"/>
          <w:spacing w:val="-2"/>
          <w:sz w:val="22"/>
          <w:szCs w:val="22"/>
        </w:rPr>
      </w:pPr>
      <w:r w:rsidRPr="00325AF6">
        <w:rPr>
          <w:rFonts w:ascii="Arial" w:hAnsi="Arial" w:cs="Arial"/>
          <w:spacing w:val="-2"/>
          <w:sz w:val="22"/>
          <w:szCs w:val="22"/>
        </w:rPr>
        <w:t xml:space="preserve">La mancata </w:t>
      </w:r>
      <w:r>
        <w:rPr>
          <w:rFonts w:ascii="Arial" w:hAnsi="Arial" w:cs="Arial"/>
          <w:spacing w:val="-2"/>
          <w:sz w:val="22"/>
          <w:szCs w:val="22"/>
        </w:rPr>
        <w:t>verifica della corretta applicazione del Capitolato per la gestione dei rifiuti pericolosi sanitari, sia in termini quantitativi sia in termini qualitativi del contenuto delle prestazioni, così come la mancata o non corretta comunicazione delle inadempienze, delle penali, delle sospensioni, delle verifiche negative di conformità del servizio, possono comportare non solo un danno economico per l’Azienda, ma anche un danno ambientale significativo.</w:t>
      </w:r>
    </w:p>
    <w:p w:rsidR="00325AF6" w:rsidRDefault="00325AF6" w:rsidP="009E5BB3">
      <w:pPr>
        <w:suppressAutoHyphens w:val="0"/>
        <w:autoSpaceDE w:val="0"/>
        <w:autoSpaceDN w:val="0"/>
        <w:adjustRightInd w:val="0"/>
        <w:jc w:val="both"/>
        <w:rPr>
          <w:rFonts w:ascii="Arial" w:hAnsi="Arial" w:cs="Arial"/>
          <w:spacing w:val="-2"/>
          <w:sz w:val="22"/>
          <w:szCs w:val="22"/>
        </w:rPr>
      </w:pPr>
    </w:p>
    <w:p w:rsidR="00325AF6" w:rsidRDefault="00325AF6" w:rsidP="009E5BB3">
      <w:pPr>
        <w:suppressAutoHyphens w:val="0"/>
        <w:autoSpaceDE w:val="0"/>
        <w:autoSpaceDN w:val="0"/>
        <w:adjustRightInd w:val="0"/>
        <w:jc w:val="both"/>
        <w:rPr>
          <w:rFonts w:ascii="Arial" w:hAnsi="Arial" w:cs="Arial"/>
          <w:spacing w:val="-2"/>
          <w:sz w:val="22"/>
          <w:szCs w:val="22"/>
        </w:rPr>
      </w:pPr>
    </w:p>
    <w:p w:rsidR="00325AF6" w:rsidRPr="000C0ACC" w:rsidRDefault="00325AF6" w:rsidP="00325AF6">
      <w:pPr>
        <w:suppressAutoHyphens w:val="0"/>
        <w:autoSpaceDE w:val="0"/>
        <w:autoSpaceDN w:val="0"/>
        <w:adjustRightInd w:val="0"/>
        <w:jc w:val="both"/>
        <w:rPr>
          <w:rFonts w:ascii="Arial" w:hAnsi="Arial" w:cs="Arial"/>
          <w:color w:val="000000"/>
          <w:kern w:val="0"/>
          <w:sz w:val="22"/>
          <w:szCs w:val="22"/>
          <w:lang w:eastAsia="it-IT"/>
        </w:rPr>
      </w:pPr>
      <w:r w:rsidRPr="000C0ACC">
        <w:rPr>
          <w:rFonts w:ascii="Arial" w:hAnsi="Arial" w:cs="Arial"/>
          <w:color w:val="000000"/>
          <w:kern w:val="0"/>
          <w:sz w:val="22"/>
          <w:szCs w:val="22"/>
          <w:lang w:eastAsia="it-IT"/>
        </w:rPr>
        <w:t xml:space="preserve">TABELLA </w:t>
      </w:r>
      <w:proofErr w:type="spellStart"/>
      <w:r w:rsidRPr="000C0ACC">
        <w:rPr>
          <w:rFonts w:ascii="Arial" w:hAnsi="Arial" w:cs="Arial"/>
          <w:color w:val="000000"/>
          <w:kern w:val="0"/>
          <w:sz w:val="22"/>
          <w:szCs w:val="22"/>
          <w:lang w:eastAsia="it-IT"/>
        </w:rPr>
        <w:t>DI</w:t>
      </w:r>
      <w:proofErr w:type="spellEnd"/>
      <w:r w:rsidRPr="000C0ACC">
        <w:rPr>
          <w:rFonts w:ascii="Arial" w:hAnsi="Arial" w:cs="Arial"/>
          <w:color w:val="000000"/>
          <w:kern w:val="0"/>
          <w:sz w:val="22"/>
          <w:szCs w:val="22"/>
          <w:lang w:eastAsia="it-IT"/>
        </w:rPr>
        <w:t xml:space="preserve"> APPLICAZIONE DELLA MISURA</w:t>
      </w:r>
    </w:p>
    <w:p w:rsidR="00325AF6" w:rsidRPr="000C0ACC" w:rsidRDefault="00325AF6" w:rsidP="00325AF6">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349" w:type="dxa"/>
        <w:tblInd w:w="-176" w:type="dxa"/>
        <w:tblLayout w:type="fixed"/>
        <w:tblLook w:val="04A0"/>
      </w:tblPr>
      <w:tblGrid>
        <w:gridCol w:w="1560"/>
        <w:gridCol w:w="1417"/>
        <w:gridCol w:w="1560"/>
        <w:gridCol w:w="1701"/>
        <w:gridCol w:w="1559"/>
        <w:gridCol w:w="1134"/>
        <w:gridCol w:w="1418"/>
      </w:tblGrid>
      <w:tr w:rsidR="00325AF6" w:rsidRPr="000C0ACC" w:rsidTr="008C4393">
        <w:tc>
          <w:tcPr>
            <w:tcW w:w="1560" w:type="dxa"/>
          </w:tcPr>
          <w:p w:rsidR="00325AF6" w:rsidRPr="000C0ACC" w:rsidRDefault="00325AF6" w:rsidP="008C4393">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Misura di prevenzione</w:t>
            </w:r>
          </w:p>
        </w:tc>
        <w:tc>
          <w:tcPr>
            <w:tcW w:w="1417" w:type="dxa"/>
          </w:tcPr>
          <w:p w:rsidR="00325AF6" w:rsidRPr="000C0ACC" w:rsidRDefault="00325AF6" w:rsidP="008C4393">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Responsabili</w:t>
            </w:r>
          </w:p>
        </w:tc>
        <w:tc>
          <w:tcPr>
            <w:tcW w:w="1560" w:type="dxa"/>
          </w:tcPr>
          <w:p w:rsidR="00325AF6" w:rsidRPr="000C0ACC" w:rsidRDefault="00325AF6" w:rsidP="008C4393">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Obiettivi</w:t>
            </w:r>
          </w:p>
        </w:tc>
        <w:tc>
          <w:tcPr>
            <w:tcW w:w="1701" w:type="dxa"/>
          </w:tcPr>
          <w:p w:rsidR="00325AF6" w:rsidRPr="000C0ACC" w:rsidRDefault="00325AF6" w:rsidP="008C4393">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Azione programmata</w:t>
            </w:r>
          </w:p>
        </w:tc>
        <w:tc>
          <w:tcPr>
            <w:tcW w:w="1559" w:type="dxa"/>
          </w:tcPr>
          <w:p w:rsidR="00325AF6" w:rsidRPr="000C0ACC" w:rsidRDefault="00325AF6" w:rsidP="008C4393">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Indicatori</w:t>
            </w:r>
          </w:p>
        </w:tc>
        <w:tc>
          <w:tcPr>
            <w:tcW w:w="1134" w:type="dxa"/>
          </w:tcPr>
          <w:p w:rsidR="00325AF6" w:rsidRPr="000C0ACC" w:rsidRDefault="00325AF6" w:rsidP="008C4393">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Tempistica</w:t>
            </w:r>
          </w:p>
        </w:tc>
        <w:tc>
          <w:tcPr>
            <w:tcW w:w="1418" w:type="dxa"/>
          </w:tcPr>
          <w:p w:rsidR="00325AF6" w:rsidRPr="000C0ACC" w:rsidRDefault="00325AF6" w:rsidP="008C4393">
            <w:pPr>
              <w:suppressAutoHyphens w:val="0"/>
              <w:autoSpaceDE w:val="0"/>
              <w:autoSpaceDN w:val="0"/>
              <w:adjustRightInd w:val="0"/>
              <w:jc w:val="center"/>
              <w:rPr>
                <w:rFonts w:ascii="Arial" w:hAnsi="Arial" w:cs="Arial"/>
                <w:b/>
                <w:color w:val="000000"/>
                <w:kern w:val="0"/>
                <w:sz w:val="18"/>
                <w:szCs w:val="18"/>
                <w:lang w:eastAsia="it-IT"/>
              </w:rPr>
            </w:pPr>
            <w:r w:rsidRPr="000C0ACC">
              <w:rPr>
                <w:rFonts w:ascii="Arial" w:hAnsi="Arial" w:cs="Arial"/>
                <w:b/>
                <w:color w:val="000000"/>
                <w:kern w:val="0"/>
                <w:sz w:val="18"/>
                <w:szCs w:val="18"/>
                <w:lang w:eastAsia="it-IT"/>
              </w:rPr>
              <w:t>Monitoraggi</w:t>
            </w:r>
          </w:p>
        </w:tc>
      </w:tr>
      <w:tr w:rsidR="00325AF6" w:rsidTr="008C4393">
        <w:tc>
          <w:tcPr>
            <w:tcW w:w="1560" w:type="dxa"/>
          </w:tcPr>
          <w:p w:rsidR="00325AF6" w:rsidRPr="000C0ACC" w:rsidRDefault="00325AF6" w:rsidP="00325AF6">
            <w:pPr>
              <w:suppressAutoHyphens w:val="0"/>
              <w:autoSpaceDE w:val="0"/>
              <w:autoSpaceDN w:val="0"/>
              <w:adjustRightInd w:val="0"/>
              <w:jc w:val="center"/>
              <w:rPr>
                <w:rFonts w:ascii="Arial" w:hAnsi="Arial" w:cs="Arial"/>
                <w:color w:val="000000"/>
                <w:kern w:val="0"/>
                <w:sz w:val="18"/>
                <w:szCs w:val="18"/>
                <w:lang w:eastAsia="it-IT"/>
              </w:rPr>
            </w:pPr>
            <w:r w:rsidRPr="00325AF6">
              <w:rPr>
                <w:rFonts w:ascii="Arial" w:hAnsi="Arial" w:cs="Arial"/>
                <w:color w:val="000000"/>
                <w:kern w:val="0"/>
                <w:sz w:val="18"/>
                <w:szCs w:val="18"/>
                <w:highlight w:val="yellow"/>
                <w:lang w:eastAsia="it-IT"/>
              </w:rPr>
              <w:t>Procedura per la gestione dei rifiuti sanitari pericolosi</w:t>
            </w:r>
          </w:p>
        </w:tc>
        <w:tc>
          <w:tcPr>
            <w:tcW w:w="1417" w:type="dxa"/>
          </w:tcPr>
          <w:p w:rsidR="00325AF6" w:rsidRPr="000C0ACC" w:rsidRDefault="00325AF6" w:rsidP="008C4393">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Direttori Medici Monza e Desio</w:t>
            </w:r>
          </w:p>
          <w:p w:rsidR="00325AF6" w:rsidRPr="000C0ACC" w:rsidRDefault="00325AF6" w:rsidP="008C4393">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tc>
        <w:tc>
          <w:tcPr>
            <w:tcW w:w="1560" w:type="dxa"/>
          </w:tcPr>
          <w:p w:rsidR="00325AF6" w:rsidRPr="000C0ACC" w:rsidRDefault="00325AF6" w:rsidP="008C4393">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sidRPr="000C0ACC">
              <w:rPr>
                <w:rFonts w:ascii="Arial" w:hAnsi="Arial" w:cs="Arial"/>
                <w:color w:val="000000"/>
                <w:kern w:val="0"/>
                <w:sz w:val="18"/>
                <w:szCs w:val="18"/>
                <w:lang w:eastAsia="it-IT"/>
              </w:rPr>
              <w:t>Verificare la conformità o la regolarità dell’esecuzione del contratto</w:t>
            </w:r>
          </w:p>
        </w:tc>
        <w:tc>
          <w:tcPr>
            <w:tcW w:w="1701" w:type="dxa"/>
          </w:tcPr>
          <w:p w:rsidR="00325AF6" w:rsidRPr="000C0ACC" w:rsidRDefault="00325AF6" w:rsidP="008C4393">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Revisione della procedura in essere</w:t>
            </w:r>
          </w:p>
        </w:tc>
        <w:tc>
          <w:tcPr>
            <w:tcW w:w="1559" w:type="dxa"/>
          </w:tcPr>
          <w:p w:rsidR="00325AF6" w:rsidRPr="000C0ACC" w:rsidRDefault="00325AF6" w:rsidP="008C4393">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Adozione della procedura</w:t>
            </w:r>
          </w:p>
        </w:tc>
        <w:tc>
          <w:tcPr>
            <w:tcW w:w="1134" w:type="dxa"/>
          </w:tcPr>
          <w:p w:rsidR="00325AF6" w:rsidRPr="000C0ACC" w:rsidRDefault="00325AF6" w:rsidP="008C4393">
            <w:pPr>
              <w:suppressAutoHyphens w:val="0"/>
              <w:autoSpaceDE w:val="0"/>
              <w:autoSpaceDN w:val="0"/>
              <w:adjustRightInd w:val="0"/>
              <w:ind w:hanging="108"/>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30/06/2020</w:t>
            </w:r>
          </w:p>
        </w:tc>
        <w:tc>
          <w:tcPr>
            <w:tcW w:w="1418" w:type="dxa"/>
          </w:tcPr>
          <w:p w:rsidR="00325AF6" w:rsidRDefault="00325AF6" w:rsidP="008C4393">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RPCT</w:t>
            </w:r>
          </w:p>
          <w:p w:rsidR="00325AF6" w:rsidRDefault="00325AF6" w:rsidP="008C4393">
            <w:pPr>
              <w:suppressAutoHyphens w:val="0"/>
              <w:autoSpaceDE w:val="0"/>
              <w:autoSpaceDN w:val="0"/>
              <w:adjustRightInd w:val="0"/>
              <w:jc w:val="center"/>
              <w:rPr>
                <w:rFonts w:ascii="Arial" w:hAnsi="Arial" w:cs="Arial"/>
                <w:color w:val="000000"/>
                <w:kern w:val="0"/>
                <w:sz w:val="18"/>
                <w:szCs w:val="18"/>
                <w:lang w:eastAsia="it-IT"/>
              </w:rPr>
            </w:pPr>
          </w:p>
          <w:p w:rsidR="00325AF6" w:rsidRPr="000C0ACC" w:rsidRDefault="00325AF6" w:rsidP="008C4393">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30/06/2020</w:t>
            </w:r>
          </w:p>
          <w:p w:rsidR="00325AF6" w:rsidRPr="000C0ACC" w:rsidRDefault="00325AF6" w:rsidP="008C4393">
            <w:pPr>
              <w:suppressAutoHyphens w:val="0"/>
              <w:autoSpaceDE w:val="0"/>
              <w:autoSpaceDN w:val="0"/>
              <w:adjustRightInd w:val="0"/>
              <w:jc w:val="center"/>
              <w:rPr>
                <w:rFonts w:ascii="Arial" w:hAnsi="Arial" w:cs="Arial"/>
                <w:color w:val="000000"/>
                <w:kern w:val="0"/>
                <w:sz w:val="18"/>
                <w:szCs w:val="18"/>
                <w:lang w:eastAsia="it-IT"/>
              </w:rPr>
            </w:pPr>
          </w:p>
        </w:tc>
      </w:tr>
    </w:tbl>
    <w:p w:rsidR="00325AF6" w:rsidRPr="00325AF6" w:rsidRDefault="00325AF6" w:rsidP="009E5BB3">
      <w:pPr>
        <w:suppressAutoHyphens w:val="0"/>
        <w:autoSpaceDE w:val="0"/>
        <w:autoSpaceDN w:val="0"/>
        <w:adjustRightInd w:val="0"/>
        <w:jc w:val="both"/>
        <w:rPr>
          <w:rFonts w:ascii="Arial" w:hAnsi="Arial" w:cs="Arial"/>
          <w:spacing w:val="-2"/>
          <w:sz w:val="22"/>
          <w:szCs w:val="22"/>
        </w:rPr>
      </w:pPr>
    </w:p>
    <w:p w:rsidR="00325AF6" w:rsidRDefault="00325AF6" w:rsidP="009E5BB3">
      <w:pPr>
        <w:suppressAutoHyphens w:val="0"/>
        <w:autoSpaceDE w:val="0"/>
        <w:autoSpaceDN w:val="0"/>
        <w:adjustRightInd w:val="0"/>
        <w:jc w:val="both"/>
        <w:rPr>
          <w:rFonts w:ascii="Arial" w:hAnsi="Arial" w:cs="Arial"/>
          <w:color w:val="0033CC"/>
          <w:spacing w:val="-2"/>
          <w:sz w:val="22"/>
          <w:szCs w:val="22"/>
        </w:rPr>
      </w:pPr>
    </w:p>
    <w:p w:rsidR="00325AF6" w:rsidRPr="00770859" w:rsidRDefault="00325AF6" w:rsidP="009E5BB3">
      <w:pPr>
        <w:suppressAutoHyphens w:val="0"/>
        <w:autoSpaceDE w:val="0"/>
        <w:autoSpaceDN w:val="0"/>
        <w:adjustRightInd w:val="0"/>
        <w:jc w:val="both"/>
        <w:rPr>
          <w:rFonts w:ascii="Arial" w:hAnsi="Arial" w:cs="Arial"/>
          <w:color w:val="0033CC"/>
          <w:spacing w:val="-2"/>
          <w:sz w:val="22"/>
          <w:szCs w:val="22"/>
        </w:rPr>
      </w:pPr>
    </w:p>
    <w:p w:rsidR="00DD3799" w:rsidRPr="00E277C2" w:rsidRDefault="00DD3799" w:rsidP="001C3D6E">
      <w:pPr>
        <w:pStyle w:val="Paragrafoelenco"/>
        <w:numPr>
          <w:ilvl w:val="0"/>
          <w:numId w:val="62"/>
        </w:numPr>
        <w:suppressAutoHyphens w:val="0"/>
        <w:ind w:right="-285"/>
        <w:jc w:val="both"/>
        <w:rPr>
          <w:rFonts w:ascii="Arial" w:hAnsi="Arial" w:cs="Arial"/>
          <w:b/>
          <w:color w:val="0070C0"/>
          <w:sz w:val="22"/>
          <w:szCs w:val="22"/>
        </w:rPr>
      </w:pPr>
      <w:r w:rsidRPr="00E277C2">
        <w:rPr>
          <w:rFonts w:ascii="Arial" w:hAnsi="Arial" w:cs="Arial"/>
          <w:b/>
          <w:color w:val="0070C0"/>
          <w:sz w:val="22"/>
          <w:szCs w:val="22"/>
        </w:rPr>
        <w:t>Area di rischio ATTIVITÀ’ CONSEGUENTI AL DECESSO IN AMBITO INTRAOSPEDALIERO</w:t>
      </w:r>
    </w:p>
    <w:p w:rsidR="00DD3799" w:rsidRPr="00770859" w:rsidRDefault="00DD3799" w:rsidP="00DD3799">
      <w:pPr>
        <w:widowControl w:val="0"/>
        <w:autoSpaceDE w:val="0"/>
        <w:autoSpaceDN w:val="0"/>
        <w:adjustRightInd w:val="0"/>
        <w:ind w:right="-20"/>
        <w:rPr>
          <w:rFonts w:ascii="Arial" w:hAnsi="Arial" w:cs="Arial"/>
          <w:b/>
          <w:bCs/>
          <w:color w:val="0033CC"/>
          <w:sz w:val="22"/>
          <w:szCs w:val="22"/>
        </w:rPr>
      </w:pPr>
    </w:p>
    <w:p w:rsidR="0098557E" w:rsidRPr="00021A06" w:rsidRDefault="0098557E" w:rsidP="0098557E">
      <w:pPr>
        <w:suppressAutoHyphens w:val="0"/>
        <w:autoSpaceDE w:val="0"/>
        <w:autoSpaceDN w:val="0"/>
        <w:adjustRightInd w:val="0"/>
        <w:jc w:val="both"/>
        <w:rPr>
          <w:rFonts w:ascii="Arial" w:hAnsi="Arial" w:cs="Arial"/>
          <w:kern w:val="0"/>
          <w:sz w:val="22"/>
          <w:szCs w:val="22"/>
          <w:lang w:eastAsia="it-IT"/>
        </w:rPr>
      </w:pPr>
      <w:r w:rsidRPr="00770859">
        <w:rPr>
          <w:rFonts w:ascii="Arial" w:hAnsi="Arial" w:cs="Arial"/>
          <w:kern w:val="0"/>
          <w:sz w:val="22"/>
          <w:szCs w:val="22"/>
          <w:lang w:eastAsia="it-IT"/>
        </w:rPr>
        <w:t>In Italia la maggior parte dei decessi avviene in ambito ospedaliero o nelle strutture sanitarie (RSA,</w:t>
      </w:r>
      <w:r w:rsidR="002E2169" w:rsidRPr="00770859">
        <w:rPr>
          <w:rFonts w:ascii="Arial" w:hAnsi="Arial" w:cs="Arial"/>
          <w:kern w:val="0"/>
          <w:sz w:val="22"/>
          <w:szCs w:val="22"/>
          <w:lang w:eastAsia="it-IT"/>
        </w:rPr>
        <w:t xml:space="preserve"> </w:t>
      </w:r>
      <w:proofErr w:type="spellStart"/>
      <w:r w:rsidRPr="00770859">
        <w:rPr>
          <w:rFonts w:ascii="Arial" w:hAnsi="Arial" w:cs="Arial"/>
          <w:kern w:val="0"/>
          <w:sz w:val="22"/>
          <w:szCs w:val="22"/>
          <w:lang w:eastAsia="it-IT"/>
        </w:rPr>
        <w:t>Hospice</w:t>
      </w:r>
      <w:proofErr w:type="spellEnd"/>
      <w:r w:rsidRPr="00770859">
        <w:rPr>
          <w:rFonts w:ascii="Arial" w:hAnsi="Arial" w:cs="Arial"/>
          <w:kern w:val="0"/>
          <w:sz w:val="22"/>
          <w:szCs w:val="22"/>
          <w:lang w:eastAsia="it-IT"/>
        </w:rPr>
        <w:t>, C</w:t>
      </w:r>
      <w:r w:rsidR="002E2169" w:rsidRPr="00770859">
        <w:rPr>
          <w:rFonts w:ascii="Arial" w:hAnsi="Arial" w:cs="Arial"/>
          <w:kern w:val="0"/>
          <w:sz w:val="22"/>
          <w:szCs w:val="22"/>
          <w:lang w:eastAsia="it-IT"/>
        </w:rPr>
        <w:t xml:space="preserve">ure Intermedie, etc.) e </w:t>
      </w:r>
      <w:r w:rsidRPr="00770859">
        <w:rPr>
          <w:rFonts w:ascii="Arial" w:hAnsi="Arial" w:cs="Arial"/>
          <w:kern w:val="0"/>
          <w:sz w:val="22"/>
          <w:szCs w:val="22"/>
          <w:lang w:eastAsia="it-IT"/>
        </w:rPr>
        <w:t>la gestione delle camere mortuarie è</w:t>
      </w:r>
      <w:r w:rsidR="002E2169" w:rsidRPr="00770859">
        <w:rPr>
          <w:rFonts w:ascii="Arial" w:hAnsi="Arial" w:cs="Arial"/>
          <w:kern w:val="0"/>
          <w:sz w:val="22"/>
          <w:szCs w:val="22"/>
          <w:lang w:eastAsia="it-IT"/>
        </w:rPr>
        <w:t xml:space="preserve">, solitamente, </w:t>
      </w:r>
      <w:r w:rsidRPr="00770859">
        <w:rPr>
          <w:rFonts w:ascii="Arial" w:hAnsi="Arial" w:cs="Arial"/>
          <w:kern w:val="0"/>
          <w:sz w:val="22"/>
          <w:szCs w:val="22"/>
          <w:lang w:eastAsia="it-IT"/>
        </w:rPr>
        <w:t xml:space="preserve">affidata alle </w:t>
      </w:r>
      <w:r w:rsidR="002E2169" w:rsidRPr="00770859">
        <w:rPr>
          <w:rFonts w:ascii="Arial" w:hAnsi="Arial" w:cs="Arial"/>
          <w:kern w:val="0"/>
          <w:sz w:val="22"/>
          <w:szCs w:val="22"/>
          <w:lang w:eastAsia="it-IT"/>
        </w:rPr>
        <w:t xml:space="preserve">loro </w:t>
      </w:r>
      <w:r w:rsidRPr="00770859">
        <w:rPr>
          <w:rFonts w:ascii="Arial" w:hAnsi="Arial" w:cs="Arial"/>
          <w:kern w:val="0"/>
          <w:sz w:val="22"/>
          <w:szCs w:val="22"/>
          <w:lang w:eastAsia="it-IT"/>
        </w:rPr>
        <w:t>organizzazioni</w:t>
      </w:r>
      <w:r w:rsidR="002E2169" w:rsidRPr="00770859">
        <w:rPr>
          <w:rFonts w:ascii="Arial" w:hAnsi="Arial" w:cs="Arial"/>
          <w:kern w:val="0"/>
          <w:sz w:val="22"/>
          <w:szCs w:val="22"/>
          <w:lang w:eastAsia="it-IT"/>
        </w:rPr>
        <w:t xml:space="preserve"> interne</w:t>
      </w:r>
      <w:r w:rsidRPr="00770859">
        <w:rPr>
          <w:rFonts w:ascii="Arial" w:hAnsi="Arial" w:cs="Arial"/>
          <w:kern w:val="0"/>
          <w:sz w:val="22"/>
          <w:szCs w:val="22"/>
          <w:lang w:eastAsia="it-IT"/>
        </w:rPr>
        <w:t>.</w:t>
      </w:r>
    </w:p>
    <w:p w:rsidR="002E2169" w:rsidRDefault="0098557E" w:rsidP="002E2169">
      <w:pPr>
        <w:suppressAutoHyphens w:val="0"/>
        <w:autoSpaceDE w:val="0"/>
        <w:autoSpaceDN w:val="0"/>
        <w:adjustRightInd w:val="0"/>
        <w:jc w:val="both"/>
        <w:rPr>
          <w:rFonts w:ascii="Arial" w:hAnsi="Arial" w:cs="Arial"/>
          <w:kern w:val="0"/>
          <w:sz w:val="22"/>
          <w:szCs w:val="22"/>
          <w:lang w:eastAsia="it-IT"/>
        </w:rPr>
      </w:pPr>
      <w:r w:rsidRPr="00770859">
        <w:rPr>
          <w:rFonts w:ascii="Arial" w:hAnsi="Arial" w:cs="Arial"/>
          <w:kern w:val="0"/>
          <w:sz w:val="22"/>
          <w:szCs w:val="22"/>
          <w:lang w:eastAsia="it-IT"/>
        </w:rPr>
        <w:t xml:space="preserve">Sul sistema di gestione di tale servizio non esistono </w:t>
      </w:r>
      <w:r w:rsidR="00911412" w:rsidRPr="00770859">
        <w:rPr>
          <w:rFonts w:ascii="Arial" w:hAnsi="Arial" w:cs="Arial"/>
          <w:kern w:val="0"/>
          <w:sz w:val="22"/>
          <w:szCs w:val="22"/>
          <w:lang w:eastAsia="it-IT"/>
        </w:rPr>
        <w:t xml:space="preserve">attualmente </w:t>
      </w:r>
      <w:r w:rsidRPr="00770859">
        <w:rPr>
          <w:rFonts w:ascii="Arial" w:hAnsi="Arial" w:cs="Arial"/>
          <w:kern w:val="0"/>
          <w:sz w:val="22"/>
          <w:szCs w:val="22"/>
          <w:lang w:eastAsia="it-IT"/>
        </w:rPr>
        <w:t>specifiche linee guida.</w:t>
      </w:r>
      <w:r w:rsidR="002E2169" w:rsidRPr="00770859">
        <w:rPr>
          <w:rFonts w:ascii="Arial" w:hAnsi="Arial" w:cs="Arial"/>
          <w:kern w:val="0"/>
          <w:sz w:val="22"/>
          <w:szCs w:val="22"/>
          <w:lang w:eastAsia="it-IT"/>
        </w:rPr>
        <w:t xml:space="preserve"> </w:t>
      </w:r>
      <w:r w:rsidRPr="00770859">
        <w:rPr>
          <w:rFonts w:ascii="Arial" w:hAnsi="Arial" w:cs="Arial"/>
          <w:kern w:val="0"/>
          <w:sz w:val="22"/>
          <w:szCs w:val="22"/>
          <w:lang w:eastAsia="it-IT"/>
        </w:rPr>
        <w:t>Ciò induce a prendere in esame il tema in sede di elaborazione del presente PTPC, tenuto conto delle</w:t>
      </w:r>
      <w:r w:rsidR="002E2169" w:rsidRPr="00770859">
        <w:rPr>
          <w:rFonts w:ascii="Arial" w:hAnsi="Arial" w:cs="Arial"/>
          <w:kern w:val="0"/>
          <w:sz w:val="22"/>
          <w:szCs w:val="22"/>
          <w:lang w:eastAsia="it-IT"/>
        </w:rPr>
        <w:t xml:space="preserve"> </w:t>
      </w:r>
      <w:r w:rsidRPr="00770859">
        <w:rPr>
          <w:rFonts w:ascii="Arial" w:hAnsi="Arial" w:cs="Arial"/>
          <w:kern w:val="0"/>
          <w:sz w:val="22"/>
          <w:szCs w:val="22"/>
          <w:lang w:eastAsia="it-IT"/>
        </w:rPr>
        <w:t>forti implicazioni di natura morale, etica ed economica, connesse alla commistione di molteplici</w:t>
      </w:r>
      <w:r w:rsidR="002E2169" w:rsidRPr="00770859">
        <w:rPr>
          <w:rFonts w:ascii="Arial" w:hAnsi="Arial" w:cs="Arial"/>
          <w:kern w:val="0"/>
          <w:sz w:val="22"/>
          <w:szCs w:val="22"/>
          <w:lang w:eastAsia="it-IT"/>
        </w:rPr>
        <w:t xml:space="preserve"> </w:t>
      </w:r>
      <w:r w:rsidRPr="00770859">
        <w:rPr>
          <w:rFonts w:ascii="Arial" w:hAnsi="Arial" w:cs="Arial"/>
          <w:kern w:val="0"/>
          <w:sz w:val="22"/>
          <w:szCs w:val="22"/>
          <w:lang w:eastAsia="it-IT"/>
        </w:rPr>
        <w:t>interessi che finiscono fatalmente per concentrarsi su questo particolare ambito e che possono</w:t>
      </w:r>
      <w:r w:rsidR="002E2169" w:rsidRPr="00770859">
        <w:rPr>
          <w:rFonts w:ascii="Arial" w:hAnsi="Arial" w:cs="Arial"/>
          <w:kern w:val="0"/>
          <w:sz w:val="22"/>
          <w:szCs w:val="22"/>
          <w:lang w:eastAsia="it-IT"/>
        </w:rPr>
        <w:t xml:space="preserve"> </w:t>
      </w:r>
      <w:r w:rsidRPr="00770859">
        <w:rPr>
          <w:rFonts w:ascii="Arial" w:hAnsi="Arial" w:cs="Arial"/>
          <w:kern w:val="0"/>
          <w:sz w:val="22"/>
          <w:szCs w:val="22"/>
          <w:lang w:eastAsia="it-IT"/>
        </w:rPr>
        <w:t>coinvolgere anche gli operatori sanitari.</w:t>
      </w:r>
      <w:r w:rsidR="002E2169" w:rsidRPr="00770859">
        <w:rPr>
          <w:rFonts w:ascii="Arial" w:hAnsi="Arial" w:cs="Arial"/>
          <w:kern w:val="0"/>
          <w:sz w:val="22"/>
          <w:szCs w:val="22"/>
          <w:lang w:eastAsia="it-IT"/>
        </w:rPr>
        <w:t xml:space="preserve"> </w:t>
      </w:r>
    </w:p>
    <w:p w:rsidR="001B0CEF" w:rsidRDefault="001B0CEF" w:rsidP="002E2169">
      <w:pPr>
        <w:suppressAutoHyphens w:val="0"/>
        <w:autoSpaceDE w:val="0"/>
        <w:autoSpaceDN w:val="0"/>
        <w:adjustRightInd w:val="0"/>
        <w:jc w:val="both"/>
        <w:rPr>
          <w:rFonts w:ascii="Arial" w:hAnsi="Arial" w:cs="Arial"/>
          <w:kern w:val="0"/>
          <w:sz w:val="22"/>
          <w:szCs w:val="22"/>
          <w:lang w:eastAsia="it-IT"/>
        </w:rPr>
      </w:pPr>
    </w:p>
    <w:p w:rsidR="00CC045C" w:rsidRDefault="00CC045C" w:rsidP="002E2169">
      <w:pPr>
        <w:suppressAutoHyphens w:val="0"/>
        <w:autoSpaceDE w:val="0"/>
        <w:autoSpaceDN w:val="0"/>
        <w:adjustRightInd w:val="0"/>
        <w:jc w:val="both"/>
        <w:rPr>
          <w:rFonts w:ascii="Arial" w:hAnsi="Arial" w:cs="Arial"/>
          <w:kern w:val="0"/>
          <w:sz w:val="22"/>
          <w:szCs w:val="22"/>
          <w:lang w:eastAsia="it-IT"/>
        </w:rPr>
      </w:pPr>
    </w:p>
    <w:p w:rsidR="00E17416" w:rsidRPr="00770859" w:rsidRDefault="00962DEB" w:rsidP="00911412">
      <w:pPr>
        <w:pBdr>
          <w:top w:val="single" w:sz="4" w:space="1" w:color="auto"/>
          <w:left w:val="single" w:sz="4" w:space="4" w:color="auto"/>
          <w:bottom w:val="single" w:sz="4" w:space="4" w:color="auto"/>
          <w:right w:val="single" w:sz="4" w:space="0" w:color="auto"/>
        </w:pBdr>
        <w:suppressAutoHyphens w:val="0"/>
        <w:autoSpaceDE w:val="0"/>
        <w:autoSpaceDN w:val="0"/>
        <w:adjustRightInd w:val="0"/>
        <w:jc w:val="both"/>
        <w:rPr>
          <w:rFonts w:ascii="Arial" w:hAnsi="Arial" w:cs="Arial"/>
          <w:b/>
          <w:color w:val="000000"/>
          <w:sz w:val="22"/>
          <w:szCs w:val="22"/>
        </w:rPr>
      </w:pPr>
      <w:r>
        <w:rPr>
          <w:rFonts w:ascii="Arial" w:hAnsi="Arial" w:cs="Arial"/>
          <w:b/>
          <w:color w:val="000000"/>
          <w:sz w:val="22"/>
          <w:szCs w:val="22"/>
        </w:rPr>
        <w:t>6</w:t>
      </w:r>
      <w:r w:rsidR="00E17416" w:rsidRPr="00770859">
        <w:rPr>
          <w:rFonts w:ascii="Arial" w:hAnsi="Arial" w:cs="Arial"/>
          <w:b/>
          <w:color w:val="000000"/>
          <w:sz w:val="22"/>
          <w:szCs w:val="22"/>
        </w:rPr>
        <w:t>.1 Procedura per la gestione del decesso in ambito ospedaliero</w:t>
      </w:r>
    </w:p>
    <w:p w:rsidR="00C81633" w:rsidRPr="00770859" w:rsidRDefault="00C81633" w:rsidP="002E2169">
      <w:pPr>
        <w:suppressAutoHyphens w:val="0"/>
        <w:autoSpaceDE w:val="0"/>
        <w:autoSpaceDN w:val="0"/>
        <w:adjustRightInd w:val="0"/>
        <w:jc w:val="both"/>
        <w:rPr>
          <w:rFonts w:ascii="Arial" w:hAnsi="Arial" w:cs="Arial"/>
          <w:color w:val="000000"/>
          <w:sz w:val="22"/>
          <w:szCs w:val="22"/>
        </w:rPr>
      </w:pPr>
    </w:p>
    <w:p w:rsidR="002E2169" w:rsidRPr="00770859" w:rsidRDefault="002E2169" w:rsidP="002E2169">
      <w:pPr>
        <w:suppressAutoHyphens w:val="0"/>
        <w:autoSpaceDE w:val="0"/>
        <w:autoSpaceDN w:val="0"/>
        <w:adjustRightInd w:val="0"/>
        <w:jc w:val="both"/>
        <w:rPr>
          <w:rFonts w:ascii="Arial" w:hAnsi="Arial" w:cs="Arial"/>
          <w:color w:val="000000"/>
          <w:sz w:val="22"/>
          <w:szCs w:val="22"/>
        </w:rPr>
      </w:pPr>
      <w:r w:rsidRPr="00770859">
        <w:rPr>
          <w:rFonts w:ascii="Arial" w:hAnsi="Arial" w:cs="Arial"/>
          <w:color w:val="000000"/>
          <w:sz w:val="22"/>
          <w:szCs w:val="22"/>
        </w:rPr>
        <w:t>L’</w:t>
      </w:r>
      <w:r w:rsidR="00ED45E3">
        <w:rPr>
          <w:rFonts w:ascii="Arial" w:hAnsi="Arial" w:cs="Arial"/>
          <w:color w:val="000000"/>
          <w:sz w:val="22"/>
          <w:szCs w:val="22"/>
        </w:rPr>
        <w:t>ASST Monza</w:t>
      </w:r>
      <w:r w:rsidRPr="00770859">
        <w:rPr>
          <w:rFonts w:ascii="Arial" w:hAnsi="Arial" w:cs="Arial"/>
          <w:color w:val="000000"/>
          <w:sz w:val="22"/>
          <w:szCs w:val="22"/>
        </w:rPr>
        <w:t xml:space="preserve"> ha da tempo adottato una specifica procedura per la gestione di detto rischio presso il P.O. di Monza, che nel corso del 2017 </w:t>
      </w:r>
      <w:r w:rsidR="00DF5F53">
        <w:rPr>
          <w:rFonts w:ascii="Arial" w:hAnsi="Arial" w:cs="Arial"/>
          <w:color w:val="000000"/>
          <w:sz w:val="22"/>
          <w:szCs w:val="22"/>
        </w:rPr>
        <w:t>è stata condivisa ed estesa</w:t>
      </w:r>
      <w:r w:rsidRPr="00770859">
        <w:rPr>
          <w:rFonts w:ascii="Arial" w:hAnsi="Arial" w:cs="Arial"/>
          <w:color w:val="000000"/>
          <w:sz w:val="22"/>
          <w:szCs w:val="22"/>
        </w:rPr>
        <w:t xml:space="preserve">, con le opportune integrazioni e/o modificazioni, anche agli operatori del P.O. di Desio, del </w:t>
      </w:r>
      <w:proofErr w:type="spellStart"/>
      <w:r w:rsidRPr="00770859">
        <w:rPr>
          <w:rFonts w:ascii="Arial" w:hAnsi="Arial" w:cs="Arial"/>
          <w:color w:val="000000"/>
          <w:sz w:val="22"/>
          <w:szCs w:val="22"/>
        </w:rPr>
        <w:t>Corberi</w:t>
      </w:r>
      <w:proofErr w:type="spellEnd"/>
      <w:r w:rsidR="00630D2A">
        <w:rPr>
          <w:rFonts w:ascii="Arial" w:hAnsi="Arial" w:cs="Arial"/>
          <w:color w:val="000000"/>
          <w:sz w:val="22"/>
          <w:szCs w:val="22"/>
        </w:rPr>
        <w:t>.</w:t>
      </w:r>
    </w:p>
    <w:p w:rsidR="002F5BF3" w:rsidRDefault="002F5BF3" w:rsidP="002E2169">
      <w:pPr>
        <w:suppressAutoHyphens w:val="0"/>
        <w:autoSpaceDE w:val="0"/>
        <w:autoSpaceDN w:val="0"/>
        <w:adjustRightInd w:val="0"/>
        <w:jc w:val="both"/>
        <w:rPr>
          <w:rFonts w:ascii="Arial" w:hAnsi="Arial" w:cs="Arial"/>
          <w:kern w:val="0"/>
          <w:sz w:val="22"/>
          <w:szCs w:val="22"/>
          <w:lang w:eastAsia="it-IT"/>
        </w:rPr>
      </w:pPr>
    </w:p>
    <w:p w:rsidR="00DF5F53" w:rsidRPr="00CF4EDF" w:rsidRDefault="005A059E" w:rsidP="00DF5F53">
      <w:pPr>
        <w:suppressAutoHyphens w:val="0"/>
        <w:autoSpaceDE w:val="0"/>
        <w:autoSpaceDN w:val="0"/>
        <w:adjustRightInd w:val="0"/>
        <w:jc w:val="both"/>
        <w:rPr>
          <w:rFonts w:ascii="Arial" w:hAnsi="Arial" w:cs="Arial"/>
          <w:color w:val="000000"/>
          <w:kern w:val="0"/>
          <w:sz w:val="22"/>
          <w:szCs w:val="22"/>
          <w:lang w:eastAsia="it-IT"/>
        </w:rPr>
      </w:pPr>
      <w:r w:rsidRPr="00CF4EDF">
        <w:rPr>
          <w:rFonts w:ascii="Arial" w:hAnsi="Arial" w:cs="Arial"/>
          <w:color w:val="000000"/>
          <w:kern w:val="0"/>
          <w:sz w:val="22"/>
          <w:szCs w:val="22"/>
          <w:lang w:eastAsia="it-IT"/>
        </w:rPr>
        <w:t>TABELLA</w:t>
      </w:r>
      <w:r w:rsidR="00DF5F53" w:rsidRPr="00CF4EDF">
        <w:rPr>
          <w:rFonts w:ascii="Arial" w:hAnsi="Arial" w:cs="Arial"/>
          <w:color w:val="000000"/>
          <w:kern w:val="0"/>
          <w:sz w:val="22"/>
          <w:szCs w:val="22"/>
          <w:lang w:eastAsia="it-IT"/>
        </w:rPr>
        <w:t xml:space="preserve"> </w:t>
      </w:r>
      <w:proofErr w:type="spellStart"/>
      <w:r w:rsidR="00DF5F53" w:rsidRPr="00CF4EDF">
        <w:rPr>
          <w:rFonts w:ascii="Arial" w:hAnsi="Arial" w:cs="Arial"/>
          <w:color w:val="000000"/>
          <w:kern w:val="0"/>
          <w:sz w:val="22"/>
          <w:szCs w:val="22"/>
          <w:lang w:eastAsia="it-IT"/>
        </w:rPr>
        <w:t>DI</w:t>
      </w:r>
      <w:proofErr w:type="spellEnd"/>
      <w:r w:rsidR="00DF5F53" w:rsidRPr="00CF4EDF">
        <w:rPr>
          <w:rFonts w:ascii="Arial" w:hAnsi="Arial" w:cs="Arial"/>
          <w:color w:val="000000"/>
          <w:kern w:val="0"/>
          <w:sz w:val="22"/>
          <w:szCs w:val="22"/>
          <w:lang w:eastAsia="it-IT"/>
        </w:rPr>
        <w:t xml:space="preserve"> APPLICAZIONE DELLA MISURA</w:t>
      </w:r>
    </w:p>
    <w:p w:rsidR="00DF5F53" w:rsidRPr="00CF4EDF" w:rsidRDefault="00DF5F53" w:rsidP="00DF5F53">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207" w:type="dxa"/>
        <w:tblInd w:w="-176" w:type="dxa"/>
        <w:tblLayout w:type="fixed"/>
        <w:tblLook w:val="04A0"/>
      </w:tblPr>
      <w:tblGrid>
        <w:gridCol w:w="1560"/>
        <w:gridCol w:w="1417"/>
        <w:gridCol w:w="1417"/>
        <w:gridCol w:w="1702"/>
        <w:gridCol w:w="1559"/>
        <w:gridCol w:w="1276"/>
        <w:gridCol w:w="1276"/>
      </w:tblGrid>
      <w:tr w:rsidR="00DF5F53" w:rsidRPr="00CF4EDF" w:rsidTr="00F24DA8">
        <w:tc>
          <w:tcPr>
            <w:tcW w:w="1560" w:type="dxa"/>
          </w:tcPr>
          <w:p w:rsidR="00DF5F53" w:rsidRPr="00CF4EDF" w:rsidRDefault="00DF5F53"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Misura di prevenzione</w:t>
            </w:r>
          </w:p>
        </w:tc>
        <w:tc>
          <w:tcPr>
            <w:tcW w:w="1417" w:type="dxa"/>
          </w:tcPr>
          <w:p w:rsidR="00DF5F53" w:rsidRPr="00CF4EDF" w:rsidRDefault="00DF5F53"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Responsabili</w:t>
            </w:r>
          </w:p>
        </w:tc>
        <w:tc>
          <w:tcPr>
            <w:tcW w:w="1417" w:type="dxa"/>
          </w:tcPr>
          <w:p w:rsidR="00DF5F53" w:rsidRPr="00CF4EDF" w:rsidRDefault="00DF5F53"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Obiettivi</w:t>
            </w:r>
          </w:p>
        </w:tc>
        <w:tc>
          <w:tcPr>
            <w:tcW w:w="1702" w:type="dxa"/>
          </w:tcPr>
          <w:p w:rsidR="00DF5F53" w:rsidRPr="00CF4EDF" w:rsidRDefault="00DF5F53"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Azione programmata</w:t>
            </w:r>
          </w:p>
        </w:tc>
        <w:tc>
          <w:tcPr>
            <w:tcW w:w="1559" w:type="dxa"/>
          </w:tcPr>
          <w:p w:rsidR="00DF5F53" w:rsidRPr="00CF4EDF" w:rsidRDefault="00DF5F53"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Indicatori</w:t>
            </w:r>
          </w:p>
        </w:tc>
        <w:tc>
          <w:tcPr>
            <w:tcW w:w="1276" w:type="dxa"/>
          </w:tcPr>
          <w:p w:rsidR="00DF5F53" w:rsidRPr="00CF4EDF" w:rsidRDefault="00DF5F53"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Tempistica</w:t>
            </w:r>
          </w:p>
        </w:tc>
        <w:tc>
          <w:tcPr>
            <w:tcW w:w="1276" w:type="dxa"/>
          </w:tcPr>
          <w:p w:rsidR="00DF5F53" w:rsidRPr="00CF4EDF" w:rsidRDefault="00DF5F53"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Monitoraggi</w:t>
            </w:r>
          </w:p>
        </w:tc>
      </w:tr>
      <w:tr w:rsidR="00DF5F53" w:rsidTr="00F24DA8">
        <w:tc>
          <w:tcPr>
            <w:tcW w:w="1560" w:type="dxa"/>
          </w:tcPr>
          <w:p w:rsidR="00DF5F53" w:rsidRPr="00CF4EDF" w:rsidRDefault="00DF5F53" w:rsidP="00DF5F53">
            <w:pPr>
              <w:suppressAutoHyphens w:val="0"/>
              <w:autoSpaceDE w:val="0"/>
              <w:autoSpaceDN w:val="0"/>
              <w:adjustRightInd w:val="0"/>
              <w:jc w:val="center"/>
              <w:rPr>
                <w:rFonts w:ascii="Arial" w:hAnsi="Arial" w:cs="Arial"/>
                <w:color w:val="000000"/>
                <w:kern w:val="0"/>
                <w:sz w:val="18"/>
                <w:szCs w:val="18"/>
                <w:lang w:eastAsia="it-IT"/>
              </w:rPr>
            </w:pPr>
            <w:r w:rsidRPr="00506212">
              <w:rPr>
                <w:rFonts w:ascii="Arial" w:hAnsi="Arial" w:cs="Arial"/>
                <w:color w:val="000000"/>
                <w:kern w:val="0"/>
                <w:sz w:val="18"/>
                <w:szCs w:val="18"/>
                <w:highlight w:val="yellow"/>
                <w:lang w:eastAsia="it-IT"/>
              </w:rPr>
              <w:t>Procedura per la gestione del decesso in ambito ospedaliero</w:t>
            </w:r>
          </w:p>
        </w:tc>
        <w:tc>
          <w:tcPr>
            <w:tcW w:w="1417" w:type="dxa"/>
          </w:tcPr>
          <w:p w:rsidR="00DF5F53" w:rsidRPr="00CF4EDF" w:rsidRDefault="00DF5F53"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CF4EDF">
              <w:rPr>
                <w:rFonts w:ascii="Arial" w:hAnsi="Arial" w:cs="Arial"/>
                <w:color w:val="000000"/>
                <w:kern w:val="0"/>
                <w:sz w:val="18"/>
                <w:szCs w:val="18"/>
                <w:lang w:eastAsia="it-IT"/>
              </w:rPr>
              <w:t xml:space="preserve">Direttori di Direzione Medica P.O. Monza, P.O. Desio, </w:t>
            </w:r>
            <w:proofErr w:type="spellStart"/>
            <w:r w:rsidRPr="00CF4EDF">
              <w:rPr>
                <w:rFonts w:ascii="Arial" w:hAnsi="Arial" w:cs="Arial"/>
                <w:color w:val="000000"/>
                <w:kern w:val="0"/>
                <w:sz w:val="18"/>
                <w:szCs w:val="18"/>
                <w:lang w:eastAsia="it-IT"/>
              </w:rPr>
              <w:t>Corberi</w:t>
            </w:r>
            <w:proofErr w:type="spellEnd"/>
            <w:r w:rsidRPr="00CF4EDF">
              <w:rPr>
                <w:rFonts w:ascii="Arial" w:hAnsi="Arial" w:cs="Arial"/>
                <w:color w:val="000000"/>
                <w:kern w:val="0"/>
                <w:sz w:val="18"/>
                <w:szCs w:val="18"/>
                <w:lang w:eastAsia="it-IT"/>
              </w:rPr>
              <w:t xml:space="preserve"> </w:t>
            </w:r>
          </w:p>
          <w:p w:rsidR="00DF5F53" w:rsidRPr="00CF4EDF" w:rsidRDefault="00DF5F53"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tc>
        <w:tc>
          <w:tcPr>
            <w:tcW w:w="1417" w:type="dxa"/>
          </w:tcPr>
          <w:p w:rsidR="00DF5F53" w:rsidRPr="00CF4EDF" w:rsidRDefault="00946AF4" w:rsidP="001C0FDD">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Prevenire il rischio di conflitto di interessi, favoritismi e abusi nei processi dell’area tanatologica</w:t>
            </w:r>
          </w:p>
        </w:tc>
        <w:tc>
          <w:tcPr>
            <w:tcW w:w="1702" w:type="dxa"/>
          </w:tcPr>
          <w:p w:rsidR="00DF5F53" w:rsidRPr="00CF4EDF" w:rsidRDefault="00946AF4"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Monitoraggio sull’attività degli operatori del tanatologico</w:t>
            </w:r>
          </w:p>
        </w:tc>
        <w:tc>
          <w:tcPr>
            <w:tcW w:w="1559" w:type="dxa"/>
          </w:tcPr>
          <w:p w:rsidR="00DF5F53" w:rsidRPr="00CF4EDF" w:rsidRDefault="00E51998"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Report annuale circa gli incarichi affidati dai parenti alle pompe funebri</w:t>
            </w:r>
            <w:r w:rsidR="00506212">
              <w:rPr>
                <w:rFonts w:ascii="Arial" w:hAnsi="Arial" w:cs="Arial"/>
                <w:color w:val="000000"/>
                <w:kern w:val="0"/>
                <w:sz w:val="18"/>
                <w:szCs w:val="18"/>
                <w:lang w:eastAsia="it-IT"/>
              </w:rPr>
              <w:t xml:space="preserve"> e segnalazione e denunce presentate alle DM da parte dei cittadini per pressioni ricevute da parte degli operatori in ordine alla scelta del servizio funebre</w:t>
            </w:r>
          </w:p>
        </w:tc>
        <w:tc>
          <w:tcPr>
            <w:tcW w:w="1276" w:type="dxa"/>
          </w:tcPr>
          <w:p w:rsidR="00DF5F53" w:rsidRPr="00CF4EDF" w:rsidRDefault="00DF5F53" w:rsidP="00F24DA8">
            <w:pPr>
              <w:suppressAutoHyphens w:val="0"/>
              <w:autoSpaceDE w:val="0"/>
              <w:autoSpaceDN w:val="0"/>
              <w:adjustRightInd w:val="0"/>
              <w:ind w:hanging="108"/>
              <w:jc w:val="center"/>
              <w:rPr>
                <w:rFonts w:ascii="Arial" w:hAnsi="Arial" w:cs="Arial"/>
                <w:color w:val="000000"/>
                <w:kern w:val="0"/>
                <w:sz w:val="18"/>
                <w:szCs w:val="18"/>
                <w:lang w:eastAsia="it-IT"/>
              </w:rPr>
            </w:pPr>
            <w:r w:rsidRPr="00CF4EDF">
              <w:rPr>
                <w:rFonts w:ascii="Arial" w:hAnsi="Arial" w:cs="Arial"/>
                <w:color w:val="000000"/>
                <w:kern w:val="0"/>
                <w:sz w:val="18"/>
                <w:szCs w:val="18"/>
                <w:lang w:eastAsia="it-IT"/>
              </w:rPr>
              <w:t>annuale</w:t>
            </w:r>
          </w:p>
        </w:tc>
        <w:tc>
          <w:tcPr>
            <w:tcW w:w="1276" w:type="dxa"/>
          </w:tcPr>
          <w:p w:rsidR="00DF5F53" w:rsidRPr="00CF4EDF" w:rsidRDefault="009670AC" w:rsidP="00F24DA8">
            <w:pPr>
              <w:suppressAutoHyphens w:val="0"/>
              <w:autoSpaceDE w:val="0"/>
              <w:autoSpaceDN w:val="0"/>
              <w:adjustRightInd w:val="0"/>
              <w:jc w:val="center"/>
              <w:rPr>
                <w:rFonts w:ascii="Arial" w:hAnsi="Arial" w:cs="Arial"/>
                <w:color w:val="000000"/>
                <w:kern w:val="0"/>
                <w:sz w:val="18"/>
                <w:szCs w:val="18"/>
                <w:lang w:eastAsia="it-IT"/>
              </w:rPr>
            </w:pPr>
            <w:r w:rsidRPr="00CF4EDF">
              <w:rPr>
                <w:rFonts w:ascii="Arial" w:hAnsi="Arial" w:cs="Arial"/>
                <w:color w:val="000000"/>
                <w:kern w:val="0"/>
                <w:sz w:val="18"/>
                <w:szCs w:val="18"/>
                <w:lang w:eastAsia="it-IT"/>
              </w:rPr>
              <w:t>RPCT</w:t>
            </w:r>
          </w:p>
          <w:p w:rsidR="00DF5F53" w:rsidRPr="00CF4EDF" w:rsidRDefault="00DF5F53" w:rsidP="00F24DA8">
            <w:pPr>
              <w:suppressAutoHyphens w:val="0"/>
              <w:autoSpaceDE w:val="0"/>
              <w:autoSpaceDN w:val="0"/>
              <w:adjustRightInd w:val="0"/>
              <w:jc w:val="center"/>
              <w:rPr>
                <w:rFonts w:ascii="Arial" w:hAnsi="Arial" w:cs="Arial"/>
                <w:color w:val="000000"/>
                <w:kern w:val="0"/>
                <w:sz w:val="18"/>
                <w:szCs w:val="18"/>
                <w:lang w:eastAsia="it-IT"/>
              </w:rPr>
            </w:pPr>
          </w:p>
          <w:p w:rsidR="00DF5F53" w:rsidRPr="00CF4EDF" w:rsidRDefault="00831069" w:rsidP="00F24DA8">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w:t>
            </w:r>
            <w:r w:rsidR="00CB5AEE">
              <w:rPr>
                <w:rFonts w:ascii="Arial" w:hAnsi="Arial" w:cs="Arial"/>
                <w:color w:val="000000"/>
                <w:kern w:val="0"/>
                <w:sz w:val="18"/>
                <w:szCs w:val="18"/>
                <w:lang w:eastAsia="it-IT"/>
              </w:rPr>
              <w:t>/</w:t>
            </w:r>
            <w:r>
              <w:rPr>
                <w:rFonts w:ascii="Arial" w:hAnsi="Arial" w:cs="Arial"/>
                <w:color w:val="000000"/>
                <w:kern w:val="0"/>
                <w:sz w:val="18"/>
                <w:szCs w:val="18"/>
                <w:lang w:eastAsia="it-IT"/>
              </w:rPr>
              <w:t>12 di ciascun</w:t>
            </w:r>
            <w:r w:rsidR="00E51998">
              <w:rPr>
                <w:rFonts w:ascii="Arial" w:hAnsi="Arial" w:cs="Arial"/>
                <w:color w:val="000000"/>
                <w:kern w:val="0"/>
                <w:sz w:val="18"/>
                <w:szCs w:val="18"/>
                <w:lang w:eastAsia="it-IT"/>
              </w:rPr>
              <w:t xml:space="preserve"> anno</w:t>
            </w:r>
          </w:p>
          <w:p w:rsidR="00DF5F53" w:rsidRPr="00CF4EDF" w:rsidRDefault="00DF5F53" w:rsidP="00F24DA8">
            <w:pPr>
              <w:suppressAutoHyphens w:val="0"/>
              <w:autoSpaceDE w:val="0"/>
              <w:autoSpaceDN w:val="0"/>
              <w:adjustRightInd w:val="0"/>
              <w:jc w:val="center"/>
              <w:rPr>
                <w:rFonts w:ascii="Arial" w:hAnsi="Arial" w:cs="Arial"/>
                <w:color w:val="000000"/>
                <w:kern w:val="0"/>
                <w:sz w:val="18"/>
                <w:szCs w:val="18"/>
                <w:lang w:eastAsia="it-IT"/>
              </w:rPr>
            </w:pPr>
          </w:p>
        </w:tc>
      </w:tr>
    </w:tbl>
    <w:p w:rsidR="001B0CEF" w:rsidRDefault="001B0CEF" w:rsidP="002E2169">
      <w:pPr>
        <w:suppressAutoHyphens w:val="0"/>
        <w:autoSpaceDE w:val="0"/>
        <w:autoSpaceDN w:val="0"/>
        <w:adjustRightInd w:val="0"/>
        <w:jc w:val="both"/>
        <w:rPr>
          <w:rFonts w:ascii="Arial" w:hAnsi="Arial" w:cs="Arial"/>
          <w:kern w:val="0"/>
          <w:sz w:val="22"/>
          <w:szCs w:val="22"/>
          <w:lang w:eastAsia="it-IT"/>
        </w:rPr>
      </w:pPr>
    </w:p>
    <w:p w:rsidR="008C64C6" w:rsidRDefault="008C64C6" w:rsidP="002E2169">
      <w:pPr>
        <w:suppressAutoHyphens w:val="0"/>
        <w:autoSpaceDE w:val="0"/>
        <w:autoSpaceDN w:val="0"/>
        <w:adjustRightInd w:val="0"/>
        <w:jc w:val="both"/>
        <w:rPr>
          <w:rFonts w:ascii="Arial" w:hAnsi="Arial" w:cs="Arial"/>
          <w:kern w:val="0"/>
          <w:sz w:val="22"/>
          <w:szCs w:val="22"/>
          <w:lang w:eastAsia="it-IT"/>
        </w:rPr>
      </w:pPr>
    </w:p>
    <w:p w:rsidR="008C64C6" w:rsidRDefault="008C64C6" w:rsidP="002E2169">
      <w:pPr>
        <w:suppressAutoHyphens w:val="0"/>
        <w:autoSpaceDE w:val="0"/>
        <w:autoSpaceDN w:val="0"/>
        <w:adjustRightInd w:val="0"/>
        <w:jc w:val="both"/>
        <w:rPr>
          <w:rFonts w:ascii="Arial" w:hAnsi="Arial" w:cs="Arial"/>
          <w:kern w:val="0"/>
          <w:sz w:val="22"/>
          <w:szCs w:val="22"/>
          <w:lang w:eastAsia="it-IT"/>
        </w:rPr>
      </w:pPr>
    </w:p>
    <w:p w:rsidR="002B70B4" w:rsidRPr="00770859" w:rsidRDefault="002B70B4" w:rsidP="001C3D6E">
      <w:pPr>
        <w:pStyle w:val="Paragrafoelenco"/>
        <w:numPr>
          <w:ilvl w:val="0"/>
          <w:numId w:val="62"/>
        </w:numPr>
        <w:suppressAutoHyphens w:val="0"/>
        <w:ind w:right="-285"/>
        <w:jc w:val="both"/>
        <w:rPr>
          <w:rFonts w:ascii="Arial" w:hAnsi="Arial" w:cs="Arial"/>
          <w:b/>
          <w:color w:val="0070C0"/>
          <w:sz w:val="22"/>
          <w:szCs w:val="22"/>
        </w:rPr>
      </w:pPr>
      <w:r w:rsidRPr="00770859">
        <w:rPr>
          <w:rFonts w:ascii="Arial" w:hAnsi="Arial" w:cs="Arial"/>
          <w:b/>
          <w:color w:val="0070C0"/>
          <w:sz w:val="22"/>
          <w:szCs w:val="22"/>
        </w:rPr>
        <w:t>Area di Rischio MEDICINA LEGALE</w:t>
      </w:r>
    </w:p>
    <w:p w:rsidR="0047183F" w:rsidRPr="00770859" w:rsidRDefault="0047183F" w:rsidP="0047183F">
      <w:pPr>
        <w:suppressAutoHyphens w:val="0"/>
        <w:rPr>
          <w:rFonts w:ascii="Arial" w:hAnsi="Arial" w:cs="Arial"/>
          <w:kern w:val="0"/>
          <w:sz w:val="22"/>
          <w:szCs w:val="22"/>
          <w:lang w:eastAsia="it-IT"/>
        </w:rPr>
      </w:pPr>
    </w:p>
    <w:p w:rsidR="0047183F" w:rsidRPr="00770859" w:rsidRDefault="0047183F" w:rsidP="0047183F">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Tra i compiti del servizio di Medicina Legale, trasferito a decorrere dall’1/01/2016 all’</w:t>
      </w:r>
      <w:r w:rsidR="00ED45E3">
        <w:rPr>
          <w:rFonts w:ascii="Arial" w:hAnsi="Arial" w:cs="Arial"/>
          <w:kern w:val="0"/>
          <w:sz w:val="22"/>
          <w:szCs w:val="22"/>
          <w:lang w:eastAsia="it-IT"/>
        </w:rPr>
        <w:t>ASST Monza</w:t>
      </w:r>
      <w:r w:rsidRPr="00770859">
        <w:rPr>
          <w:rFonts w:ascii="Arial" w:hAnsi="Arial" w:cs="Arial"/>
          <w:kern w:val="0"/>
          <w:sz w:val="22"/>
          <w:szCs w:val="22"/>
          <w:lang w:eastAsia="it-IT"/>
        </w:rPr>
        <w:t>, sono ricompresi gli accertamenti sanitari di invalidità civile, cecità, sordità, disabilità, handicap e inabilità temporanea.</w:t>
      </w:r>
    </w:p>
    <w:p w:rsidR="0047183F" w:rsidRPr="00770859" w:rsidRDefault="0047183F" w:rsidP="0047183F">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E' interesse del cittadino che si ritiene minorato poter usufruire dei benefici che la legge accorda agli invalidi, ma è anche interesse della collettività circoscrivere la concessione di tali benefici solamente a chi è effettivamente invalido, per evitare aggravi della spesa pubblica e conseguente aumento della pressione fiscale.</w:t>
      </w:r>
    </w:p>
    <w:p w:rsidR="0047183F" w:rsidRPr="00770859" w:rsidRDefault="0047183F" w:rsidP="0047183F">
      <w:pPr>
        <w:suppressAutoHyphens w:val="0"/>
        <w:jc w:val="both"/>
        <w:rPr>
          <w:rFonts w:ascii="Arial" w:hAnsi="Arial" w:cs="Arial"/>
          <w:kern w:val="0"/>
          <w:sz w:val="22"/>
          <w:szCs w:val="22"/>
          <w:lang w:eastAsia="it-IT"/>
        </w:rPr>
      </w:pPr>
    </w:p>
    <w:p w:rsidR="0047183F" w:rsidRPr="00770859" w:rsidRDefault="0047183F" w:rsidP="0047183F">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 xml:space="preserve">Compito della medicina legale è di verificare se, in concreto, nel caso di ciascun invalido, ricorrano gli estremi prescritti dalla normativa per i benefici richiesti, rapportando la situazione clinica riscontrata a tali prescrizioni. A tal fine è costituita una apposita Commissione i cui componenti, aventi specifica professionalità, sono selezionati attraverso uno specifico avviso pubblico </w:t>
      </w:r>
      <w:r w:rsidR="00D761AE" w:rsidRPr="00770859">
        <w:rPr>
          <w:rFonts w:ascii="Arial" w:hAnsi="Arial" w:cs="Arial"/>
          <w:kern w:val="0"/>
          <w:sz w:val="22"/>
          <w:szCs w:val="22"/>
          <w:lang w:eastAsia="it-IT"/>
        </w:rPr>
        <w:t>ed inseriti in apposito elenco.</w:t>
      </w:r>
    </w:p>
    <w:p w:rsidR="00CC045C" w:rsidRDefault="00CC045C" w:rsidP="0047183F">
      <w:pPr>
        <w:suppressAutoHyphens w:val="0"/>
        <w:jc w:val="both"/>
        <w:rPr>
          <w:rFonts w:ascii="Arial" w:hAnsi="Arial" w:cs="Arial"/>
          <w:kern w:val="0"/>
          <w:sz w:val="22"/>
          <w:szCs w:val="22"/>
          <w:lang w:eastAsia="it-IT"/>
        </w:rPr>
      </w:pPr>
    </w:p>
    <w:p w:rsidR="00632CD5" w:rsidRDefault="00632CD5" w:rsidP="0047183F">
      <w:pPr>
        <w:suppressAutoHyphens w:val="0"/>
        <w:jc w:val="both"/>
        <w:rPr>
          <w:rFonts w:ascii="Arial" w:hAnsi="Arial" w:cs="Arial"/>
          <w:kern w:val="0"/>
          <w:sz w:val="22"/>
          <w:szCs w:val="22"/>
          <w:lang w:eastAsia="it-IT"/>
        </w:rPr>
      </w:pPr>
    </w:p>
    <w:p w:rsidR="0047183F" w:rsidRPr="009670AC" w:rsidRDefault="00962DEB" w:rsidP="00962DEB">
      <w:pPr>
        <w:pStyle w:val="Paragrafoelenco"/>
        <w:pBdr>
          <w:top w:val="single" w:sz="4" w:space="1" w:color="auto"/>
          <w:left w:val="single" w:sz="4" w:space="12" w:color="auto"/>
          <w:bottom w:val="single" w:sz="4" w:space="1" w:color="auto"/>
          <w:right w:val="single" w:sz="4" w:space="4" w:color="auto"/>
        </w:pBdr>
        <w:ind w:left="142"/>
        <w:jc w:val="both"/>
        <w:rPr>
          <w:rFonts w:ascii="Arial" w:hAnsi="Arial" w:cs="Arial"/>
          <w:b/>
          <w:sz w:val="22"/>
          <w:szCs w:val="22"/>
        </w:rPr>
      </w:pPr>
      <w:r>
        <w:rPr>
          <w:rFonts w:ascii="Arial" w:hAnsi="Arial" w:cs="Arial"/>
          <w:b/>
          <w:sz w:val="22"/>
          <w:szCs w:val="22"/>
        </w:rPr>
        <w:t>7.1 A</w:t>
      </w:r>
      <w:r w:rsidR="00A8570E" w:rsidRPr="009670AC">
        <w:rPr>
          <w:rFonts w:ascii="Arial" w:hAnsi="Arial" w:cs="Arial"/>
          <w:b/>
          <w:sz w:val="22"/>
          <w:szCs w:val="22"/>
        </w:rPr>
        <w:t xml:space="preserve">cquisizione e verifica delle autocertificazioni rese dai componenti delle commissioni per il rilascio dell’invalidità civile, per la </w:t>
      </w:r>
      <w:r w:rsidR="0047183F" w:rsidRPr="009670AC">
        <w:rPr>
          <w:rFonts w:ascii="Arial" w:hAnsi="Arial" w:cs="Arial"/>
          <w:b/>
          <w:sz w:val="22"/>
          <w:szCs w:val="22"/>
        </w:rPr>
        <w:t>gestione di potenziali situa</w:t>
      </w:r>
      <w:r w:rsidR="00A8570E" w:rsidRPr="009670AC">
        <w:rPr>
          <w:rFonts w:ascii="Arial" w:hAnsi="Arial" w:cs="Arial"/>
          <w:b/>
          <w:sz w:val="22"/>
          <w:szCs w:val="22"/>
        </w:rPr>
        <w:t>zioni di conflitti di interesse</w:t>
      </w:r>
    </w:p>
    <w:p w:rsidR="0047183F" w:rsidRPr="00770859" w:rsidRDefault="0047183F" w:rsidP="0047183F">
      <w:pPr>
        <w:suppressAutoHyphens w:val="0"/>
        <w:ind w:right="-285"/>
        <w:jc w:val="both"/>
        <w:rPr>
          <w:rFonts w:ascii="Arial" w:hAnsi="Arial" w:cs="Arial"/>
          <w:sz w:val="22"/>
          <w:szCs w:val="22"/>
        </w:rPr>
      </w:pPr>
    </w:p>
    <w:p w:rsidR="00D761AE" w:rsidRPr="00770859" w:rsidRDefault="00A96242" w:rsidP="00021A06">
      <w:pPr>
        <w:suppressAutoHyphens w:val="0"/>
        <w:spacing w:after="3"/>
        <w:jc w:val="both"/>
        <w:rPr>
          <w:rFonts w:ascii="Arial" w:hAnsi="Arial" w:cs="Arial"/>
          <w:kern w:val="0"/>
          <w:sz w:val="22"/>
          <w:szCs w:val="22"/>
          <w:lang w:eastAsia="it-IT"/>
        </w:rPr>
      </w:pPr>
      <w:r>
        <w:rPr>
          <w:rFonts w:ascii="Arial" w:hAnsi="Arial" w:cs="Arial"/>
          <w:kern w:val="0"/>
          <w:sz w:val="22"/>
          <w:szCs w:val="22"/>
          <w:lang w:eastAsia="it-IT"/>
        </w:rPr>
        <w:t>Il Direttore</w:t>
      </w:r>
      <w:r w:rsidR="00D761AE" w:rsidRPr="00770859">
        <w:rPr>
          <w:rFonts w:ascii="Arial" w:hAnsi="Arial" w:cs="Arial"/>
          <w:kern w:val="0"/>
          <w:sz w:val="22"/>
          <w:szCs w:val="22"/>
          <w:lang w:eastAsia="it-IT"/>
        </w:rPr>
        <w:t xml:space="preserve"> del</w:t>
      </w:r>
      <w:r w:rsidR="00D42023">
        <w:rPr>
          <w:rFonts w:ascii="Arial" w:hAnsi="Arial" w:cs="Arial"/>
          <w:kern w:val="0"/>
          <w:sz w:val="22"/>
          <w:szCs w:val="22"/>
          <w:lang w:eastAsia="it-IT"/>
        </w:rPr>
        <w:t xml:space="preserve">la S.C. </w:t>
      </w:r>
      <w:r w:rsidR="00D761AE" w:rsidRPr="00770859">
        <w:rPr>
          <w:rFonts w:ascii="Arial" w:hAnsi="Arial" w:cs="Arial"/>
          <w:kern w:val="0"/>
          <w:sz w:val="22"/>
          <w:szCs w:val="22"/>
          <w:lang w:eastAsia="it-IT"/>
        </w:rPr>
        <w:t xml:space="preserve">di Medicina Legale dovrà acquisire una dichiarazione resa da ciascun membro della Commissione </w:t>
      </w:r>
      <w:r w:rsidR="00D761AE" w:rsidRPr="00770859">
        <w:rPr>
          <w:rFonts w:ascii="Arial" w:hAnsi="Arial" w:cs="Arial"/>
          <w:sz w:val="22"/>
          <w:szCs w:val="22"/>
        </w:rPr>
        <w:t>per il rilascio dell’invalidità civile</w:t>
      </w:r>
      <w:r w:rsidR="00D761AE" w:rsidRPr="00770859">
        <w:rPr>
          <w:rFonts w:ascii="Arial" w:hAnsi="Arial" w:cs="Arial"/>
          <w:kern w:val="0"/>
          <w:sz w:val="22"/>
          <w:szCs w:val="22"/>
          <w:lang w:eastAsia="it-IT"/>
        </w:rPr>
        <w:t xml:space="preserve"> circa l’assenza di conflitti interesse ex Codice etico e </w:t>
      </w:r>
      <w:r w:rsidR="009670AC">
        <w:rPr>
          <w:rFonts w:ascii="Arial" w:hAnsi="Arial" w:cs="Arial"/>
          <w:kern w:val="0"/>
          <w:sz w:val="22"/>
          <w:szCs w:val="22"/>
          <w:lang w:eastAsia="it-IT"/>
        </w:rPr>
        <w:t>di comportamento, con</w:t>
      </w:r>
      <w:r w:rsidR="00D761AE" w:rsidRPr="00770859">
        <w:rPr>
          <w:rFonts w:ascii="Arial" w:hAnsi="Arial" w:cs="Arial"/>
          <w:kern w:val="0"/>
          <w:sz w:val="22"/>
          <w:szCs w:val="22"/>
          <w:lang w:eastAsia="it-IT"/>
        </w:rPr>
        <w:t xml:space="preserve"> predisposizione dei moduli a tal fine necessari, ove non esistenti.</w:t>
      </w:r>
    </w:p>
    <w:p w:rsidR="0047183F" w:rsidRDefault="0047183F" w:rsidP="00021A06">
      <w:pPr>
        <w:suppressAutoHyphens w:val="0"/>
        <w:ind w:right="-285"/>
        <w:jc w:val="both"/>
        <w:rPr>
          <w:rFonts w:ascii="Arial" w:hAnsi="Arial" w:cs="Arial"/>
          <w:sz w:val="22"/>
          <w:szCs w:val="22"/>
        </w:rPr>
      </w:pPr>
    </w:p>
    <w:p w:rsidR="00D42023" w:rsidRPr="00CF4EDF" w:rsidRDefault="00D42023" w:rsidP="00021A06">
      <w:pPr>
        <w:suppressAutoHyphens w:val="0"/>
        <w:autoSpaceDE w:val="0"/>
        <w:autoSpaceDN w:val="0"/>
        <w:adjustRightInd w:val="0"/>
        <w:jc w:val="both"/>
        <w:rPr>
          <w:rFonts w:ascii="Arial" w:hAnsi="Arial" w:cs="Arial"/>
          <w:sz w:val="22"/>
          <w:szCs w:val="22"/>
        </w:rPr>
      </w:pPr>
      <w:r w:rsidRPr="00CF4EDF">
        <w:rPr>
          <w:rFonts w:ascii="Arial" w:hAnsi="Arial" w:cs="Arial"/>
          <w:sz w:val="22"/>
          <w:szCs w:val="22"/>
        </w:rPr>
        <w:lastRenderedPageBreak/>
        <w:t>Al fine di effettuare le dovute verifiche sulle autocertificazioni, il Direttore della S.C. di Medicina Legale ha già avviato, nel corso dell’anno 2017, un sistema per la verifica a campione delle predette autocertificazioni.</w:t>
      </w:r>
    </w:p>
    <w:p w:rsidR="00CC045C" w:rsidRDefault="00CC045C" w:rsidP="00D42023">
      <w:pPr>
        <w:suppressAutoHyphens w:val="0"/>
        <w:autoSpaceDE w:val="0"/>
        <w:autoSpaceDN w:val="0"/>
        <w:adjustRightInd w:val="0"/>
        <w:jc w:val="both"/>
        <w:rPr>
          <w:rFonts w:ascii="Arial" w:hAnsi="Arial" w:cs="Arial"/>
          <w:sz w:val="22"/>
          <w:szCs w:val="22"/>
        </w:rPr>
      </w:pPr>
    </w:p>
    <w:p w:rsidR="00D42023" w:rsidRPr="00CF4EDF" w:rsidRDefault="005A059E" w:rsidP="00D42023">
      <w:pPr>
        <w:suppressAutoHyphens w:val="0"/>
        <w:autoSpaceDE w:val="0"/>
        <w:autoSpaceDN w:val="0"/>
        <w:adjustRightInd w:val="0"/>
        <w:jc w:val="both"/>
        <w:rPr>
          <w:rFonts w:ascii="Arial" w:hAnsi="Arial" w:cs="Arial"/>
          <w:color w:val="000000"/>
          <w:kern w:val="0"/>
          <w:sz w:val="22"/>
          <w:szCs w:val="22"/>
          <w:lang w:eastAsia="it-IT"/>
        </w:rPr>
      </w:pPr>
      <w:r w:rsidRPr="00CF4EDF">
        <w:rPr>
          <w:rFonts w:ascii="Arial" w:hAnsi="Arial" w:cs="Arial"/>
          <w:color w:val="000000"/>
          <w:kern w:val="0"/>
          <w:sz w:val="22"/>
          <w:szCs w:val="22"/>
          <w:lang w:eastAsia="it-IT"/>
        </w:rPr>
        <w:t>TABELLA</w:t>
      </w:r>
      <w:r w:rsidR="00D42023" w:rsidRPr="00CF4EDF">
        <w:rPr>
          <w:rFonts w:ascii="Arial" w:hAnsi="Arial" w:cs="Arial"/>
          <w:color w:val="000000"/>
          <w:kern w:val="0"/>
          <w:sz w:val="22"/>
          <w:szCs w:val="22"/>
          <w:lang w:eastAsia="it-IT"/>
        </w:rPr>
        <w:t xml:space="preserve"> </w:t>
      </w:r>
      <w:proofErr w:type="spellStart"/>
      <w:r w:rsidR="00D42023" w:rsidRPr="00CF4EDF">
        <w:rPr>
          <w:rFonts w:ascii="Arial" w:hAnsi="Arial" w:cs="Arial"/>
          <w:color w:val="000000"/>
          <w:kern w:val="0"/>
          <w:sz w:val="22"/>
          <w:szCs w:val="22"/>
          <w:lang w:eastAsia="it-IT"/>
        </w:rPr>
        <w:t>DI</w:t>
      </w:r>
      <w:proofErr w:type="spellEnd"/>
      <w:r w:rsidR="00D42023" w:rsidRPr="00CF4EDF">
        <w:rPr>
          <w:rFonts w:ascii="Arial" w:hAnsi="Arial" w:cs="Arial"/>
          <w:color w:val="000000"/>
          <w:kern w:val="0"/>
          <w:sz w:val="22"/>
          <w:szCs w:val="22"/>
          <w:lang w:eastAsia="it-IT"/>
        </w:rPr>
        <w:t xml:space="preserve"> APPLICAZIONE DELLA MISURA</w:t>
      </w:r>
    </w:p>
    <w:p w:rsidR="00D42023" w:rsidRPr="00CF4EDF" w:rsidRDefault="00D42023" w:rsidP="00D42023">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491" w:type="dxa"/>
        <w:tblInd w:w="-318" w:type="dxa"/>
        <w:tblLayout w:type="fixed"/>
        <w:tblLook w:val="04A0"/>
      </w:tblPr>
      <w:tblGrid>
        <w:gridCol w:w="1701"/>
        <w:gridCol w:w="1418"/>
        <w:gridCol w:w="1417"/>
        <w:gridCol w:w="1702"/>
        <w:gridCol w:w="1559"/>
        <w:gridCol w:w="1276"/>
        <w:gridCol w:w="1418"/>
      </w:tblGrid>
      <w:tr w:rsidR="00D42023" w:rsidRPr="00CF4EDF" w:rsidTr="00A96242">
        <w:tc>
          <w:tcPr>
            <w:tcW w:w="1701" w:type="dxa"/>
          </w:tcPr>
          <w:p w:rsidR="00D42023" w:rsidRPr="00CF4EDF" w:rsidRDefault="00D42023"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Misura di prevenzione</w:t>
            </w:r>
          </w:p>
        </w:tc>
        <w:tc>
          <w:tcPr>
            <w:tcW w:w="1418" w:type="dxa"/>
          </w:tcPr>
          <w:p w:rsidR="00D42023" w:rsidRPr="00CF4EDF" w:rsidRDefault="00D42023"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Responsabili</w:t>
            </w:r>
          </w:p>
        </w:tc>
        <w:tc>
          <w:tcPr>
            <w:tcW w:w="1417" w:type="dxa"/>
          </w:tcPr>
          <w:p w:rsidR="00D42023" w:rsidRPr="00CF4EDF" w:rsidRDefault="00D42023"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Obiettivi</w:t>
            </w:r>
          </w:p>
        </w:tc>
        <w:tc>
          <w:tcPr>
            <w:tcW w:w="1702" w:type="dxa"/>
          </w:tcPr>
          <w:p w:rsidR="00D42023" w:rsidRPr="00CF4EDF" w:rsidRDefault="00D42023"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Azione programmata</w:t>
            </w:r>
          </w:p>
        </w:tc>
        <w:tc>
          <w:tcPr>
            <w:tcW w:w="1559" w:type="dxa"/>
          </w:tcPr>
          <w:p w:rsidR="00D42023" w:rsidRPr="00CF4EDF" w:rsidRDefault="00D42023"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Indicatori</w:t>
            </w:r>
          </w:p>
        </w:tc>
        <w:tc>
          <w:tcPr>
            <w:tcW w:w="1276" w:type="dxa"/>
          </w:tcPr>
          <w:p w:rsidR="00D42023" w:rsidRPr="00CF4EDF" w:rsidRDefault="00D42023"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Tempistica</w:t>
            </w:r>
          </w:p>
        </w:tc>
        <w:tc>
          <w:tcPr>
            <w:tcW w:w="1418" w:type="dxa"/>
          </w:tcPr>
          <w:p w:rsidR="00D42023" w:rsidRPr="00CF4EDF" w:rsidRDefault="00D42023"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Monitoraggi</w:t>
            </w:r>
          </w:p>
        </w:tc>
      </w:tr>
      <w:tr w:rsidR="00D42023" w:rsidRPr="00CF4EDF" w:rsidTr="00A96242">
        <w:tc>
          <w:tcPr>
            <w:tcW w:w="1701" w:type="dxa"/>
          </w:tcPr>
          <w:p w:rsidR="00D42023" w:rsidRPr="00CF4EDF" w:rsidRDefault="00D42023" w:rsidP="00A8570E">
            <w:pPr>
              <w:suppressAutoHyphens w:val="0"/>
              <w:autoSpaceDE w:val="0"/>
              <w:autoSpaceDN w:val="0"/>
              <w:adjustRightInd w:val="0"/>
              <w:jc w:val="center"/>
              <w:rPr>
                <w:rFonts w:ascii="Arial" w:hAnsi="Arial" w:cs="Arial"/>
                <w:color w:val="000000"/>
                <w:kern w:val="0"/>
                <w:sz w:val="18"/>
                <w:szCs w:val="18"/>
                <w:lang w:eastAsia="it-IT"/>
              </w:rPr>
            </w:pPr>
            <w:r w:rsidRPr="00CF4EDF">
              <w:rPr>
                <w:rFonts w:ascii="Arial" w:hAnsi="Arial" w:cs="Arial"/>
                <w:color w:val="000000"/>
                <w:kern w:val="0"/>
                <w:sz w:val="18"/>
                <w:szCs w:val="18"/>
                <w:lang w:eastAsia="it-IT"/>
              </w:rPr>
              <w:t>Acquisizione delle autocertificazioni circa l’assenza di potenziali situazioni di conflitti di interesse da parte dei componenti delle commissioni</w:t>
            </w:r>
          </w:p>
        </w:tc>
        <w:tc>
          <w:tcPr>
            <w:tcW w:w="1418" w:type="dxa"/>
          </w:tcPr>
          <w:p w:rsidR="00D42023" w:rsidRPr="00CF4EDF" w:rsidRDefault="00D42023" w:rsidP="001C0FDD">
            <w:pPr>
              <w:suppressAutoHyphens w:val="0"/>
              <w:autoSpaceDE w:val="0"/>
              <w:autoSpaceDN w:val="0"/>
              <w:adjustRightInd w:val="0"/>
              <w:ind w:right="33"/>
              <w:jc w:val="both"/>
              <w:rPr>
                <w:rFonts w:ascii="Arial" w:hAnsi="Arial" w:cs="Arial"/>
                <w:color w:val="000000"/>
                <w:kern w:val="0"/>
                <w:sz w:val="18"/>
                <w:szCs w:val="18"/>
                <w:lang w:eastAsia="it-IT"/>
              </w:rPr>
            </w:pPr>
            <w:r w:rsidRPr="00CF4EDF">
              <w:rPr>
                <w:rFonts w:ascii="Arial" w:hAnsi="Arial" w:cs="Arial"/>
                <w:color w:val="000000"/>
                <w:kern w:val="0"/>
                <w:sz w:val="18"/>
                <w:szCs w:val="18"/>
                <w:lang w:eastAsia="it-IT"/>
              </w:rPr>
              <w:t xml:space="preserve">Direttore S.C. </w:t>
            </w:r>
            <w:r w:rsidR="00A8570E" w:rsidRPr="00CF4EDF">
              <w:rPr>
                <w:rFonts w:ascii="Arial" w:hAnsi="Arial" w:cs="Arial"/>
                <w:color w:val="000000"/>
                <w:kern w:val="0"/>
                <w:sz w:val="18"/>
                <w:szCs w:val="18"/>
                <w:lang w:eastAsia="it-IT"/>
              </w:rPr>
              <w:t>Medicina Legale</w:t>
            </w:r>
          </w:p>
        </w:tc>
        <w:tc>
          <w:tcPr>
            <w:tcW w:w="1417" w:type="dxa"/>
          </w:tcPr>
          <w:p w:rsidR="00D42023" w:rsidRPr="00CF4EDF" w:rsidRDefault="00D42023" w:rsidP="001C0FDD">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sidRPr="00CF4EDF">
              <w:rPr>
                <w:rFonts w:ascii="Arial" w:hAnsi="Arial" w:cs="Arial"/>
                <w:color w:val="000000"/>
                <w:kern w:val="0"/>
                <w:sz w:val="18"/>
                <w:szCs w:val="18"/>
                <w:lang w:eastAsia="it-IT"/>
              </w:rPr>
              <w:t>Evitare situazioni di potenziali conflitti di interesse e favoritismi</w:t>
            </w:r>
          </w:p>
        </w:tc>
        <w:tc>
          <w:tcPr>
            <w:tcW w:w="1702" w:type="dxa"/>
          </w:tcPr>
          <w:p w:rsidR="00D42023" w:rsidRPr="00CF4EDF" w:rsidRDefault="00A8570E"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CF4EDF">
              <w:rPr>
                <w:rFonts w:ascii="Arial" w:hAnsi="Arial" w:cs="Arial"/>
                <w:color w:val="000000"/>
                <w:kern w:val="0"/>
                <w:sz w:val="18"/>
                <w:szCs w:val="18"/>
                <w:lang w:eastAsia="it-IT"/>
              </w:rPr>
              <w:t>A</w:t>
            </w:r>
            <w:r w:rsidR="00D42023" w:rsidRPr="00CF4EDF">
              <w:rPr>
                <w:rFonts w:ascii="Arial" w:hAnsi="Arial" w:cs="Arial"/>
                <w:color w:val="000000"/>
                <w:kern w:val="0"/>
                <w:sz w:val="18"/>
                <w:szCs w:val="18"/>
                <w:lang w:eastAsia="it-IT"/>
              </w:rPr>
              <w:t>cquisizione delle dichiarazioni sostitutive relative all’assenza di situazioni di conflitto di interesse</w:t>
            </w:r>
            <w:r w:rsidRPr="00CF4EDF">
              <w:rPr>
                <w:rFonts w:ascii="Arial" w:hAnsi="Arial" w:cs="Arial"/>
                <w:color w:val="000000"/>
                <w:kern w:val="0"/>
                <w:sz w:val="18"/>
                <w:szCs w:val="18"/>
                <w:lang w:eastAsia="it-IT"/>
              </w:rPr>
              <w:t xml:space="preserve"> per tutti i componenti della commissione</w:t>
            </w:r>
          </w:p>
        </w:tc>
        <w:tc>
          <w:tcPr>
            <w:tcW w:w="1559" w:type="dxa"/>
          </w:tcPr>
          <w:p w:rsidR="00D42023" w:rsidRPr="00CF4EDF" w:rsidRDefault="00D42023"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CF4EDF">
              <w:rPr>
                <w:rFonts w:ascii="Arial" w:hAnsi="Arial" w:cs="Arial"/>
                <w:color w:val="000000"/>
                <w:kern w:val="0"/>
                <w:sz w:val="18"/>
                <w:szCs w:val="18"/>
                <w:lang w:eastAsia="it-IT"/>
              </w:rPr>
              <w:t>n. autocertificazioni acquis</w:t>
            </w:r>
            <w:r w:rsidR="00A8570E" w:rsidRPr="00CF4EDF">
              <w:rPr>
                <w:rFonts w:ascii="Arial" w:hAnsi="Arial" w:cs="Arial"/>
                <w:color w:val="000000"/>
                <w:kern w:val="0"/>
                <w:sz w:val="18"/>
                <w:szCs w:val="18"/>
                <w:lang w:eastAsia="it-IT"/>
              </w:rPr>
              <w:t>i</w:t>
            </w:r>
            <w:r w:rsidRPr="00CF4EDF">
              <w:rPr>
                <w:rFonts w:ascii="Arial" w:hAnsi="Arial" w:cs="Arial"/>
                <w:color w:val="000000"/>
                <w:kern w:val="0"/>
                <w:sz w:val="18"/>
                <w:szCs w:val="18"/>
                <w:lang w:eastAsia="it-IT"/>
              </w:rPr>
              <w:t>te/totale</w:t>
            </w:r>
            <w:r w:rsidR="0020652C" w:rsidRPr="00CF4EDF">
              <w:rPr>
                <w:rFonts w:ascii="Arial" w:hAnsi="Arial" w:cs="Arial"/>
                <w:color w:val="000000"/>
                <w:kern w:val="0"/>
                <w:sz w:val="18"/>
                <w:szCs w:val="18"/>
                <w:lang w:eastAsia="it-IT"/>
              </w:rPr>
              <w:t xml:space="preserve"> componenti commissioni </w:t>
            </w:r>
            <w:r w:rsidRPr="00CF4EDF">
              <w:rPr>
                <w:rFonts w:ascii="Arial" w:hAnsi="Arial" w:cs="Arial"/>
                <w:color w:val="000000"/>
                <w:kern w:val="0"/>
                <w:sz w:val="18"/>
                <w:szCs w:val="18"/>
                <w:lang w:eastAsia="it-IT"/>
              </w:rPr>
              <w:t>= 100%</w:t>
            </w:r>
          </w:p>
        </w:tc>
        <w:tc>
          <w:tcPr>
            <w:tcW w:w="1276" w:type="dxa"/>
          </w:tcPr>
          <w:p w:rsidR="00D42023" w:rsidRPr="00CF4EDF" w:rsidRDefault="00D42023" w:rsidP="00F24DA8">
            <w:pPr>
              <w:suppressAutoHyphens w:val="0"/>
              <w:autoSpaceDE w:val="0"/>
              <w:autoSpaceDN w:val="0"/>
              <w:adjustRightInd w:val="0"/>
              <w:ind w:hanging="108"/>
              <w:jc w:val="center"/>
              <w:rPr>
                <w:rFonts w:ascii="Arial" w:hAnsi="Arial" w:cs="Arial"/>
                <w:color w:val="000000"/>
                <w:kern w:val="0"/>
                <w:sz w:val="18"/>
                <w:szCs w:val="18"/>
                <w:lang w:eastAsia="it-IT"/>
              </w:rPr>
            </w:pPr>
            <w:r w:rsidRPr="00CF4EDF">
              <w:rPr>
                <w:rFonts w:ascii="Arial" w:hAnsi="Arial" w:cs="Arial"/>
                <w:color w:val="000000"/>
                <w:kern w:val="0"/>
                <w:sz w:val="18"/>
                <w:szCs w:val="18"/>
                <w:lang w:eastAsia="it-IT"/>
              </w:rPr>
              <w:t>All’atto della nomina</w:t>
            </w:r>
          </w:p>
        </w:tc>
        <w:tc>
          <w:tcPr>
            <w:tcW w:w="1418" w:type="dxa"/>
          </w:tcPr>
          <w:p w:rsidR="00D42023" w:rsidRPr="00CF4EDF" w:rsidRDefault="00D42023" w:rsidP="00F24DA8">
            <w:pPr>
              <w:suppressAutoHyphens w:val="0"/>
              <w:autoSpaceDE w:val="0"/>
              <w:autoSpaceDN w:val="0"/>
              <w:adjustRightInd w:val="0"/>
              <w:jc w:val="center"/>
              <w:rPr>
                <w:rFonts w:ascii="Arial" w:hAnsi="Arial" w:cs="Arial"/>
                <w:color w:val="000000"/>
                <w:kern w:val="0"/>
                <w:sz w:val="18"/>
                <w:szCs w:val="18"/>
                <w:lang w:eastAsia="it-IT"/>
              </w:rPr>
            </w:pPr>
            <w:r w:rsidRPr="00CF4EDF">
              <w:rPr>
                <w:rFonts w:ascii="Arial" w:hAnsi="Arial" w:cs="Arial"/>
                <w:color w:val="000000"/>
                <w:kern w:val="0"/>
                <w:sz w:val="18"/>
                <w:szCs w:val="18"/>
                <w:lang w:eastAsia="it-IT"/>
              </w:rPr>
              <w:t xml:space="preserve">Commissione </w:t>
            </w:r>
            <w:proofErr w:type="spellStart"/>
            <w:r w:rsidRPr="00CF4EDF">
              <w:rPr>
                <w:rFonts w:ascii="Arial" w:hAnsi="Arial" w:cs="Arial"/>
                <w:color w:val="000000"/>
                <w:kern w:val="0"/>
                <w:sz w:val="18"/>
                <w:szCs w:val="18"/>
                <w:lang w:eastAsia="it-IT"/>
              </w:rPr>
              <w:t>Internal</w:t>
            </w:r>
            <w:proofErr w:type="spellEnd"/>
            <w:r w:rsidRPr="00CF4EDF">
              <w:rPr>
                <w:rFonts w:ascii="Arial" w:hAnsi="Arial" w:cs="Arial"/>
                <w:color w:val="000000"/>
                <w:kern w:val="0"/>
                <w:sz w:val="18"/>
                <w:szCs w:val="18"/>
                <w:lang w:eastAsia="it-IT"/>
              </w:rPr>
              <w:t xml:space="preserve"> Auditing</w:t>
            </w:r>
          </w:p>
          <w:p w:rsidR="00D42023" w:rsidRPr="00CF4EDF" w:rsidRDefault="00D42023" w:rsidP="00F24DA8">
            <w:pPr>
              <w:suppressAutoHyphens w:val="0"/>
              <w:autoSpaceDE w:val="0"/>
              <w:autoSpaceDN w:val="0"/>
              <w:adjustRightInd w:val="0"/>
              <w:jc w:val="center"/>
              <w:rPr>
                <w:rFonts w:ascii="Arial" w:hAnsi="Arial" w:cs="Arial"/>
                <w:color w:val="000000"/>
                <w:kern w:val="0"/>
                <w:sz w:val="18"/>
                <w:szCs w:val="18"/>
                <w:lang w:eastAsia="it-IT"/>
              </w:rPr>
            </w:pPr>
          </w:p>
          <w:p w:rsidR="00D42023" w:rsidRPr="00CF4EDF" w:rsidRDefault="00E51998" w:rsidP="00F24DA8">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 e 31/12 di ci</w:t>
            </w:r>
            <w:r w:rsidR="00831069">
              <w:rPr>
                <w:rFonts w:ascii="Arial" w:hAnsi="Arial" w:cs="Arial"/>
                <w:color w:val="000000"/>
                <w:kern w:val="0"/>
                <w:sz w:val="18"/>
                <w:szCs w:val="18"/>
                <w:lang w:eastAsia="it-IT"/>
              </w:rPr>
              <w:t>a</w:t>
            </w:r>
            <w:r>
              <w:rPr>
                <w:rFonts w:ascii="Arial" w:hAnsi="Arial" w:cs="Arial"/>
                <w:color w:val="000000"/>
                <w:kern w:val="0"/>
                <w:sz w:val="18"/>
                <w:szCs w:val="18"/>
                <w:lang w:eastAsia="it-IT"/>
              </w:rPr>
              <w:t>scun anno</w:t>
            </w:r>
          </w:p>
          <w:p w:rsidR="00D42023" w:rsidRPr="00CF4EDF" w:rsidRDefault="00D42023" w:rsidP="00F24DA8">
            <w:pPr>
              <w:suppressAutoHyphens w:val="0"/>
              <w:autoSpaceDE w:val="0"/>
              <w:autoSpaceDN w:val="0"/>
              <w:adjustRightInd w:val="0"/>
              <w:jc w:val="center"/>
              <w:rPr>
                <w:rFonts w:ascii="Arial" w:hAnsi="Arial" w:cs="Arial"/>
                <w:color w:val="000000"/>
                <w:kern w:val="0"/>
                <w:sz w:val="18"/>
                <w:szCs w:val="18"/>
                <w:lang w:eastAsia="it-IT"/>
              </w:rPr>
            </w:pPr>
          </w:p>
          <w:p w:rsidR="00D42023" w:rsidRPr="00CF4EDF" w:rsidRDefault="00D42023" w:rsidP="00F24DA8">
            <w:pPr>
              <w:suppressAutoHyphens w:val="0"/>
              <w:autoSpaceDE w:val="0"/>
              <w:autoSpaceDN w:val="0"/>
              <w:adjustRightInd w:val="0"/>
              <w:jc w:val="center"/>
              <w:rPr>
                <w:rFonts w:ascii="Arial" w:hAnsi="Arial" w:cs="Arial"/>
                <w:color w:val="000000"/>
                <w:kern w:val="0"/>
                <w:sz w:val="18"/>
                <w:szCs w:val="18"/>
                <w:lang w:eastAsia="it-IT"/>
              </w:rPr>
            </w:pPr>
          </w:p>
        </w:tc>
      </w:tr>
      <w:tr w:rsidR="00A8570E" w:rsidRPr="001602F4" w:rsidTr="00A96242">
        <w:tc>
          <w:tcPr>
            <w:tcW w:w="1701" w:type="dxa"/>
          </w:tcPr>
          <w:p w:rsidR="00A8570E" w:rsidRPr="00CF4EDF" w:rsidRDefault="00A8570E" w:rsidP="00A8570E">
            <w:pPr>
              <w:suppressAutoHyphens w:val="0"/>
              <w:autoSpaceDE w:val="0"/>
              <w:autoSpaceDN w:val="0"/>
              <w:adjustRightInd w:val="0"/>
              <w:jc w:val="center"/>
              <w:rPr>
                <w:rFonts w:ascii="Arial" w:hAnsi="Arial" w:cs="Arial"/>
                <w:color w:val="000000"/>
                <w:kern w:val="0"/>
                <w:sz w:val="18"/>
                <w:szCs w:val="18"/>
                <w:lang w:eastAsia="it-IT"/>
              </w:rPr>
            </w:pPr>
            <w:r w:rsidRPr="00CF4EDF">
              <w:rPr>
                <w:rFonts w:ascii="Arial" w:hAnsi="Arial" w:cs="Arial"/>
                <w:color w:val="000000"/>
                <w:kern w:val="0"/>
                <w:sz w:val="18"/>
                <w:szCs w:val="18"/>
                <w:lang w:eastAsia="it-IT"/>
              </w:rPr>
              <w:t>Verifica sulle dichiarazioni di assenza di conflitto di interessi</w:t>
            </w:r>
          </w:p>
        </w:tc>
        <w:tc>
          <w:tcPr>
            <w:tcW w:w="1418" w:type="dxa"/>
          </w:tcPr>
          <w:p w:rsidR="00A8570E" w:rsidRPr="00CF4EDF" w:rsidRDefault="00A8570E"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CF4EDF">
              <w:rPr>
                <w:rFonts w:ascii="Arial" w:hAnsi="Arial" w:cs="Arial"/>
                <w:color w:val="000000"/>
                <w:kern w:val="0"/>
                <w:sz w:val="18"/>
                <w:szCs w:val="18"/>
                <w:lang w:eastAsia="it-IT"/>
              </w:rPr>
              <w:t>Direttore S.C. Medicina Legale</w:t>
            </w:r>
          </w:p>
        </w:tc>
        <w:tc>
          <w:tcPr>
            <w:tcW w:w="1417" w:type="dxa"/>
          </w:tcPr>
          <w:p w:rsidR="00A8570E" w:rsidRPr="00CF4EDF" w:rsidRDefault="00A8570E" w:rsidP="001C0FDD">
            <w:pPr>
              <w:suppressAutoHyphens w:val="0"/>
              <w:ind w:right="33"/>
              <w:jc w:val="both"/>
              <w:rPr>
                <w:rFonts w:ascii="Arial" w:hAnsi="Arial" w:cs="Arial"/>
                <w:color w:val="000000"/>
                <w:kern w:val="0"/>
                <w:sz w:val="18"/>
                <w:szCs w:val="18"/>
                <w:lang w:eastAsia="it-IT"/>
              </w:rPr>
            </w:pPr>
            <w:r w:rsidRPr="00CF4EDF">
              <w:rPr>
                <w:rFonts w:ascii="Arial" w:hAnsi="Arial" w:cs="Arial"/>
                <w:color w:val="000000"/>
                <w:kern w:val="0"/>
                <w:sz w:val="18"/>
                <w:szCs w:val="18"/>
                <w:lang w:eastAsia="it-IT"/>
              </w:rPr>
              <w:t>Garanzia del rispetto delle autodichiarazioni presentate</w:t>
            </w:r>
          </w:p>
        </w:tc>
        <w:tc>
          <w:tcPr>
            <w:tcW w:w="1702" w:type="dxa"/>
          </w:tcPr>
          <w:p w:rsidR="00A8570E" w:rsidRPr="00CF4EDF" w:rsidRDefault="00A8570E"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CF4EDF">
              <w:rPr>
                <w:rFonts w:ascii="Arial" w:hAnsi="Arial" w:cs="Arial"/>
                <w:color w:val="000000"/>
                <w:kern w:val="0"/>
                <w:sz w:val="18"/>
                <w:szCs w:val="18"/>
                <w:lang w:eastAsia="it-IT"/>
              </w:rPr>
              <w:t>Verifica</w:t>
            </w:r>
            <w:r w:rsidR="0020652C" w:rsidRPr="00CF4EDF">
              <w:rPr>
                <w:rFonts w:ascii="Arial" w:hAnsi="Arial" w:cs="Arial"/>
                <w:color w:val="000000"/>
                <w:kern w:val="0"/>
                <w:sz w:val="18"/>
                <w:szCs w:val="18"/>
                <w:lang w:eastAsia="it-IT"/>
              </w:rPr>
              <w:t xml:space="preserve"> a campione</w:t>
            </w:r>
            <w:r w:rsidRPr="00CF4EDF">
              <w:rPr>
                <w:rFonts w:ascii="Arial" w:hAnsi="Arial" w:cs="Arial"/>
                <w:color w:val="000000"/>
                <w:kern w:val="0"/>
                <w:sz w:val="18"/>
                <w:szCs w:val="18"/>
                <w:lang w:eastAsia="it-IT"/>
              </w:rPr>
              <w:t xml:space="preserve"> pari al 1% sulle dichiarazioni presentate</w:t>
            </w:r>
          </w:p>
        </w:tc>
        <w:tc>
          <w:tcPr>
            <w:tcW w:w="1559" w:type="dxa"/>
          </w:tcPr>
          <w:p w:rsidR="00A8570E" w:rsidRPr="00CF4EDF" w:rsidRDefault="00A8570E"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CF4EDF">
              <w:rPr>
                <w:rFonts w:ascii="Arial" w:hAnsi="Arial" w:cs="Arial"/>
                <w:color w:val="000000"/>
                <w:kern w:val="0"/>
                <w:sz w:val="18"/>
                <w:szCs w:val="18"/>
                <w:lang w:eastAsia="it-IT"/>
              </w:rPr>
              <w:t>Numero delle dichiarazioni corrette/numero delle dichiarazioni verificate &gt; 95%</w:t>
            </w:r>
          </w:p>
        </w:tc>
        <w:tc>
          <w:tcPr>
            <w:tcW w:w="1276" w:type="dxa"/>
          </w:tcPr>
          <w:p w:rsidR="00A8570E" w:rsidRPr="00CF4EDF" w:rsidRDefault="00A8570E" w:rsidP="00F24DA8">
            <w:pPr>
              <w:suppressAutoHyphens w:val="0"/>
              <w:autoSpaceDE w:val="0"/>
              <w:autoSpaceDN w:val="0"/>
              <w:adjustRightInd w:val="0"/>
              <w:ind w:hanging="108"/>
              <w:jc w:val="center"/>
              <w:rPr>
                <w:rFonts w:ascii="Arial" w:hAnsi="Arial" w:cs="Arial"/>
                <w:color w:val="000000"/>
                <w:kern w:val="0"/>
                <w:sz w:val="18"/>
                <w:szCs w:val="18"/>
                <w:lang w:eastAsia="it-IT"/>
              </w:rPr>
            </w:pPr>
            <w:r w:rsidRPr="00CF4EDF">
              <w:rPr>
                <w:rFonts w:ascii="Arial" w:hAnsi="Arial" w:cs="Arial"/>
                <w:color w:val="000000"/>
                <w:kern w:val="0"/>
                <w:sz w:val="18"/>
                <w:szCs w:val="18"/>
                <w:lang w:eastAsia="it-IT"/>
              </w:rPr>
              <w:t>semestrale</w:t>
            </w:r>
          </w:p>
        </w:tc>
        <w:tc>
          <w:tcPr>
            <w:tcW w:w="1418" w:type="dxa"/>
          </w:tcPr>
          <w:p w:rsidR="00A8570E" w:rsidRPr="00CF4EDF" w:rsidRDefault="00A8570E" w:rsidP="00F24DA8">
            <w:pPr>
              <w:suppressAutoHyphens w:val="0"/>
              <w:autoSpaceDE w:val="0"/>
              <w:autoSpaceDN w:val="0"/>
              <w:adjustRightInd w:val="0"/>
              <w:jc w:val="center"/>
              <w:rPr>
                <w:rFonts w:ascii="Arial" w:hAnsi="Arial" w:cs="Arial"/>
                <w:color w:val="000000"/>
                <w:kern w:val="0"/>
                <w:sz w:val="18"/>
                <w:szCs w:val="18"/>
                <w:lang w:eastAsia="it-IT"/>
              </w:rPr>
            </w:pPr>
            <w:r w:rsidRPr="00CF4EDF">
              <w:rPr>
                <w:rFonts w:ascii="Arial" w:hAnsi="Arial" w:cs="Arial"/>
                <w:color w:val="000000"/>
                <w:kern w:val="0"/>
                <w:sz w:val="18"/>
                <w:szCs w:val="18"/>
                <w:lang w:eastAsia="it-IT"/>
              </w:rPr>
              <w:t xml:space="preserve">Commissione </w:t>
            </w:r>
            <w:proofErr w:type="spellStart"/>
            <w:r w:rsidRPr="00CF4EDF">
              <w:rPr>
                <w:rFonts w:ascii="Arial" w:hAnsi="Arial" w:cs="Arial"/>
                <w:color w:val="000000"/>
                <w:kern w:val="0"/>
                <w:sz w:val="18"/>
                <w:szCs w:val="18"/>
                <w:lang w:eastAsia="it-IT"/>
              </w:rPr>
              <w:t>Internal</w:t>
            </w:r>
            <w:proofErr w:type="spellEnd"/>
            <w:r w:rsidRPr="00CF4EDF">
              <w:rPr>
                <w:rFonts w:ascii="Arial" w:hAnsi="Arial" w:cs="Arial"/>
                <w:color w:val="000000"/>
                <w:kern w:val="0"/>
                <w:sz w:val="18"/>
                <w:szCs w:val="18"/>
                <w:lang w:eastAsia="it-IT"/>
              </w:rPr>
              <w:t xml:space="preserve"> Auditing</w:t>
            </w:r>
          </w:p>
          <w:p w:rsidR="00A8570E" w:rsidRPr="00CF4EDF" w:rsidRDefault="00A8570E" w:rsidP="00F24DA8">
            <w:pPr>
              <w:suppressAutoHyphens w:val="0"/>
              <w:autoSpaceDE w:val="0"/>
              <w:autoSpaceDN w:val="0"/>
              <w:adjustRightInd w:val="0"/>
              <w:jc w:val="center"/>
              <w:rPr>
                <w:rFonts w:ascii="Arial" w:hAnsi="Arial" w:cs="Arial"/>
                <w:color w:val="000000"/>
                <w:kern w:val="0"/>
                <w:sz w:val="18"/>
                <w:szCs w:val="18"/>
                <w:lang w:eastAsia="it-IT"/>
              </w:rPr>
            </w:pPr>
          </w:p>
          <w:p w:rsidR="00E51998" w:rsidRPr="00CF4EDF" w:rsidRDefault="00E51998" w:rsidP="00E51998">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 e 31/12 di ci</w:t>
            </w:r>
            <w:r w:rsidR="00831069">
              <w:rPr>
                <w:rFonts w:ascii="Arial" w:hAnsi="Arial" w:cs="Arial"/>
                <w:color w:val="000000"/>
                <w:kern w:val="0"/>
                <w:sz w:val="18"/>
                <w:szCs w:val="18"/>
                <w:lang w:eastAsia="it-IT"/>
              </w:rPr>
              <w:t>a</w:t>
            </w:r>
            <w:r>
              <w:rPr>
                <w:rFonts w:ascii="Arial" w:hAnsi="Arial" w:cs="Arial"/>
                <w:color w:val="000000"/>
                <w:kern w:val="0"/>
                <w:sz w:val="18"/>
                <w:szCs w:val="18"/>
                <w:lang w:eastAsia="it-IT"/>
              </w:rPr>
              <w:t>scun anno</w:t>
            </w:r>
          </w:p>
          <w:p w:rsidR="00A8570E" w:rsidRPr="00CF4EDF" w:rsidRDefault="00A8570E" w:rsidP="00F24DA8">
            <w:pPr>
              <w:suppressAutoHyphens w:val="0"/>
              <w:autoSpaceDE w:val="0"/>
              <w:autoSpaceDN w:val="0"/>
              <w:adjustRightInd w:val="0"/>
              <w:jc w:val="center"/>
              <w:rPr>
                <w:rFonts w:ascii="Arial" w:hAnsi="Arial" w:cs="Arial"/>
                <w:color w:val="000000"/>
                <w:kern w:val="0"/>
                <w:sz w:val="18"/>
                <w:szCs w:val="18"/>
                <w:lang w:eastAsia="it-IT"/>
              </w:rPr>
            </w:pPr>
          </w:p>
        </w:tc>
      </w:tr>
    </w:tbl>
    <w:p w:rsidR="00D761AE" w:rsidRDefault="00D761AE" w:rsidP="0047183F">
      <w:pPr>
        <w:suppressAutoHyphens w:val="0"/>
        <w:ind w:right="-285"/>
        <w:jc w:val="both"/>
        <w:rPr>
          <w:rFonts w:ascii="Arial" w:hAnsi="Arial" w:cs="Arial"/>
          <w:sz w:val="22"/>
          <w:szCs w:val="22"/>
        </w:rPr>
      </w:pPr>
    </w:p>
    <w:p w:rsidR="00CC045C" w:rsidRDefault="00CC045C" w:rsidP="0047183F">
      <w:pPr>
        <w:suppressAutoHyphens w:val="0"/>
        <w:ind w:right="-285"/>
        <w:jc w:val="both"/>
        <w:rPr>
          <w:rFonts w:ascii="Arial" w:hAnsi="Arial" w:cs="Arial"/>
          <w:sz w:val="22"/>
          <w:szCs w:val="22"/>
        </w:rPr>
      </w:pPr>
    </w:p>
    <w:p w:rsidR="003D28C8" w:rsidRPr="00962DEB" w:rsidRDefault="00B9090C" w:rsidP="00962DEB">
      <w:pPr>
        <w:pStyle w:val="Paragrafoelenco"/>
        <w:numPr>
          <w:ilvl w:val="0"/>
          <w:numId w:val="62"/>
        </w:numPr>
        <w:suppressAutoHyphens w:val="0"/>
        <w:ind w:right="-285"/>
        <w:jc w:val="both"/>
        <w:rPr>
          <w:rFonts w:ascii="Arial" w:hAnsi="Arial" w:cs="Arial"/>
          <w:b/>
          <w:color w:val="0070C0"/>
          <w:sz w:val="22"/>
          <w:szCs w:val="22"/>
        </w:rPr>
      </w:pPr>
      <w:r w:rsidRPr="00962DEB">
        <w:rPr>
          <w:rFonts w:ascii="Arial" w:hAnsi="Arial" w:cs="Arial"/>
          <w:b/>
          <w:color w:val="0070C0"/>
          <w:sz w:val="22"/>
          <w:szCs w:val="22"/>
        </w:rPr>
        <w:t xml:space="preserve">Area di rischio </w:t>
      </w:r>
      <w:r w:rsidR="003D28C8" w:rsidRPr="00962DEB">
        <w:rPr>
          <w:rFonts w:ascii="Arial" w:hAnsi="Arial" w:cs="Arial"/>
          <w:b/>
          <w:color w:val="0070C0"/>
          <w:sz w:val="22"/>
          <w:szCs w:val="22"/>
        </w:rPr>
        <w:t xml:space="preserve">ATTIVITA’ LIBERO PROFESSIONALE E LISTE </w:t>
      </w:r>
      <w:proofErr w:type="spellStart"/>
      <w:r w:rsidR="003D28C8" w:rsidRPr="00962DEB">
        <w:rPr>
          <w:rFonts w:ascii="Arial" w:hAnsi="Arial" w:cs="Arial"/>
          <w:b/>
          <w:color w:val="0070C0"/>
          <w:sz w:val="22"/>
          <w:szCs w:val="22"/>
        </w:rPr>
        <w:t>DI</w:t>
      </w:r>
      <w:proofErr w:type="spellEnd"/>
      <w:r w:rsidR="003D28C8" w:rsidRPr="00962DEB">
        <w:rPr>
          <w:rFonts w:ascii="Arial" w:hAnsi="Arial" w:cs="Arial"/>
          <w:b/>
          <w:color w:val="0070C0"/>
          <w:sz w:val="22"/>
          <w:szCs w:val="22"/>
        </w:rPr>
        <w:t xml:space="preserve"> ATTESA</w:t>
      </w:r>
    </w:p>
    <w:p w:rsidR="00337C48" w:rsidRPr="00770859" w:rsidRDefault="00337C48" w:rsidP="00337C48">
      <w:pPr>
        <w:pStyle w:val="Paragrafoelenco"/>
        <w:ind w:left="0"/>
        <w:jc w:val="both"/>
        <w:rPr>
          <w:rFonts w:ascii="Arial" w:hAnsi="Arial" w:cs="Arial"/>
          <w:b/>
          <w:color w:val="0033CC"/>
          <w:sz w:val="22"/>
          <w:szCs w:val="22"/>
        </w:rPr>
      </w:pPr>
    </w:p>
    <w:p w:rsidR="003D28C8" w:rsidRPr="00770859" w:rsidRDefault="009C6838" w:rsidP="00B9090C">
      <w:pPr>
        <w:suppressAutoHyphens w:val="0"/>
        <w:autoSpaceDE w:val="0"/>
        <w:autoSpaceDN w:val="0"/>
        <w:adjustRightInd w:val="0"/>
        <w:jc w:val="both"/>
        <w:rPr>
          <w:rFonts w:ascii="Arial" w:hAnsi="Arial" w:cs="Arial"/>
          <w:kern w:val="0"/>
          <w:sz w:val="22"/>
          <w:szCs w:val="22"/>
          <w:lang w:eastAsia="it-IT"/>
        </w:rPr>
      </w:pPr>
      <w:r w:rsidRPr="00770859">
        <w:rPr>
          <w:rFonts w:ascii="Arial" w:hAnsi="Arial" w:cs="Arial"/>
          <w:kern w:val="0"/>
          <w:sz w:val="22"/>
          <w:szCs w:val="22"/>
          <w:lang w:eastAsia="it-IT"/>
        </w:rPr>
        <w:t xml:space="preserve">La gestione dell’attività libero professionale e delle liste d’attesa </w:t>
      </w:r>
      <w:r w:rsidR="00B9090C" w:rsidRPr="00770859">
        <w:rPr>
          <w:rFonts w:ascii="Arial" w:hAnsi="Arial" w:cs="Arial"/>
          <w:kern w:val="0"/>
          <w:sz w:val="22"/>
          <w:szCs w:val="22"/>
          <w:lang w:eastAsia="it-IT"/>
        </w:rPr>
        <w:t xml:space="preserve">era già ritenuta di prioritaria importanza dall’ANAC, che con determina </w:t>
      </w:r>
      <w:r w:rsidR="003D28C8" w:rsidRPr="00770859">
        <w:rPr>
          <w:rFonts w:ascii="Arial" w:hAnsi="Arial" w:cs="Arial"/>
          <w:kern w:val="0"/>
          <w:sz w:val="22"/>
          <w:szCs w:val="22"/>
          <w:lang w:eastAsia="it-IT"/>
        </w:rPr>
        <w:t>n. 12 del 28.10.2015 sottolinea</w:t>
      </w:r>
      <w:r w:rsidR="0009705D" w:rsidRPr="00770859">
        <w:rPr>
          <w:rFonts w:ascii="Arial" w:hAnsi="Arial" w:cs="Arial"/>
          <w:kern w:val="0"/>
          <w:sz w:val="22"/>
          <w:szCs w:val="22"/>
          <w:lang w:eastAsia="it-IT"/>
        </w:rPr>
        <w:t>va</w:t>
      </w:r>
      <w:r w:rsidR="003D28C8" w:rsidRPr="00770859">
        <w:rPr>
          <w:rFonts w:ascii="Arial" w:hAnsi="Arial" w:cs="Arial"/>
          <w:kern w:val="0"/>
          <w:sz w:val="22"/>
          <w:szCs w:val="22"/>
          <w:lang w:eastAsia="it-IT"/>
        </w:rPr>
        <w:t xml:space="preserve"> che "</w:t>
      </w:r>
      <w:r w:rsidR="003D28C8" w:rsidRPr="00770859">
        <w:rPr>
          <w:rFonts w:ascii="Arial" w:hAnsi="Arial" w:cs="Arial"/>
          <w:i/>
          <w:iCs/>
          <w:kern w:val="0"/>
          <w:sz w:val="22"/>
          <w:szCs w:val="22"/>
          <w:lang w:eastAsia="it-IT"/>
        </w:rPr>
        <w:t xml:space="preserve">L’attività libero professionale, specie con riferimento alle connessioni con il sistema di </w:t>
      </w:r>
      <w:r w:rsidR="003D28C8" w:rsidRPr="00770859">
        <w:rPr>
          <w:rFonts w:ascii="Arial" w:hAnsi="Arial" w:cs="Arial"/>
          <w:b/>
          <w:bCs/>
          <w:i/>
          <w:iCs/>
          <w:kern w:val="0"/>
          <w:sz w:val="22"/>
          <w:szCs w:val="22"/>
          <w:lang w:eastAsia="it-IT"/>
        </w:rPr>
        <w:t xml:space="preserve">gestione delle liste di attesa </w:t>
      </w:r>
      <w:r w:rsidR="003D28C8" w:rsidRPr="00770859">
        <w:rPr>
          <w:rFonts w:ascii="Arial" w:hAnsi="Arial" w:cs="Arial"/>
          <w:i/>
          <w:iCs/>
          <w:kern w:val="0"/>
          <w:sz w:val="22"/>
          <w:szCs w:val="22"/>
          <w:lang w:eastAsia="it-IT"/>
        </w:rPr>
        <w:t xml:space="preserve">e alla trasparenza delle procedure di </w:t>
      </w:r>
      <w:r w:rsidR="003D28C8" w:rsidRPr="00770859">
        <w:rPr>
          <w:rFonts w:ascii="Arial" w:hAnsi="Arial" w:cs="Arial"/>
          <w:b/>
          <w:bCs/>
          <w:i/>
          <w:iCs/>
          <w:kern w:val="0"/>
          <w:sz w:val="22"/>
          <w:szCs w:val="22"/>
          <w:lang w:eastAsia="it-IT"/>
        </w:rPr>
        <w:t xml:space="preserve">gestione delle prenotazioni </w:t>
      </w:r>
      <w:r w:rsidR="003D28C8" w:rsidRPr="00770859">
        <w:rPr>
          <w:rFonts w:ascii="Arial" w:hAnsi="Arial" w:cs="Arial"/>
          <w:i/>
          <w:iCs/>
          <w:kern w:val="0"/>
          <w:sz w:val="22"/>
          <w:szCs w:val="22"/>
          <w:lang w:eastAsia="it-IT"/>
        </w:rPr>
        <w:t xml:space="preserve">e di identificazione dei </w:t>
      </w:r>
      <w:r w:rsidR="003D28C8" w:rsidRPr="00770859">
        <w:rPr>
          <w:rFonts w:ascii="Arial" w:hAnsi="Arial" w:cs="Arial"/>
          <w:b/>
          <w:bCs/>
          <w:i/>
          <w:iCs/>
          <w:kern w:val="0"/>
          <w:sz w:val="22"/>
          <w:szCs w:val="22"/>
          <w:lang w:eastAsia="it-IT"/>
        </w:rPr>
        <w:t xml:space="preserve">livelli di priorità </w:t>
      </w:r>
      <w:r w:rsidR="003D28C8" w:rsidRPr="00770859">
        <w:rPr>
          <w:rFonts w:ascii="Arial" w:hAnsi="Arial" w:cs="Arial"/>
          <w:i/>
          <w:iCs/>
          <w:kern w:val="0"/>
          <w:sz w:val="22"/>
          <w:szCs w:val="22"/>
          <w:lang w:eastAsia="it-IT"/>
        </w:rPr>
        <w:t>delle prestazioni, può rappresentare un’area di rischio di comportamenti opportunistici che possono favorire posizioni di privilegio e/o di profitti indebiti, a svantaggio dei cittadini e con ripercussioni anche dal punto di vista economico e della percezione della qualità del servizio</w:t>
      </w:r>
      <w:r w:rsidR="003D28C8" w:rsidRPr="00770859">
        <w:rPr>
          <w:rFonts w:ascii="Arial" w:hAnsi="Arial" w:cs="Arial"/>
          <w:kern w:val="0"/>
          <w:sz w:val="22"/>
          <w:szCs w:val="22"/>
          <w:lang w:eastAsia="it-IT"/>
        </w:rPr>
        <w:t>".</w:t>
      </w:r>
    </w:p>
    <w:p w:rsidR="003D28C8" w:rsidRPr="00770859" w:rsidRDefault="003D28C8" w:rsidP="00B9090C">
      <w:pPr>
        <w:suppressAutoHyphens w:val="0"/>
        <w:autoSpaceDE w:val="0"/>
        <w:autoSpaceDN w:val="0"/>
        <w:adjustRightInd w:val="0"/>
        <w:jc w:val="both"/>
        <w:rPr>
          <w:rFonts w:ascii="Arial" w:hAnsi="Arial" w:cs="Arial"/>
          <w:i/>
          <w:iCs/>
          <w:kern w:val="0"/>
          <w:sz w:val="22"/>
          <w:szCs w:val="22"/>
          <w:lang w:eastAsia="it-IT"/>
        </w:rPr>
      </w:pPr>
      <w:r w:rsidRPr="00770859">
        <w:rPr>
          <w:rFonts w:ascii="Arial" w:hAnsi="Arial" w:cs="Arial"/>
          <w:kern w:val="0"/>
          <w:sz w:val="22"/>
          <w:szCs w:val="22"/>
          <w:lang w:eastAsia="it-IT"/>
        </w:rPr>
        <w:t xml:space="preserve">Inoltre nel PNA </w:t>
      </w:r>
      <w:r w:rsidR="0009705D" w:rsidRPr="00770859">
        <w:rPr>
          <w:rFonts w:ascii="Arial" w:hAnsi="Arial" w:cs="Arial"/>
          <w:kern w:val="0"/>
          <w:sz w:val="22"/>
          <w:szCs w:val="22"/>
          <w:lang w:eastAsia="it-IT"/>
        </w:rPr>
        <w:t>era</w:t>
      </w:r>
      <w:r w:rsidRPr="00770859">
        <w:rPr>
          <w:rFonts w:ascii="Arial" w:hAnsi="Arial" w:cs="Arial"/>
          <w:kern w:val="0"/>
          <w:sz w:val="22"/>
          <w:szCs w:val="22"/>
          <w:lang w:eastAsia="it-IT"/>
        </w:rPr>
        <w:t xml:space="preserve"> previsto: “</w:t>
      </w:r>
      <w:r w:rsidRPr="00770859">
        <w:rPr>
          <w:rFonts w:ascii="Arial" w:hAnsi="Arial" w:cs="Arial"/>
          <w:i/>
          <w:iCs/>
          <w:kern w:val="0"/>
          <w:sz w:val="22"/>
          <w:szCs w:val="22"/>
          <w:lang w:eastAsia="it-IT"/>
        </w:rPr>
        <w:t>Per queste ragioni è opportuno che i PTPC considerino questo settore</w:t>
      </w:r>
      <w:r w:rsidR="00B9090C" w:rsidRPr="00770859">
        <w:rPr>
          <w:rFonts w:ascii="Arial" w:hAnsi="Arial" w:cs="Arial"/>
          <w:i/>
          <w:iCs/>
          <w:kern w:val="0"/>
          <w:sz w:val="22"/>
          <w:szCs w:val="22"/>
          <w:lang w:eastAsia="it-IT"/>
        </w:rPr>
        <w:t xml:space="preserve"> </w:t>
      </w:r>
      <w:r w:rsidRPr="00770859">
        <w:rPr>
          <w:rFonts w:ascii="Arial" w:hAnsi="Arial" w:cs="Arial"/>
          <w:i/>
          <w:iCs/>
          <w:kern w:val="0"/>
          <w:sz w:val="22"/>
          <w:szCs w:val="22"/>
          <w:lang w:eastAsia="it-IT"/>
        </w:rPr>
        <w:t>come ulteriore area specifica nella quale applicare il processo di gestione del rischio, con</w:t>
      </w:r>
      <w:r w:rsidR="00B9090C" w:rsidRPr="00770859">
        <w:rPr>
          <w:rFonts w:ascii="Arial" w:hAnsi="Arial" w:cs="Arial"/>
          <w:i/>
          <w:iCs/>
          <w:kern w:val="0"/>
          <w:sz w:val="22"/>
          <w:szCs w:val="22"/>
          <w:lang w:eastAsia="it-IT"/>
        </w:rPr>
        <w:t xml:space="preserve"> </w:t>
      </w:r>
      <w:r w:rsidRPr="00770859">
        <w:rPr>
          <w:rFonts w:ascii="Arial" w:hAnsi="Arial" w:cs="Arial"/>
          <w:i/>
          <w:iCs/>
          <w:kern w:val="0"/>
          <w:sz w:val="22"/>
          <w:szCs w:val="22"/>
          <w:lang w:eastAsia="it-IT"/>
        </w:rPr>
        <w:t xml:space="preserve">riferimento sia alla fase </w:t>
      </w:r>
      <w:proofErr w:type="spellStart"/>
      <w:r w:rsidRPr="00770859">
        <w:rPr>
          <w:rFonts w:ascii="Arial" w:hAnsi="Arial" w:cs="Arial"/>
          <w:i/>
          <w:iCs/>
          <w:kern w:val="0"/>
          <w:sz w:val="22"/>
          <w:szCs w:val="22"/>
          <w:lang w:eastAsia="it-IT"/>
        </w:rPr>
        <w:t>autorizzatoria</w:t>
      </w:r>
      <w:proofErr w:type="spellEnd"/>
      <w:r w:rsidRPr="00770859">
        <w:rPr>
          <w:rFonts w:ascii="Arial" w:hAnsi="Arial" w:cs="Arial"/>
          <w:i/>
          <w:iCs/>
          <w:kern w:val="0"/>
          <w:sz w:val="22"/>
          <w:szCs w:val="22"/>
          <w:lang w:eastAsia="it-IT"/>
        </w:rPr>
        <w:t xml:space="preserve"> sia a quella di svolgimento effettivo dell’attività, nonché</w:t>
      </w:r>
      <w:r w:rsidR="00B9090C" w:rsidRPr="00770859">
        <w:rPr>
          <w:rFonts w:ascii="Arial" w:hAnsi="Arial" w:cs="Arial"/>
          <w:i/>
          <w:iCs/>
          <w:kern w:val="0"/>
          <w:sz w:val="22"/>
          <w:szCs w:val="22"/>
          <w:lang w:eastAsia="it-IT"/>
        </w:rPr>
        <w:t xml:space="preserve"> </w:t>
      </w:r>
      <w:r w:rsidRPr="00770859">
        <w:rPr>
          <w:rFonts w:ascii="Arial" w:hAnsi="Arial" w:cs="Arial"/>
          <w:i/>
          <w:iCs/>
          <w:kern w:val="0"/>
          <w:sz w:val="22"/>
          <w:szCs w:val="22"/>
          <w:lang w:eastAsia="it-IT"/>
        </w:rPr>
        <w:t>rispetto alle relative interferenze con l’attività istituzionale.</w:t>
      </w:r>
    </w:p>
    <w:p w:rsidR="003D28C8" w:rsidRPr="00770859" w:rsidRDefault="003D28C8" w:rsidP="00B9090C">
      <w:pPr>
        <w:suppressAutoHyphens w:val="0"/>
        <w:autoSpaceDE w:val="0"/>
        <w:autoSpaceDN w:val="0"/>
        <w:adjustRightInd w:val="0"/>
        <w:jc w:val="both"/>
        <w:rPr>
          <w:rFonts w:ascii="Arial" w:hAnsi="Arial" w:cs="Arial"/>
          <w:i/>
          <w:iCs/>
          <w:kern w:val="0"/>
          <w:sz w:val="22"/>
          <w:szCs w:val="22"/>
          <w:lang w:eastAsia="it-IT"/>
        </w:rPr>
      </w:pPr>
      <w:r w:rsidRPr="00770859">
        <w:rPr>
          <w:rFonts w:ascii="Arial" w:hAnsi="Arial" w:cs="Arial"/>
          <w:i/>
          <w:iCs/>
          <w:kern w:val="0"/>
          <w:sz w:val="22"/>
          <w:szCs w:val="22"/>
          <w:lang w:eastAsia="it-IT"/>
        </w:rPr>
        <w:t>Poiché, inoltre, questo ambito è strettamente interconnesso con il sistema di governo dei tempi di</w:t>
      </w:r>
      <w:r w:rsidR="00B9090C" w:rsidRPr="00770859">
        <w:rPr>
          <w:rFonts w:ascii="Arial" w:hAnsi="Arial" w:cs="Arial"/>
          <w:i/>
          <w:iCs/>
          <w:kern w:val="0"/>
          <w:sz w:val="22"/>
          <w:szCs w:val="22"/>
          <w:lang w:eastAsia="it-IT"/>
        </w:rPr>
        <w:t xml:space="preserve"> </w:t>
      </w:r>
      <w:r w:rsidRPr="00770859">
        <w:rPr>
          <w:rFonts w:ascii="Arial" w:hAnsi="Arial" w:cs="Arial"/>
          <w:i/>
          <w:iCs/>
          <w:kern w:val="0"/>
          <w:sz w:val="22"/>
          <w:szCs w:val="22"/>
          <w:lang w:eastAsia="it-IT"/>
        </w:rPr>
        <w:t>attesa il cui rispetto rientra nei Livelli Essenziali di Assistenza (LEA), le misure correttive e d</w:t>
      </w:r>
      <w:r w:rsidR="00B9090C" w:rsidRPr="00770859">
        <w:rPr>
          <w:rFonts w:ascii="Arial" w:hAnsi="Arial" w:cs="Arial"/>
          <w:i/>
          <w:iCs/>
          <w:kern w:val="0"/>
          <w:sz w:val="22"/>
          <w:szCs w:val="22"/>
          <w:lang w:eastAsia="it-IT"/>
        </w:rPr>
        <w:t xml:space="preserve">i </w:t>
      </w:r>
      <w:r w:rsidRPr="00770859">
        <w:rPr>
          <w:rFonts w:ascii="Arial" w:hAnsi="Arial" w:cs="Arial"/>
          <w:i/>
          <w:iCs/>
          <w:kern w:val="0"/>
          <w:sz w:val="22"/>
          <w:szCs w:val="22"/>
          <w:lang w:eastAsia="it-IT"/>
        </w:rPr>
        <w:t>prevenzione in questo settore, concorrendo al raggiungimento dei LEA ed essendo, quindi,</w:t>
      </w:r>
      <w:r w:rsidR="00B9090C" w:rsidRPr="00770859">
        <w:rPr>
          <w:rFonts w:ascii="Arial" w:hAnsi="Arial" w:cs="Arial"/>
          <w:i/>
          <w:iCs/>
          <w:kern w:val="0"/>
          <w:sz w:val="22"/>
          <w:szCs w:val="22"/>
          <w:lang w:eastAsia="it-IT"/>
        </w:rPr>
        <w:t xml:space="preserve"> </w:t>
      </w:r>
      <w:r w:rsidRPr="00770859">
        <w:rPr>
          <w:rFonts w:ascii="Arial" w:hAnsi="Arial" w:cs="Arial"/>
          <w:i/>
          <w:iCs/>
          <w:kern w:val="0"/>
          <w:sz w:val="22"/>
          <w:szCs w:val="22"/>
          <w:lang w:eastAsia="it-IT"/>
        </w:rPr>
        <w:t>ricomprese nell’ambito degli obiettivi strategici dei direttori generali, devono conseguentemente</w:t>
      </w:r>
      <w:r w:rsidR="00B9090C" w:rsidRPr="00770859">
        <w:rPr>
          <w:rFonts w:ascii="Arial" w:hAnsi="Arial" w:cs="Arial"/>
          <w:i/>
          <w:iCs/>
          <w:kern w:val="0"/>
          <w:sz w:val="22"/>
          <w:szCs w:val="22"/>
          <w:lang w:eastAsia="it-IT"/>
        </w:rPr>
        <w:t xml:space="preserve"> </w:t>
      </w:r>
      <w:r w:rsidRPr="00770859">
        <w:rPr>
          <w:rFonts w:ascii="Arial" w:hAnsi="Arial" w:cs="Arial"/>
          <w:i/>
          <w:iCs/>
          <w:kern w:val="0"/>
          <w:sz w:val="22"/>
          <w:szCs w:val="22"/>
          <w:lang w:eastAsia="it-IT"/>
        </w:rPr>
        <w:t>essere integrate nel sistema di valutazione della performance individuale e dell’organizzazione."</w:t>
      </w:r>
    </w:p>
    <w:p w:rsidR="00B9090C" w:rsidRPr="00770859" w:rsidRDefault="00B9090C" w:rsidP="00B9090C">
      <w:pPr>
        <w:suppressAutoHyphens w:val="0"/>
        <w:autoSpaceDE w:val="0"/>
        <w:autoSpaceDN w:val="0"/>
        <w:adjustRightInd w:val="0"/>
        <w:jc w:val="both"/>
        <w:rPr>
          <w:rFonts w:ascii="Arial" w:hAnsi="Arial" w:cs="Arial"/>
          <w:b/>
          <w:bCs/>
          <w:kern w:val="0"/>
          <w:sz w:val="22"/>
          <w:szCs w:val="22"/>
          <w:lang w:eastAsia="it-IT"/>
        </w:rPr>
      </w:pPr>
    </w:p>
    <w:p w:rsidR="003D28C8" w:rsidRPr="00770859" w:rsidRDefault="003D28C8" w:rsidP="00B9090C">
      <w:pPr>
        <w:suppressAutoHyphens w:val="0"/>
        <w:autoSpaceDE w:val="0"/>
        <w:autoSpaceDN w:val="0"/>
        <w:adjustRightInd w:val="0"/>
        <w:jc w:val="both"/>
        <w:rPr>
          <w:rFonts w:ascii="Arial" w:hAnsi="Arial" w:cs="Arial"/>
          <w:bCs/>
          <w:kern w:val="0"/>
          <w:sz w:val="22"/>
          <w:szCs w:val="22"/>
          <w:lang w:eastAsia="it-IT"/>
        </w:rPr>
      </w:pPr>
      <w:r w:rsidRPr="00770859">
        <w:rPr>
          <w:rFonts w:ascii="Arial" w:hAnsi="Arial" w:cs="Arial"/>
          <w:bCs/>
          <w:kern w:val="0"/>
          <w:sz w:val="22"/>
          <w:szCs w:val="22"/>
          <w:lang w:eastAsia="it-IT"/>
        </w:rPr>
        <w:t>Possibili rischi relativi all'ALPI e al rispetto d</w:t>
      </w:r>
      <w:r w:rsidR="00B9090C" w:rsidRPr="00770859">
        <w:rPr>
          <w:rFonts w:ascii="Arial" w:hAnsi="Arial" w:cs="Arial"/>
          <w:bCs/>
          <w:kern w:val="0"/>
          <w:sz w:val="22"/>
          <w:szCs w:val="22"/>
          <w:lang w:eastAsia="it-IT"/>
        </w:rPr>
        <w:t>elle liste di attesa sono:</w:t>
      </w:r>
    </w:p>
    <w:p w:rsidR="003D28C8" w:rsidRPr="00770859" w:rsidRDefault="003D28C8" w:rsidP="0009705D">
      <w:pPr>
        <w:pStyle w:val="Paragrafoelenco"/>
        <w:suppressAutoHyphens w:val="0"/>
        <w:autoSpaceDE w:val="0"/>
        <w:autoSpaceDN w:val="0"/>
        <w:adjustRightInd w:val="0"/>
        <w:ind w:left="567" w:hanging="567"/>
        <w:jc w:val="both"/>
        <w:rPr>
          <w:rFonts w:ascii="Arial" w:hAnsi="Arial" w:cs="Arial"/>
          <w:kern w:val="0"/>
          <w:sz w:val="22"/>
          <w:szCs w:val="22"/>
          <w:lang w:eastAsia="it-IT"/>
        </w:rPr>
      </w:pPr>
      <w:r w:rsidRPr="00770859">
        <w:rPr>
          <w:rFonts w:ascii="Arial" w:hAnsi="Arial" w:cs="Arial"/>
          <w:kern w:val="0"/>
          <w:sz w:val="22"/>
          <w:szCs w:val="22"/>
          <w:lang w:eastAsia="it-IT"/>
        </w:rPr>
        <w:t xml:space="preserve">a) </w:t>
      </w:r>
      <w:r w:rsidR="0009705D" w:rsidRPr="00770859">
        <w:rPr>
          <w:rFonts w:ascii="Arial" w:hAnsi="Arial" w:cs="Arial"/>
          <w:kern w:val="0"/>
          <w:sz w:val="22"/>
          <w:szCs w:val="22"/>
          <w:lang w:eastAsia="it-IT"/>
        </w:rPr>
        <w:tab/>
      </w:r>
      <w:r w:rsidRPr="00770859">
        <w:rPr>
          <w:rFonts w:ascii="Arial" w:hAnsi="Arial" w:cs="Arial"/>
          <w:kern w:val="0"/>
          <w:sz w:val="22"/>
          <w:szCs w:val="22"/>
          <w:lang w:eastAsia="it-IT"/>
        </w:rPr>
        <w:t>false dichiarazioni prodotte ai fini del rilascio dell’autorizzazione</w:t>
      </w:r>
      <w:r w:rsidR="0009705D" w:rsidRPr="00770859">
        <w:rPr>
          <w:rFonts w:ascii="Arial" w:hAnsi="Arial" w:cs="Arial"/>
          <w:kern w:val="0"/>
          <w:sz w:val="22"/>
          <w:szCs w:val="22"/>
          <w:lang w:eastAsia="it-IT"/>
        </w:rPr>
        <w:t>;</w:t>
      </w:r>
    </w:p>
    <w:p w:rsidR="003D28C8" w:rsidRPr="00770859" w:rsidRDefault="003D28C8" w:rsidP="0009705D">
      <w:pPr>
        <w:pStyle w:val="Paragrafoelenco"/>
        <w:suppressAutoHyphens w:val="0"/>
        <w:autoSpaceDE w:val="0"/>
        <w:autoSpaceDN w:val="0"/>
        <w:adjustRightInd w:val="0"/>
        <w:ind w:left="567" w:hanging="567"/>
        <w:jc w:val="both"/>
        <w:rPr>
          <w:rFonts w:ascii="Arial" w:hAnsi="Arial" w:cs="Arial"/>
          <w:kern w:val="0"/>
          <w:sz w:val="22"/>
          <w:szCs w:val="22"/>
          <w:lang w:eastAsia="it-IT"/>
        </w:rPr>
      </w:pPr>
      <w:r w:rsidRPr="00770859">
        <w:rPr>
          <w:rFonts w:ascii="Arial" w:hAnsi="Arial" w:cs="Arial"/>
          <w:kern w:val="0"/>
          <w:sz w:val="22"/>
          <w:szCs w:val="22"/>
          <w:lang w:eastAsia="it-IT"/>
        </w:rPr>
        <w:t xml:space="preserve">b) </w:t>
      </w:r>
      <w:r w:rsidR="0009705D" w:rsidRPr="00770859">
        <w:rPr>
          <w:rFonts w:ascii="Arial" w:hAnsi="Arial" w:cs="Arial"/>
          <w:kern w:val="0"/>
          <w:sz w:val="22"/>
          <w:szCs w:val="22"/>
          <w:lang w:eastAsia="it-IT"/>
        </w:rPr>
        <w:tab/>
      </w:r>
      <w:r w:rsidRPr="00770859">
        <w:rPr>
          <w:rFonts w:ascii="Arial" w:hAnsi="Arial" w:cs="Arial"/>
          <w:kern w:val="0"/>
          <w:sz w:val="22"/>
          <w:szCs w:val="22"/>
          <w:lang w:eastAsia="it-IT"/>
        </w:rPr>
        <w:t>l’errata indicazione al paziente delle modalità e dei tempi di accesso alle prestazioni in</w:t>
      </w:r>
      <w:r w:rsidR="00B9090C" w:rsidRPr="00770859">
        <w:rPr>
          <w:rFonts w:ascii="Arial" w:hAnsi="Arial" w:cs="Arial"/>
          <w:kern w:val="0"/>
          <w:sz w:val="22"/>
          <w:szCs w:val="22"/>
          <w:lang w:eastAsia="it-IT"/>
        </w:rPr>
        <w:t xml:space="preserve"> </w:t>
      </w:r>
      <w:r w:rsidRPr="00770859">
        <w:rPr>
          <w:rFonts w:ascii="Arial" w:hAnsi="Arial" w:cs="Arial"/>
          <w:kern w:val="0"/>
          <w:sz w:val="22"/>
          <w:szCs w:val="22"/>
          <w:lang w:eastAsia="it-IT"/>
        </w:rPr>
        <w:t>regime assistenziale</w:t>
      </w:r>
      <w:r w:rsidR="0009705D" w:rsidRPr="00770859">
        <w:rPr>
          <w:rFonts w:ascii="Arial" w:hAnsi="Arial" w:cs="Arial"/>
          <w:kern w:val="0"/>
          <w:sz w:val="22"/>
          <w:szCs w:val="22"/>
          <w:lang w:eastAsia="it-IT"/>
        </w:rPr>
        <w:t>;</w:t>
      </w:r>
    </w:p>
    <w:p w:rsidR="003D28C8" w:rsidRPr="00770859" w:rsidRDefault="003D28C8" w:rsidP="0009705D">
      <w:pPr>
        <w:pStyle w:val="Paragrafoelenco"/>
        <w:suppressAutoHyphens w:val="0"/>
        <w:autoSpaceDE w:val="0"/>
        <w:autoSpaceDN w:val="0"/>
        <w:adjustRightInd w:val="0"/>
        <w:ind w:left="567" w:hanging="567"/>
        <w:jc w:val="both"/>
        <w:rPr>
          <w:rFonts w:ascii="Arial" w:hAnsi="Arial" w:cs="Arial"/>
          <w:kern w:val="0"/>
          <w:sz w:val="22"/>
          <w:szCs w:val="22"/>
          <w:lang w:eastAsia="it-IT"/>
        </w:rPr>
      </w:pPr>
      <w:r w:rsidRPr="00770859">
        <w:rPr>
          <w:rFonts w:ascii="Arial" w:hAnsi="Arial" w:cs="Arial"/>
          <w:kern w:val="0"/>
          <w:sz w:val="22"/>
          <w:szCs w:val="22"/>
          <w:lang w:eastAsia="it-IT"/>
        </w:rPr>
        <w:t xml:space="preserve">c) </w:t>
      </w:r>
      <w:r w:rsidR="0009705D" w:rsidRPr="00770859">
        <w:rPr>
          <w:rFonts w:ascii="Arial" w:hAnsi="Arial" w:cs="Arial"/>
          <w:kern w:val="0"/>
          <w:sz w:val="22"/>
          <w:szCs w:val="22"/>
          <w:lang w:eastAsia="it-IT"/>
        </w:rPr>
        <w:tab/>
      </w:r>
      <w:r w:rsidRPr="00770859">
        <w:rPr>
          <w:rFonts w:ascii="Arial" w:hAnsi="Arial" w:cs="Arial"/>
          <w:kern w:val="0"/>
          <w:sz w:val="22"/>
          <w:szCs w:val="22"/>
          <w:lang w:eastAsia="it-IT"/>
        </w:rPr>
        <w:t>lo svolgimento della libera professione in orario di servizio</w:t>
      </w:r>
      <w:r w:rsidR="0009705D" w:rsidRPr="00770859">
        <w:rPr>
          <w:rFonts w:ascii="Arial" w:hAnsi="Arial" w:cs="Arial"/>
          <w:kern w:val="0"/>
          <w:sz w:val="22"/>
          <w:szCs w:val="22"/>
          <w:lang w:eastAsia="it-IT"/>
        </w:rPr>
        <w:t>;</w:t>
      </w:r>
    </w:p>
    <w:p w:rsidR="003D28C8" w:rsidRPr="00770859" w:rsidRDefault="003D28C8" w:rsidP="0009705D">
      <w:pPr>
        <w:pStyle w:val="Paragrafoelenco"/>
        <w:suppressAutoHyphens w:val="0"/>
        <w:autoSpaceDE w:val="0"/>
        <w:autoSpaceDN w:val="0"/>
        <w:adjustRightInd w:val="0"/>
        <w:ind w:left="567" w:hanging="567"/>
        <w:jc w:val="both"/>
        <w:rPr>
          <w:rFonts w:ascii="Arial" w:hAnsi="Arial" w:cs="Arial"/>
          <w:kern w:val="0"/>
          <w:sz w:val="22"/>
          <w:szCs w:val="22"/>
          <w:lang w:eastAsia="it-IT"/>
        </w:rPr>
      </w:pPr>
      <w:r w:rsidRPr="00770859">
        <w:rPr>
          <w:rFonts w:ascii="Arial" w:hAnsi="Arial" w:cs="Arial"/>
          <w:kern w:val="0"/>
          <w:sz w:val="22"/>
          <w:szCs w:val="22"/>
          <w:lang w:eastAsia="it-IT"/>
        </w:rPr>
        <w:t xml:space="preserve">d) </w:t>
      </w:r>
      <w:r w:rsidR="0009705D" w:rsidRPr="00770859">
        <w:rPr>
          <w:rFonts w:ascii="Arial" w:hAnsi="Arial" w:cs="Arial"/>
          <w:kern w:val="0"/>
          <w:sz w:val="22"/>
          <w:szCs w:val="22"/>
          <w:lang w:eastAsia="it-IT"/>
        </w:rPr>
        <w:tab/>
      </w:r>
      <w:r w:rsidRPr="00770859">
        <w:rPr>
          <w:rFonts w:ascii="Arial" w:hAnsi="Arial" w:cs="Arial"/>
          <w:kern w:val="0"/>
          <w:sz w:val="22"/>
          <w:szCs w:val="22"/>
          <w:lang w:eastAsia="it-IT"/>
        </w:rPr>
        <w:t>il trattamento più favorevole dei pazienti trattati in libera pr</w:t>
      </w:r>
      <w:r w:rsidR="0021266C">
        <w:rPr>
          <w:rFonts w:ascii="Arial" w:hAnsi="Arial" w:cs="Arial"/>
          <w:kern w:val="0"/>
          <w:sz w:val="22"/>
          <w:szCs w:val="22"/>
          <w:lang w:eastAsia="it-IT"/>
        </w:rPr>
        <w:t>o</w:t>
      </w:r>
      <w:r w:rsidRPr="00770859">
        <w:rPr>
          <w:rFonts w:ascii="Arial" w:hAnsi="Arial" w:cs="Arial"/>
          <w:kern w:val="0"/>
          <w:sz w:val="22"/>
          <w:szCs w:val="22"/>
          <w:lang w:eastAsia="it-IT"/>
        </w:rPr>
        <w:t>fessione</w:t>
      </w:r>
      <w:r w:rsidR="0009705D" w:rsidRPr="00770859">
        <w:rPr>
          <w:rFonts w:ascii="Arial" w:hAnsi="Arial" w:cs="Arial"/>
          <w:kern w:val="0"/>
          <w:sz w:val="22"/>
          <w:szCs w:val="22"/>
          <w:lang w:eastAsia="it-IT"/>
        </w:rPr>
        <w:t>;</w:t>
      </w:r>
    </w:p>
    <w:p w:rsidR="00B9090C" w:rsidRPr="00770859" w:rsidRDefault="00B9090C" w:rsidP="00A76710">
      <w:pPr>
        <w:pStyle w:val="Paragrafoelenco"/>
        <w:suppressAutoHyphens w:val="0"/>
        <w:autoSpaceDE w:val="0"/>
        <w:autoSpaceDN w:val="0"/>
        <w:adjustRightInd w:val="0"/>
        <w:ind w:left="0"/>
        <w:jc w:val="both"/>
        <w:rPr>
          <w:rFonts w:ascii="Arial" w:hAnsi="Arial" w:cs="Arial"/>
          <w:bCs/>
          <w:kern w:val="0"/>
          <w:sz w:val="22"/>
          <w:szCs w:val="22"/>
          <w:lang w:eastAsia="it-IT"/>
        </w:rPr>
      </w:pPr>
      <w:r w:rsidRPr="00770859">
        <w:rPr>
          <w:rFonts w:ascii="Arial" w:hAnsi="Arial" w:cs="Arial"/>
          <w:bCs/>
          <w:kern w:val="0"/>
          <w:sz w:val="22"/>
          <w:szCs w:val="22"/>
          <w:lang w:eastAsia="it-IT"/>
        </w:rPr>
        <w:t>Di seguito si e</w:t>
      </w:r>
      <w:r w:rsidR="00A76710" w:rsidRPr="00770859">
        <w:rPr>
          <w:rFonts w:ascii="Arial" w:hAnsi="Arial" w:cs="Arial"/>
          <w:bCs/>
          <w:kern w:val="0"/>
          <w:sz w:val="22"/>
          <w:szCs w:val="22"/>
          <w:lang w:eastAsia="it-IT"/>
        </w:rPr>
        <w:t xml:space="preserve">lencano </w:t>
      </w:r>
      <w:r w:rsidRPr="00770859">
        <w:rPr>
          <w:rFonts w:ascii="Arial" w:hAnsi="Arial" w:cs="Arial"/>
          <w:bCs/>
          <w:kern w:val="0"/>
          <w:sz w:val="22"/>
          <w:szCs w:val="22"/>
          <w:lang w:eastAsia="it-IT"/>
        </w:rPr>
        <w:t xml:space="preserve">le misure </w:t>
      </w:r>
      <w:r w:rsidR="00A76710" w:rsidRPr="00770859">
        <w:rPr>
          <w:rFonts w:ascii="Arial" w:hAnsi="Arial" w:cs="Arial"/>
          <w:bCs/>
          <w:kern w:val="0"/>
          <w:sz w:val="22"/>
          <w:szCs w:val="22"/>
          <w:lang w:eastAsia="it-IT"/>
        </w:rPr>
        <w:t xml:space="preserve">adottate e da adottarsi in tale area </w:t>
      </w:r>
      <w:r w:rsidRPr="00770859">
        <w:rPr>
          <w:rFonts w:ascii="Arial" w:hAnsi="Arial" w:cs="Arial"/>
          <w:bCs/>
          <w:kern w:val="0"/>
          <w:sz w:val="22"/>
          <w:szCs w:val="22"/>
          <w:lang w:eastAsia="it-IT"/>
        </w:rPr>
        <w:t>per la prevenzioni dei predetti rischi di corruzione</w:t>
      </w:r>
      <w:r w:rsidR="00911412" w:rsidRPr="00770859">
        <w:rPr>
          <w:rFonts w:ascii="Arial" w:hAnsi="Arial" w:cs="Arial"/>
          <w:bCs/>
          <w:kern w:val="0"/>
          <w:sz w:val="22"/>
          <w:szCs w:val="22"/>
          <w:lang w:eastAsia="it-IT"/>
        </w:rPr>
        <w:t>.</w:t>
      </w:r>
    </w:p>
    <w:p w:rsidR="00383118" w:rsidRDefault="00383118" w:rsidP="00B9090C">
      <w:pPr>
        <w:pStyle w:val="Paragrafoelenco"/>
        <w:suppressAutoHyphens w:val="0"/>
        <w:autoSpaceDE w:val="0"/>
        <w:autoSpaceDN w:val="0"/>
        <w:adjustRightInd w:val="0"/>
        <w:ind w:left="360"/>
        <w:jc w:val="both"/>
        <w:rPr>
          <w:rFonts w:ascii="Arial" w:hAnsi="Arial" w:cs="Arial"/>
          <w:b/>
          <w:bCs/>
          <w:kern w:val="0"/>
          <w:sz w:val="22"/>
          <w:szCs w:val="22"/>
          <w:lang w:eastAsia="it-IT"/>
        </w:rPr>
      </w:pPr>
    </w:p>
    <w:p w:rsidR="00CC045C" w:rsidRDefault="00CC045C" w:rsidP="00B9090C">
      <w:pPr>
        <w:pStyle w:val="Paragrafoelenco"/>
        <w:suppressAutoHyphens w:val="0"/>
        <w:autoSpaceDE w:val="0"/>
        <w:autoSpaceDN w:val="0"/>
        <w:adjustRightInd w:val="0"/>
        <w:ind w:left="360"/>
        <w:jc w:val="both"/>
        <w:rPr>
          <w:rFonts w:ascii="Arial" w:hAnsi="Arial" w:cs="Arial"/>
          <w:b/>
          <w:bCs/>
          <w:kern w:val="0"/>
          <w:sz w:val="22"/>
          <w:szCs w:val="22"/>
          <w:lang w:eastAsia="it-IT"/>
        </w:rPr>
      </w:pPr>
    </w:p>
    <w:p w:rsidR="00B5667E" w:rsidRDefault="00B5667E" w:rsidP="00B9090C">
      <w:pPr>
        <w:pStyle w:val="Paragrafoelenco"/>
        <w:suppressAutoHyphens w:val="0"/>
        <w:autoSpaceDE w:val="0"/>
        <w:autoSpaceDN w:val="0"/>
        <w:adjustRightInd w:val="0"/>
        <w:ind w:left="360"/>
        <w:jc w:val="both"/>
        <w:rPr>
          <w:rFonts w:ascii="Arial" w:hAnsi="Arial" w:cs="Arial"/>
          <w:b/>
          <w:bCs/>
          <w:kern w:val="0"/>
          <w:sz w:val="22"/>
          <w:szCs w:val="22"/>
          <w:lang w:eastAsia="it-IT"/>
        </w:rPr>
      </w:pPr>
    </w:p>
    <w:p w:rsidR="00B5667E" w:rsidRDefault="00B5667E" w:rsidP="00B9090C">
      <w:pPr>
        <w:pStyle w:val="Paragrafoelenco"/>
        <w:suppressAutoHyphens w:val="0"/>
        <w:autoSpaceDE w:val="0"/>
        <w:autoSpaceDN w:val="0"/>
        <w:adjustRightInd w:val="0"/>
        <w:ind w:left="360"/>
        <w:jc w:val="both"/>
        <w:rPr>
          <w:rFonts w:ascii="Arial" w:hAnsi="Arial" w:cs="Arial"/>
          <w:b/>
          <w:bCs/>
          <w:kern w:val="0"/>
          <w:sz w:val="22"/>
          <w:szCs w:val="22"/>
          <w:lang w:eastAsia="it-IT"/>
        </w:rPr>
      </w:pPr>
    </w:p>
    <w:p w:rsidR="00B5667E" w:rsidRPr="00770859" w:rsidRDefault="00B5667E" w:rsidP="00B9090C">
      <w:pPr>
        <w:pStyle w:val="Paragrafoelenco"/>
        <w:suppressAutoHyphens w:val="0"/>
        <w:autoSpaceDE w:val="0"/>
        <w:autoSpaceDN w:val="0"/>
        <w:adjustRightInd w:val="0"/>
        <w:ind w:left="360"/>
        <w:jc w:val="both"/>
        <w:rPr>
          <w:rFonts w:ascii="Arial" w:hAnsi="Arial" w:cs="Arial"/>
          <w:b/>
          <w:bCs/>
          <w:kern w:val="0"/>
          <w:sz w:val="22"/>
          <w:szCs w:val="22"/>
          <w:lang w:eastAsia="it-IT"/>
        </w:rPr>
      </w:pPr>
    </w:p>
    <w:p w:rsidR="00B03339" w:rsidRPr="00770859" w:rsidRDefault="00962DEB" w:rsidP="00621D4F">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Arial" w:hAnsi="Arial" w:cs="Arial"/>
          <w:b/>
          <w:bCs/>
          <w:kern w:val="0"/>
          <w:sz w:val="22"/>
          <w:szCs w:val="22"/>
          <w:lang w:eastAsia="it-IT"/>
        </w:rPr>
      </w:pPr>
      <w:r>
        <w:rPr>
          <w:rFonts w:ascii="Arial" w:hAnsi="Arial" w:cs="Arial"/>
          <w:b/>
          <w:bCs/>
          <w:kern w:val="0"/>
          <w:sz w:val="22"/>
          <w:szCs w:val="22"/>
          <w:lang w:eastAsia="it-IT"/>
        </w:rPr>
        <w:lastRenderedPageBreak/>
        <w:t>8</w:t>
      </w:r>
      <w:r w:rsidR="00621D4F" w:rsidRPr="00770859">
        <w:rPr>
          <w:rFonts w:ascii="Arial" w:hAnsi="Arial" w:cs="Arial"/>
          <w:b/>
          <w:bCs/>
          <w:kern w:val="0"/>
          <w:sz w:val="22"/>
          <w:szCs w:val="22"/>
          <w:lang w:eastAsia="it-IT"/>
        </w:rPr>
        <w:t>.1</w:t>
      </w:r>
      <w:r w:rsidR="0076129D" w:rsidRPr="00770859">
        <w:rPr>
          <w:rFonts w:ascii="Arial" w:hAnsi="Arial" w:cs="Arial"/>
          <w:b/>
          <w:bCs/>
          <w:kern w:val="0"/>
          <w:sz w:val="22"/>
          <w:szCs w:val="22"/>
          <w:lang w:eastAsia="it-IT"/>
        </w:rPr>
        <w:t xml:space="preserve"> </w:t>
      </w:r>
      <w:r w:rsidR="00B03339" w:rsidRPr="00770859">
        <w:rPr>
          <w:rFonts w:ascii="Arial" w:hAnsi="Arial" w:cs="Arial"/>
          <w:b/>
          <w:bCs/>
          <w:kern w:val="0"/>
          <w:sz w:val="22"/>
          <w:szCs w:val="22"/>
          <w:lang w:eastAsia="it-IT"/>
        </w:rPr>
        <w:t>Trasparenza dei tempi di attesa delle prestazioni</w:t>
      </w:r>
    </w:p>
    <w:p w:rsidR="002F0913" w:rsidRPr="00770859" w:rsidRDefault="002F0913" w:rsidP="00337C48">
      <w:pPr>
        <w:pStyle w:val="Paragrafoelenco"/>
        <w:suppressAutoHyphens w:val="0"/>
        <w:autoSpaceDE w:val="0"/>
        <w:autoSpaceDN w:val="0"/>
        <w:adjustRightInd w:val="0"/>
        <w:ind w:left="0"/>
        <w:jc w:val="both"/>
        <w:rPr>
          <w:rFonts w:ascii="Arial" w:hAnsi="Arial" w:cs="Arial"/>
          <w:kern w:val="0"/>
          <w:sz w:val="22"/>
          <w:szCs w:val="22"/>
          <w:lang w:eastAsia="it-IT"/>
        </w:rPr>
      </w:pPr>
    </w:p>
    <w:p w:rsidR="00B03339" w:rsidRPr="00770859" w:rsidRDefault="00B03339" w:rsidP="00337C48">
      <w:pPr>
        <w:pStyle w:val="Paragrafoelenco"/>
        <w:suppressAutoHyphens w:val="0"/>
        <w:autoSpaceDE w:val="0"/>
        <w:autoSpaceDN w:val="0"/>
        <w:adjustRightInd w:val="0"/>
        <w:ind w:left="0"/>
        <w:jc w:val="both"/>
        <w:rPr>
          <w:rFonts w:ascii="Arial" w:hAnsi="Arial" w:cs="Arial"/>
          <w:kern w:val="0"/>
          <w:sz w:val="22"/>
          <w:szCs w:val="22"/>
          <w:lang w:eastAsia="it-IT"/>
        </w:rPr>
      </w:pPr>
      <w:r w:rsidRPr="00770859">
        <w:rPr>
          <w:rFonts w:ascii="Arial" w:hAnsi="Arial" w:cs="Arial"/>
          <w:kern w:val="0"/>
          <w:sz w:val="22"/>
          <w:szCs w:val="22"/>
          <w:lang w:eastAsia="it-IT"/>
        </w:rPr>
        <w:t>Rafforzamento della trasparenza nel sistema di accesso alle prestazioni sanitarie erogate dall’</w:t>
      </w:r>
      <w:r w:rsidR="00ED45E3">
        <w:rPr>
          <w:rFonts w:ascii="Arial" w:hAnsi="Arial" w:cs="Arial"/>
          <w:kern w:val="0"/>
          <w:sz w:val="22"/>
          <w:szCs w:val="22"/>
          <w:lang w:eastAsia="it-IT"/>
        </w:rPr>
        <w:t>ASST Monza</w:t>
      </w:r>
      <w:r w:rsidRPr="00770859">
        <w:rPr>
          <w:rFonts w:ascii="Arial" w:hAnsi="Arial" w:cs="Arial"/>
          <w:kern w:val="0"/>
          <w:sz w:val="22"/>
          <w:szCs w:val="22"/>
          <w:lang w:eastAsia="it-IT"/>
        </w:rPr>
        <w:t xml:space="preserve">, anche in considerazione dell’importante modifica introdotta dal </w:t>
      </w:r>
      <w:proofErr w:type="spellStart"/>
      <w:r w:rsidRPr="00770859">
        <w:rPr>
          <w:rFonts w:ascii="Arial" w:hAnsi="Arial" w:cs="Arial"/>
          <w:kern w:val="0"/>
          <w:sz w:val="22"/>
          <w:szCs w:val="22"/>
          <w:lang w:eastAsia="it-IT"/>
        </w:rPr>
        <w:t>D.Lgs.</w:t>
      </w:r>
      <w:proofErr w:type="spellEnd"/>
      <w:r w:rsidRPr="00770859">
        <w:rPr>
          <w:rFonts w:ascii="Arial" w:hAnsi="Arial" w:cs="Arial"/>
          <w:kern w:val="0"/>
          <w:sz w:val="22"/>
          <w:szCs w:val="22"/>
          <w:lang w:eastAsia="it-IT"/>
        </w:rPr>
        <w:t xml:space="preserve"> </w:t>
      </w:r>
      <w:r w:rsidR="0021266C">
        <w:rPr>
          <w:rFonts w:ascii="Arial" w:hAnsi="Arial" w:cs="Arial"/>
          <w:kern w:val="0"/>
          <w:sz w:val="22"/>
          <w:szCs w:val="22"/>
          <w:lang w:eastAsia="it-IT"/>
        </w:rPr>
        <w:t xml:space="preserve">n. </w:t>
      </w:r>
      <w:r w:rsidRPr="00770859">
        <w:rPr>
          <w:rFonts w:ascii="Arial" w:hAnsi="Arial" w:cs="Arial"/>
          <w:kern w:val="0"/>
          <w:sz w:val="22"/>
          <w:szCs w:val="22"/>
          <w:lang w:eastAsia="it-IT"/>
        </w:rPr>
        <w:t xml:space="preserve">97/2016, art. 33 che, intervenendo sulle disposizioni in materia di trasparenza con riferimento alle liste di attesa contenute nell’art. 41, </w:t>
      </w:r>
      <w:proofErr w:type="spellStart"/>
      <w:r w:rsidRPr="00770859">
        <w:rPr>
          <w:rFonts w:ascii="Arial" w:hAnsi="Arial" w:cs="Arial"/>
          <w:kern w:val="0"/>
          <w:sz w:val="22"/>
          <w:szCs w:val="22"/>
          <w:lang w:eastAsia="it-IT"/>
        </w:rPr>
        <w:t>co</w:t>
      </w:r>
      <w:proofErr w:type="spellEnd"/>
      <w:r w:rsidRPr="00770859">
        <w:rPr>
          <w:rFonts w:ascii="Arial" w:hAnsi="Arial" w:cs="Arial"/>
          <w:kern w:val="0"/>
          <w:sz w:val="22"/>
          <w:szCs w:val="22"/>
          <w:lang w:eastAsia="it-IT"/>
        </w:rPr>
        <w:t xml:space="preserve">. 6, </w:t>
      </w:r>
      <w:proofErr w:type="spellStart"/>
      <w:r w:rsidRPr="00770859">
        <w:rPr>
          <w:rFonts w:ascii="Arial" w:hAnsi="Arial" w:cs="Arial"/>
          <w:kern w:val="0"/>
          <w:sz w:val="22"/>
          <w:szCs w:val="22"/>
          <w:lang w:eastAsia="it-IT"/>
        </w:rPr>
        <w:t>D.Lgs.</w:t>
      </w:r>
      <w:proofErr w:type="spellEnd"/>
      <w:r w:rsidRPr="00770859">
        <w:rPr>
          <w:rFonts w:ascii="Arial" w:hAnsi="Arial" w:cs="Arial"/>
          <w:kern w:val="0"/>
          <w:sz w:val="22"/>
          <w:szCs w:val="22"/>
          <w:lang w:eastAsia="it-IT"/>
        </w:rPr>
        <w:t xml:space="preserve"> n. 33/2013, ha previsto l’obbligo di pubblicazione anche dei criteri di formazione delle stesse liste.</w:t>
      </w:r>
    </w:p>
    <w:p w:rsidR="00B03339" w:rsidRPr="00770859" w:rsidRDefault="007A6D33" w:rsidP="00337C48">
      <w:pPr>
        <w:pStyle w:val="Paragrafoelenco"/>
        <w:suppressAutoHyphens w:val="0"/>
        <w:autoSpaceDE w:val="0"/>
        <w:autoSpaceDN w:val="0"/>
        <w:adjustRightInd w:val="0"/>
        <w:ind w:left="0"/>
        <w:jc w:val="both"/>
        <w:rPr>
          <w:rFonts w:ascii="Arial" w:hAnsi="Arial" w:cs="Arial"/>
          <w:kern w:val="0"/>
          <w:sz w:val="22"/>
          <w:szCs w:val="22"/>
          <w:lang w:eastAsia="it-IT"/>
        </w:rPr>
      </w:pPr>
      <w:r>
        <w:rPr>
          <w:rFonts w:ascii="Arial" w:hAnsi="Arial" w:cs="Arial"/>
          <w:kern w:val="0"/>
          <w:sz w:val="22"/>
          <w:szCs w:val="22"/>
          <w:lang w:eastAsia="it-IT"/>
        </w:rPr>
        <w:t xml:space="preserve">Già a decorrere dall’anno 2017 sono stati pubblicati </w:t>
      </w:r>
      <w:r w:rsidRPr="00770859">
        <w:rPr>
          <w:rFonts w:ascii="Arial" w:hAnsi="Arial" w:cs="Arial"/>
          <w:kern w:val="0"/>
          <w:sz w:val="22"/>
          <w:szCs w:val="22"/>
          <w:lang w:eastAsia="it-IT"/>
        </w:rPr>
        <w:t xml:space="preserve">sull’apposita sezione “Amministrazione Trasparente” del sito web aziendale </w:t>
      </w:r>
      <w:r w:rsidR="009E590A">
        <w:rPr>
          <w:rFonts w:ascii="Arial" w:hAnsi="Arial" w:cs="Arial"/>
          <w:kern w:val="0"/>
          <w:sz w:val="22"/>
          <w:szCs w:val="22"/>
          <w:lang w:eastAsia="it-IT"/>
        </w:rPr>
        <w:t xml:space="preserve">i </w:t>
      </w:r>
      <w:r w:rsidRPr="00770859">
        <w:rPr>
          <w:rFonts w:ascii="Arial" w:hAnsi="Arial" w:cs="Arial"/>
          <w:kern w:val="0"/>
          <w:sz w:val="22"/>
          <w:szCs w:val="22"/>
          <w:lang w:eastAsia="it-IT"/>
        </w:rPr>
        <w:t>criteri di formazione delle liste di attesa, sia delle prestazioni specialistiche ambulatoriali, di laboratorio e di diagnostica strumentale, sia delle prestazioni di ricovero</w:t>
      </w:r>
      <w:r>
        <w:rPr>
          <w:rFonts w:ascii="Arial" w:hAnsi="Arial" w:cs="Arial"/>
          <w:kern w:val="0"/>
          <w:sz w:val="22"/>
          <w:szCs w:val="22"/>
          <w:lang w:eastAsia="it-IT"/>
        </w:rPr>
        <w:t xml:space="preserve">. </w:t>
      </w:r>
      <w:r w:rsidR="00B03339" w:rsidRPr="00770859">
        <w:rPr>
          <w:rFonts w:ascii="Arial" w:hAnsi="Arial" w:cs="Arial"/>
          <w:kern w:val="0"/>
          <w:sz w:val="22"/>
          <w:szCs w:val="22"/>
          <w:lang w:eastAsia="it-IT"/>
        </w:rPr>
        <w:t>Sarà cura dei Direttori delle D</w:t>
      </w:r>
      <w:r w:rsidR="0009705D" w:rsidRPr="00770859">
        <w:rPr>
          <w:rFonts w:ascii="Arial" w:hAnsi="Arial" w:cs="Arial"/>
          <w:kern w:val="0"/>
          <w:sz w:val="22"/>
          <w:szCs w:val="22"/>
          <w:lang w:eastAsia="it-IT"/>
        </w:rPr>
        <w:t xml:space="preserve">irezioni Medico di Presidio </w:t>
      </w:r>
      <w:r w:rsidR="002F0913" w:rsidRPr="00770859">
        <w:rPr>
          <w:rFonts w:ascii="Arial" w:hAnsi="Arial" w:cs="Arial"/>
          <w:kern w:val="0"/>
          <w:sz w:val="22"/>
          <w:szCs w:val="22"/>
          <w:lang w:eastAsia="it-IT"/>
        </w:rPr>
        <w:t>di Monza e di Desio</w:t>
      </w:r>
      <w:r w:rsidR="0009705D" w:rsidRPr="00770859">
        <w:rPr>
          <w:rFonts w:ascii="Arial" w:hAnsi="Arial" w:cs="Arial"/>
          <w:kern w:val="0"/>
          <w:sz w:val="22"/>
          <w:szCs w:val="22"/>
          <w:lang w:eastAsia="it-IT"/>
        </w:rPr>
        <w:t xml:space="preserve"> e </w:t>
      </w:r>
      <w:r w:rsidR="00B03339" w:rsidRPr="00770859">
        <w:rPr>
          <w:rFonts w:ascii="Arial" w:hAnsi="Arial" w:cs="Arial"/>
          <w:kern w:val="0"/>
          <w:sz w:val="22"/>
          <w:szCs w:val="22"/>
          <w:lang w:eastAsia="it-IT"/>
        </w:rPr>
        <w:t xml:space="preserve">del </w:t>
      </w:r>
      <w:r w:rsidR="00F27E8B">
        <w:rPr>
          <w:rFonts w:ascii="Arial" w:hAnsi="Arial" w:cs="Arial"/>
          <w:kern w:val="0"/>
          <w:sz w:val="22"/>
          <w:szCs w:val="22"/>
          <w:lang w:eastAsia="it-IT"/>
        </w:rPr>
        <w:t>Dir</w:t>
      </w:r>
      <w:r w:rsidR="00DD5265">
        <w:rPr>
          <w:rFonts w:ascii="Arial" w:hAnsi="Arial" w:cs="Arial"/>
          <w:kern w:val="0"/>
          <w:sz w:val="22"/>
          <w:szCs w:val="22"/>
          <w:lang w:eastAsia="it-IT"/>
        </w:rPr>
        <w:t>igente della S.C. Gestione Amministrativa e Accettazione CUP</w:t>
      </w:r>
      <w:r>
        <w:rPr>
          <w:rFonts w:ascii="Arial" w:hAnsi="Arial" w:cs="Arial"/>
          <w:kern w:val="0"/>
          <w:sz w:val="22"/>
          <w:szCs w:val="22"/>
          <w:lang w:eastAsia="it-IT"/>
        </w:rPr>
        <w:t xml:space="preserve">, </w:t>
      </w:r>
      <w:r w:rsidR="00911412" w:rsidRPr="00770859">
        <w:rPr>
          <w:rFonts w:ascii="Arial" w:hAnsi="Arial" w:cs="Arial"/>
          <w:kern w:val="0"/>
          <w:sz w:val="22"/>
          <w:szCs w:val="22"/>
          <w:lang w:eastAsia="it-IT"/>
        </w:rPr>
        <w:t>su</w:t>
      </w:r>
      <w:r w:rsidR="00EB2F43" w:rsidRPr="00770859">
        <w:rPr>
          <w:rFonts w:ascii="Arial" w:hAnsi="Arial" w:cs="Arial"/>
          <w:kern w:val="0"/>
          <w:sz w:val="22"/>
          <w:szCs w:val="22"/>
          <w:lang w:eastAsia="it-IT"/>
        </w:rPr>
        <w:t>pportati dal Responsabile del</w:t>
      </w:r>
      <w:r>
        <w:rPr>
          <w:rFonts w:ascii="Arial" w:hAnsi="Arial" w:cs="Arial"/>
          <w:kern w:val="0"/>
          <w:sz w:val="22"/>
          <w:szCs w:val="22"/>
          <w:lang w:eastAsia="it-IT"/>
        </w:rPr>
        <w:t>la S.S.</w:t>
      </w:r>
      <w:r w:rsidR="00EB2F43" w:rsidRPr="00770859">
        <w:rPr>
          <w:rFonts w:ascii="Arial" w:hAnsi="Arial" w:cs="Arial"/>
          <w:kern w:val="0"/>
          <w:sz w:val="22"/>
          <w:szCs w:val="22"/>
          <w:lang w:eastAsia="it-IT"/>
        </w:rPr>
        <w:t xml:space="preserve"> Servizio Informativo Aziendale (SIA), </w:t>
      </w:r>
      <w:r w:rsidR="00911412" w:rsidRPr="00770859">
        <w:rPr>
          <w:rFonts w:ascii="Arial" w:hAnsi="Arial" w:cs="Arial"/>
          <w:kern w:val="0"/>
          <w:sz w:val="22"/>
          <w:szCs w:val="22"/>
          <w:lang w:eastAsia="it-IT"/>
        </w:rPr>
        <w:t>provvedere alla</w:t>
      </w:r>
      <w:r w:rsidR="00B03339" w:rsidRPr="00770859">
        <w:rPr>
          <w:rFonts w:ascii="Arial" w:hAnsi="Arial" w:cs="Arial"/>
          <w:kern w:val="0"/>
          <w:sz w:val="22"/>
          <w:szCs w:val="22"/>
          <w:lang w:eastAsia="it-IT"/>
        </w:rPr>
        <w:t xml:space="preserve"> pubblicazione </w:t>
      </w:r>
      <w:r w:rsidR="00911412" w:rsidRPr="00770859">
        <w:rPr>
          <w:rFonts w:ascii="Arial" w:hAnsi="Arial" w:cs="Arial"/>
          <w:kern w:val="0"/>
          <w:sz w:val="22"/>
          <w:szCs w:val="22"/>
          <w:lang w:eastAsia="it-IT"/>
        </w:rPr>
        <w:t>nel predetto sito</w:t>
      </w:r>
      <w:r w:rsidR="002F0913" w:rsidRPr="00770859">
        <w:rPr>
          <w:rFonts w:ascii="Arial" w:hAnsi="Arial" w:cs="Arial"/>
          <w:kern w:val="0"/>
          <w:sz w:val="22"/>
          <w:szCs w:val="22"/>
          <w:lang w:eastAsia="it-IT"/>
        </w:rPr>
        <w:t xml:space="preserve"> dei “</w:t>
      </w:r>
      <w:r w:rsidR="002F0913" w:rsidRPr="00770859">
        <w:rPr>
          <w:rFonts w:ascii="Arial" w:hAnsi="Arial" w:cs="Arial"/>
          <w:i/>
          <w:kern w:val="0"/>
          <w:sz w:val="22"/>
          <w:szCs w:val="22"/>
          <w:lang w:eastAsia="it-IT"/>
        </w:rPr>
        <w:t>tempi di attesa previsti e tempi medi effettivi di attesa per ciascuna tipologia di prestazione erogata”</w:t>
      </w:r>
      <w:r w:rsidR="0009705D" w:rsidRPr="00770859">
        <w:rPr>
          <w:rFonts w:ascii="Arial" w:hAnsi="Arial" w:cs="Arial"/>
          <w:i/>
          <w:kern w:val="0"/>
          <w:sz w:val="22"/>
          <w:szCs w:val="22"/>
          <w:lang w:eastAsia="it-IT"/>
        </w:rPr>
        <w:t>.</w:t>
      </w:r>
    </w:p>
    <w:p w:rsidR="003F35FE" w:rsidRDefault="003F35FE" w:rsidP="00337C48">
      <w:pPr>
        <w:pStyle w:val="Paragrafoelenco"/>
        <w:suppressAutoHyphens w:val="0"/>
        <w:autoSpaceDE w:val="0"/>
        <w:autoSpaceDN w:val="0"/>
        <w:adjustRightInd w:val="0"/>
        <w:ind w:left="0"/>
        <w:jc w:val="both"/>
        <w:rPr>
          <w:rFonts w:ascii="Arial" w:hAnsi="Arial" w:cs="Arial"/>
          <w:kern w:val="0"/>
          <w:sz w:val="22"/>
          <w:szCs w:val="22"/>
          <w:lang w:eastAsia="it-IT"/>
        </w:rPr>
      </w:pPr>
    </w:p>
    <w:p w:rsidR="003F35FE" w:rsidRDefault="003F35FE" w:rsidP="00337C48">
      <w:pPr>
        <w:pStyle w:val="Paragrafoelenco"/>
        <w:suppressAutoHyphens w:val="0"/>
        <w:autoSpaceDE w:val="0"/>
        <w:autoSpaceDN w:val="0"/>
        <w:adjustRightInd w:val="0"/>
        <w:ind w:left="0"/>
        <w:jc w:val="both"/>
        <w:rPr>
          <w:rFonts w:ascii="Arial" w:hAnsi="Arial" w:cs="Arial"/>
          <w:kern w:val="0"/>
          <w:sz w:val="22"/>
          <w:szCs w:val="22"/>
          <w:lang w:eastAsia="it-IT"/>
        </w:rPr>
      </w:pPr>
    </w:p>
    <w:p w:rsidR="009E590A" w:rsidRPr="00CF4EDF" w:rsidRDefault="005A059E" w:rsidP="009E590A">
      <w:pPr>
        <w:suppressAutoHyphens w:val="0"/>
        <w:autoSpaceDE w:val="0"/>
        <w:autoSpaceDN w:val="0"/>
        <w:adjustRightInd w:val="0"/>
        <w:jc w:val="both"/>
        <w:rPr>
          <w:rFonts w:ascii="Arial" w:hAnsi="Arial" w:cs="Arial"/>
          <w:color w:val="000000"/>
          <w:kern w:val="0"/>
          <w:sz w:val="22"/>
          <w:szCs w:val="22"/>
          <w:lang w:eastAsia="it-IT"/>
        </w:rPr>
      </w:pPr>
      <w:r w:rsidRPr="00CF4EDF">
        <w:rPr>
          <w:rFonts w:ascii="Arial" w:hAnsi="Arial" w:cs="Arial"/>
          <w:color w:val="000000"/>
          <w:kern w:val="0"/>
          <w:sz w:val="22"/>
          <w:szCs w:val="22"/>
          <w:lang w:eastAsia="it-IT"/>
        </w:rPr>
        <w:t>TABELLA</w:t>
      </w:r>
      <w:r w:rsidR="009E590A" w:rsidRPr="00CF4EDF">
        <w:rPr>
          <w:rFonts w:ascii="Arial" w:hAnsi="Arial" w:cs="Arial"/>
          <w:color w:val="000000"/>
          <w:kern w:val="0"/>
          <w:sz w:val="22"/>
          <w:szCs w:val="22"/>
          <w:lang w:eastAsia="it-IT"/>
        </w:rPr>
        <w:t xml:space="preserve"> </w:t>
      </w:r>
      <w:proofErr w:type="spellStart"/>
      <w:r w:rsidR="009E590A" w:rsidRPr="00CF4EDF">
        <w:rPr>
          <w:rFonts w:ascii="Arial" w:hAnsi="Arial" w:cs="Arial"/>
          <w:color w:val="000000"/>
          <w:kern w:val="0"/>
          <w:sz w:val="22"/>
          <w:szCs w:val="22"/>
          <w:lang w:eastAsia="it-IT"/>
        </w:rPr>
        <w:t>DI</w:t>
      </w:r>
      <w:proofErr w:type="spellEnd"/>
      <w:r w:rsidR="009E590A" w:rsidRPr="00CF4EDF">
        <w:rPr>
          <w:rFonts w:ascii="Arial" w:hAnsi="Arial" w:cs="Arial"/>
          <w:color w:val="000000"/>
          <w:kern w:val="0"/>
          <w:sz w:val="22"/>
          <w:szCs w:val="22"/>
          <w:lang w:eastAsia="it-IT"/>
        </w:rPr>
        <w:t xml:space="preserve"> APPLICAZIONE DELLA MISURA</w:t>
      </w:r>
    </w:p>
    <w:p w:rsidR="009E590A" w:rsidRPr="00CF4EDF" w:rsidRDefault="009E590A" w:rsidP="009E590A">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207" w:type="dxa"/>
        <w:tblInd w:w="-176" w:type="dxa"/>
        <w:tblLayout w:type="fixed"/>
        <w:tblLook w:val="04A0"/>
      </w:tblPr>
      <w:tblGrid>
        <w:gridCol w:w="1560"/>
        <w:gridCol w:w="1559"/>
        <w:gridCol w:w="1418"/>
        <w:gridCol w:w="1559"/>
        <w:gridCol w:w="1559"/>
        <w:gridCol w:w="1276"/>
        <w:gridCol w:w="1276"/>
      </w:tblGrid>
      <w:tr w:rsidR="009E590A" w:rsidRPr="00CF4EDF" w:rsidTr="008C64C6">
        <w:tc>
          <w:tcPr>
            <w:tcW w:w="1560" w:type="dxa"/>
          </w:tcPr>
          <w:p w:rsidR="009E590A" w:rsidRPr="00CF4EDF" w:rsidRDefault="009E590A"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Misura di prevenzione</w:t>
            </w:r>
          </w:p>
        </w:tc>
        <w:tc>
          <w:tcPr>
            <w:tcW w:w="1559" w:type="dxa"/>
          </w:tcPr>
          <w:p w:rsidR="009E590A" w:rsidRPr="00CF4EDF" w:rsidRDefault="009E590A"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Responsabili</w:t>
            </w:r>
          </w:p>
        </w:tc>
        <w:tc>
          <w:tcPr>
            <w:tcW w:w="1418" w:type="dxa"/>
          </w:tcPr>
          <w:p w:rsidR="009E590A" w:rsidRPr="00CF4EDF" w:rsidRDefault="009E590A"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Obiettivi</w:t>
            </w:r>
          </w:p>
        </w:tc>
        <w:tc>
          <w:tcPr>
            <w:tcW w:w="1559" w:type="dxa"/>
          </w:tcPr>
          <w:p w:rsidR="009E590A" w:rsidRPr="00CF4EDF" w:rsidRDefault="009E590A"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Azione programmata</w:t>
            </w:r>
          </w:p>
        </w:tc>
        <w:tc>
          <w:tcPr>
            <w:tcW w:w="1559" w:type="dxa"/>
          </w:tcPr>
          <w:p w:rsidR="009E590A" w:rsidRPr="00CF4EDF" w:rsidRDefault="009E590A"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Indicatori</w:t>
            </w:r>
          </w:p>
        </w:tc>
        <w:tc>
          <w:tcPr>
            <w:tcW w:w="1276" w:type="dxa"/>
          </w:tcPr>
          <w:p w:rsidR="009E590A" w:rsidRPr="00CF4EDF" w:rsidRDefault="009E590A"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Tempistica</w:t>
            </w:r>
          </w:p>
        </w:tc>
        <w:tc>
          <w:tcPr>
            <w:tcW w:w="1276" w:type="dxa"/>
          </w:tcPr>
          <w:p w:rsidR="009E590A" w:rsidRPr="00CF4EDF" w:rsidRDefault="009E590A" w:rsidP="00F24DA8">
            <w:pPr>
              <w:suppressAutoHyphens w:val="0"/>
              <w:autoSpaceDE w:val="0"/>
              <w:autoSpaceDN w:val="0"/>
              <w:adjustRightInd w:val="0"/>
              <w:jc w:val="center"/>
              <w:rPr>
                <w:rFonts w:ascii="Arial" w:hAnsi="Arial" w:cs="Arial"/>
                <w:b/>
                <w:color w:val="000000"/>
                <w:kern w:val="0"/>
                <w:sz w:val="18"/>
                <w:szCs w:val="18"/>
                <w:lang w:eastAsia="it-IT"/>
              </w:rPr>
            </w:pPr>
            <w:r w:rsidRPr="00CF4EDF">
              <w:rPr>
                <w:rFonts w:ascii="Arial" w:hAnsi="Arial" w:cs="Arial"/>
                <w:b/>
                <w:color w:val="000000"/>
                <w:kern w:val="0"/>
                <w:sz w:val="18"/>
                <w:szCs w:val="18"/>
                <w:lang w:eastAsia="it-IT"/>
              </w:rPr>
              <w:t>Monitoraggi</w:t>
            </w:r>
          </w:p>
        </w:tc>
      </w:tr>
      <w:tr w:rsidR="009E590A" w:rsidTr="008C64C6">
        <w:tc>
          <w:tcPr>
            <w:tcW w:w="1560" w:type="dxa"/>
          </w:tcPr>
          <w:p w:rsidR="009E590A" w:rsidRPr="00CF4EDF" w:rsidRDefault="009E590A" w:rsidP="009E590A">
            <w:pPr>
              <w:suppressAutoHyphens w:val="0"/>
              <w:autoSpaceDE w:val="0"/>
              <w:autoSpaceDN w:val="0"/>
              <w:adjustRightInd w:val="0"/>
              <w:jc w:val="center"/>
              <w:rPr>
                <w:rFonts w:ascii="Arial" w:hAnsi="Arial" w:cs="Arial"/>
                <w:color w:val="000000"/>
                <w:kern w:val="0"/>
                <w:sz w:val="18"/>
                <w:szCs w:val="18"/>
                <w:lang w:eastAsia="it-IT"/>
              </w:rPr>
            </w:pPr>
            <w:r w:rsidRPr="00CF4EDF">
              <w:rPr>
                <w:rFonts w:ascii="Arial" w:hAnsi="Arial" w:cs="Arial"/>
                <w:color w:val="000000"/>
                <w:kern w:val="0"/>
                <w:sz w:val="18"/>
                <w:szCs w:val="18"/>
                <w:lang w:eastAsia="it-IT"/>
              </w:rPr>
              <w:t>Trasparenza dei tempi di attesa delle prestazioni</w:t>
            </w:r>
          </w:p>
        </w:tc>
        <w:tc>
          <w:tcPr>
            <w:tcW w:w="1559" w:type="dxa"/>
          </w:tcPr>
          <w:p w:rsidR="009E590A" w:rsidRPr="00CF4EDF" w:rsidRDefault="009E590A" w:rsidP="00DD5265">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CF4EDF">
              <w:rPr>
                <w:rFonts w:ascii="Arial" w:hAnsi="Arial" w:cs="Arial"/>
                <w:color w:val="000000"/>
                <w:kern w:val="0"/>
                <w:sz w:val="18"/>
                <w:szCs w:val="18"/>
                <w:lang w:eastAsia="it-IT"/>
              </w:rPr>
              <w:t xml:space="preserve">Direttori delle Direzioni Medico di Presidio di Monza e di Desio, </w:t>
            </w:r>
            <w:r w:rsidR="00F27E8B">
              <w:rPr>
                <w:rFonts w:ascii="Arial" w:hAnsi="Arial" w:cs="Arial"/>
                <w:color w:val="000000"/>
                <w:kern w:val="0"/>
                <w:sz w:val="18"/>
                <w:szCs w:val="18"/>
                <w:lang w:eastAsia="it-IT"/>
              </w:rPr>
              <w:t>Dir</w:t>
            </w:r>
            <w:r w:rsidR="00DD5265">
              <w:rPr>
                <w:rFonts w:ascii="Arial" w:hAnsi="Arial" w:cs="Arial"/>
                <w:color w:val="000000"/>
                <w:kern w:val="0"/>
                <w:sz w:val="18"/>
                <w:szCs w:val="18"/>
                <w:lang w:eastAsia="it-IT"/>
              </w:rPr>
              <w:t>igente Gestione Amministrativa e Accettazione CUP</w:t>
            </w:r>
          </w:p>
        </w:tc>
        <w:tc>
          <w:tcPr>
            <w:tcW w:w="1418" w:type="dxa"/>
          </w:tcPr>
          <w:p w:rsidR="009E590A" w:rsidRPr="00CF4EDF" w:rsidRDefault="009E590A" w:rsidP="001C0FDD">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sidRPr="00CF4EDF">
              <w:rPr>
                <w:rFonts w:ascii="Arial" w:hAnsi="Arial" w:cs="Arial"/>
                <w:color w:val="000000"/>
                <w:kern w:val="0"/>
                <w:sz w:val="18"/>
                <w:szCs w:val="18"/>
                <w:lang w:eastAsia="it-IT"/>
              </w:rPr>
              <w:t>Garantire la piena trasparenza dei tempi di attesa delle prestazioni</w:t>
            </w:r>
          </w:p>
        </w:tc>
        <w:tc>
          <w:tcPr>
            <w:tcW w:w="1559" w:type="dxa"/>
          </w:tcPr>
          <w:p w:rsidR="009E590A" w:rsidRPr="00CF4EDF" w:rsidRDefault="009E590A"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CF4EDF">
              <w:rPr>
                <w:rFonts w:ascii="Arial" w:hAnsi="Arial" w:cs="Arial"/>
                <w:color w:val="000000"/>
                <w:kern w:val="0"/>
                <w:sz w:val="18"/>
                <w:szCs w:val="18"/>
                <w:lang w:eastAsia="it-IT"/>
              </w:rPr>
              <w:t>Pubblicazione dei dati richiesti dalla normativa</w:t>
            </w:r>
          </w:p>
        </w:tc>
        <w:tc>
          <w:tcPr>
            <w:tcW w:w="1559" w:type="dxa"/>
          </w:tcPr>
          <w:p w:rsidR="009E590A" w:rsidRPr="00CF4EDF" w:rsidRDefault="009E590A"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CF4EDF">
              <w:rPr>
                <w:rFonts w:ascii="Arial" w:hAnsi="Arial" w:cs="Arial"/>
                <w:color w:val="000000"/>
                <w:kern w:val="0"/>
                <w:sz w:val="18"/>
                <w:szCs w:val="18"/>
                <w:lang w:eastAsia="it-IT"/>
              </w:rPr>
              <w:t>Pubblicazione del 100% dei dati richiesti</w:t>
            </w:r>
          </w:p>
        </w:tc>
        <w:tc>
          <w:tcPr>
            <w:tcW w:w="1276" w:type="dxa"/>
          </w:tcPr>
          <w:p w:rsidR="009E590A" w:rsidRPr="00CF4EDF" w:rsidRDefault="009E590A" w:rsidP="00F24DA8">
            <w:pPr>
              <w:suppressAutoHyphens w:val="0"/>
              <w:autoSpaceDE w:val="0"/>
              <w:autoSpaceDN w:val="0"/>
              <w:adjustRightInd w:val="0"/>
              <w:ind w:hanging="108"/>
              <w:jc w:val="center"/>
              <w:rPr>
                <w:rFonts w:ascii="Arial" w:hAnsi="Arial" w:cs="Arial"/>
                <w:color w:val="000000"/>
                <w:kern w:val="0"/>
                <w:sz w:val="18"/>
                <w:szCs w:val="18"/>
                <w:lang w:eastAsia="it-IT"/>
              </w:rPr>
            </w:pPr>
            <w:r w:rsidRPr="00CF4EDF">
              <w:rPr>
                <w:rFonts w:ascii="Arial" w:hAnsi="Arial" w:cs="Arial"/>
                <w:color w:val="000000"/>
                <w:kern w:val="0"/>
                <w:sz w:val="18"/>
                <w:szCs w:val="18"/>
                <w:lang w:eastAsia="it-IT"/>
              </w:rPr>
              <w:t>trimestrale</w:t>
            </w:r>
          </w:p>
        </w:tc>
        <w:tc>
          <w:tcPr>
            <w:tcW w:w="1276" w:type="dxa"/>
          </w:tcPr>
          <w:p w:rsidR="009E590A" w:rsidRPr="00CF4EDF" w:rsidRDefault="00E51998" w:rsidP="00F24DA8">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 xml:space="preserve">Commissione </w:t>
            </w:r>
            <w:proofErr w:type="spellStart"/>
            <w:r>
              <w:rPr>
                <w:rFonts w:ascii="Arial" w:hAnsi="Arial" w:cs="Arial"/>
                <w:color w:val="000000"/>
                <w:kern w:val="0"/>
                <w:sz w:val="18"/>
                <w:szCs w:val="18"/>
                <w:lang w:eastAsia="it-IT"/>
              </w:rPr>
              <w:t>Internal</w:t>
            </w:r>
            <w:proofErr w:type="spellEnd"/>
            <w:r>
              <w:rPr>
                <w:rFonts w:ascii="Arial" w:hAnsi="Arial" w:cs="Arial"/>
                <w:color w:val="000000"/>
                <w:kern w:val="0"/>
                <w:sz w:val="18"/>
                <w:szCs w:val="18"/>
                <w:lang w:eastAsia="it-IT"/>
              </w:rPr>
              <w:t xml:space="preserve"> Auditing</w:t>
            </w:r>
          </w:p>
          <w:p w:rsidR="009E590A" w:rsidRPr="00CF4EDF" w:rsidRDefault="009E590A" w:rsidP="00F24DA8">
            <w:pPr>
              <w:suppressAutoHyphens w:val="0"/>
              <w:autoSpaceDE w:val="0"/>
              <w:autoSpaceDN w:val="0"/>
              <w:adjustRightInd w:val="0"/>
              <w:jc w:val="center"/>
              <w:rPr>
                <w:rFonts w:ascii="Arial" w:hAnsi="Arial" w:cs="Arial"/>
                <w:color w:val="000000"/>
                <w:kern w:val="0"/>
                <w:sz w:val="18"/>
                <w:szCs w:val="18"/>
                <w:lang w:eastAsia="it-IT"/>
              </w:rPr>
            </w:pPr>
          </w:p>
          <w:p w:rsidR="009E590A" w:rsidRDefault="00E51998" w:rsidP="00F24DA8">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15/04</w:t>
            </w:r>
          </w:p>
          <w:p w:rsidR="00E51998" w:rsidRDefault="00E51998" w:rsidP="00F24DA8">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15/07</w:t>
            </w:r>
          </w:p>
          <w:p w:rsidR="00E51998" w:rsidRPr="00CF4EDF" w:rsidRDefault="00E51998" w:rsidP="00F24DA8">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15/10 e 31/01 di ciascun anno</w:t>
            </w:r>
          </w:p>
          <w:p w:rsidR="009E590A" w:rsidRPr="00CF4EDF" w:rsidRDefault="009E590A" w:rsidP="00F24DA8">
            <w:pPr>
              <w:suppressAutoHyphens w:val="0"/>
              <w:autoSpaceDE w:val="0"/>
              <w:autoSpaceDN w:val="0"/>
              <w:adjustRightInd w:val="0"/>
              <w:jc w:val="center"/>
              <w:rPr>
                <w:rFonts w:ascii="Arial" w:hAnsi="Arial" w:cs="Arial"/>
                <w:color w:val="000000"/>
                <w:kern w:val="0"/>
                <w:sz w:val="18"/>
                <w:szCs w:val="18"/>
                <w:lang w:eastAsia="it-IT"/>
              </w:rPr>
            </w:pPr>
          </w:p>
        </w:tc>
      </w:tr>
      <w:tr w:rsidR="009C14A8" w:rsidTr="008C64C6">
        <w:tc>
          <w:tcPr>
            <w:tcW w:w="1560" w:type="dxa"/>
          </w:tcPr>
          <w:p w:rsidR="009C14A8" w:rsidRPr="00CF4EDF" w:rsidRDefault="009C14A8" w:rsidP="006B77C2">
            <w:pPr>
              <w:suppressAutoHyphens w:val="0"/>
              <w:autoSpaceDE w:val="0"/>
              <w:autoSpaceDN w:val="0"/>
              <w:adjustRightInd w:val="0"/>
              <w:jc w:val="center"/>
              <w:rPr>
                <w:rFonts w:ascii="Arial" w:hAnsi="Arial" w:cs="Arial"/>
                <w:color w:val="000000"/>
                <w:kern w:val="0"/>
                <w:sz w:val="18"/>
                <w:szCs w:val="18"/>
                <w:lang w:eastAsia="it-IT"/>
              </w:rPr>
            </w:pPr>
            <w:r w:rsidRPr="009C14A8">
              <w:rPr>
                <w:rFonts w:ascii="Arial" w:hAnsi="Arial" w:cs="Arial"/>
                <w:color w:val="000000"/>
                <w:kern w:val="0"/>
                <w:sz w:val="18"/>
                <w:szCs w:val="18"/>
                <w:highlight w:val="yellow"/>
                <w:lang w:eastAsia="it-IT"/>
              </w:rPr>
              <w:t>Trasparenza dei tempi di attesa delle prestazioni</w:t>
            </w:r>
          </w:p>
        </w:tc>
        <w:tc>
          <w:tcPr>
            <w:tcW w:w="1559" w:type="dxa"/>
          </w:tcPr>
          <w:p w:rsidR="004814BB" w:rsidRDefault="004814BB"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Direttori Medico di Presidio Monza e Desio e</w:t>
            </w:r>
          </w:p>
          <w:p w:rsidR="009C14A8" w:rsidRPr="00CF4EDF" w:rsidRDefault="009C14A8" w:rsidP="008C64C6">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Dirigente </w:t>
            </w:r>
            <w:r w:rsidR="008C64C6">
              <w:rPr>
                <w:rFonts w:ascii="Arial" w:hAnsi="Arial" w:cs="Arial"/>
                <w:color w:val="000000"/>
                <w:kern w:val="0"/>
                <w:sz w:val="18"/>
                <w:szCs w:val="18"/>
                <w:lang w:eastAsia="it-IT"/>
              </w:rPr>
              <w:t xml:space="preserve">S.S. </w:t>
            </w:r>
            <w:r>
              <w:rPr>
                <w:rFonts w:ascii="Arial" w:hAnsi="Arial" w:cs="Arial"/>
                <w:color w:val="000000"/>
                <w:kern w:val="0"/>
                <w:sz w:val="18"/>
                <w:szCs w:val="18"/>
                <w:lang w:eastAsia="it-IT"/>
              </w:rPr>
              <w:t>Gestione Amministrativa e</w:t>
            </w:r>
            <w:r w:rsidR="008C64C6">
              <w:rPr>
                <w:rFonts w:ascii="Arial" w:hAnsi="Arial" w:cs="Arial"/>
                <w:color w:val="000000"/>
                <w:kern w:val="0"/>
                <w:sz w:val="18"/>
                <w:szCs w:val="18"/>
                <w:lang w:eastAsia="it-IT"/>
              </w:rPr>
              <w:t xml:space="preserve"> </w:t>
            </w:r>
            <w:r>
              <w:rPr>
                <w:rFonts w:ascii="Arial" w:hAnsi="Arial" w:cs="Arial"/>
                <w:color w:val="000000"/>
                <w:kern w:val="0"/>
                <w:sz w:val="18"/>
                <w:szCs w:val="18"/>
                <w:lang w:eastAsia="it-IT"/>
              </w:rPr>
              <w:t>Accettazione CUP</w:t>
            </w:r>
          </w:p>
        </w:tc>
        <w:tc>
          <w:tcPr>
            <w:tcW w:w="1418" w:type="dxa"/>
          </w:tcPr>
          <w:p w:rsidR="009C14A8" w:rsidRPr="00CF4EDF" w:rsidRDefault="009C14A8" w:rsidP="006B77C2">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sidRPr="00CF4EDF">
              <w:rPr>
                <w:rFonts w:ascii="Arial" w:hAnsi="Arial" w:cs="Arial"/>
                <w:color w:val="000000"/>
                <w:kern w:val="0"/>
                <w:sz w:val="18"/>
                <w:szCs w:val="18"/>
                <w:lang w:eastAsia="it-IT"/>
              </w:rPr>
              <w:t>Garantire la piena trasparenza dei tempi di attesa delle prestazioni</w:t>
            </w:r>
          </w:p>
        </w:tc>
        <w:tc>
          <w:tcPr>
            <w:tcW w:w="1559" w:type="dxa"/>
          </w:tcPr>
          <w:p w:rsidR="009C14A8" w:rsidRPr="00CF4EDF" w:rsidRDefault="009C14A8" w:rsidP="009C14A8">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Monitoraggio degli spostamenti delle prenotazioni</w:t>
            </w:r>
          </w:p>
        </w:tc>
        <w:tc>
          <w:tcPr>
            <w:tcW w:w="1559" w:type="dxa"/>
          </w:tcPr>
          <w:p w:rsidR="009C14A8" w:rsidRPr="00CF4EDF" w:rsidRDefault="009C14A8" w:rsidP="009C14A8">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Report sul numero degli spostamenti delle prenotazioni conformi alle causali per cui si chiudono le agende, rispetto al numero totale degli spostamenti rilevati nel medesimo periodo</w:t>
            </w:r>
          </w:p>
        </w:tc>
        <w:tc>
          <w:tcPr>
            <w:tcW w:w="1276" w:type="dxa"/>
          </w:tcPr>
          <w:p w:rsidR="009C14A8" w:rsidRPr="00CF4EDF" w:rsidRDefault="009C14A8" w:rsidP="00F24DA8">
            <w:pPr>
              <w:suppressAutoHyphens w:val="0"/>
              <w:autoSpaceDE w:val="0"/>
              <w:autoSpaceDN w:val="0"/>
              <w:adjustRightInd w:val="0"/>
              <w:ind w:hanging="108"/>
              <w:jc w:val="center"/>
              <w:rPr>
                <w:rFonts w:ascii="Arial" w:hAnsi="Arial" w:cs="Arial"/>
                <w:color w:val="000000"/>
                <w:kern w:val="0"/>
                <w:sz w:val="18"/>
                <w:szCs w:val="18"/>
                <w:lang w:eastAsia="it-IT"/>
              </w:rPr>
            </w:pPr>
            <w:r>
              <w:rPr>
                <w:rFonts w:ascii="Arial" w:hAnsi="Arial" w:cs="Arial"/>
                <w:color w:val="000000"/>
                <w:kern w:val="0"/>
                <w:sz w:val="18"/>
                <w:szCs w:val="18"/>
                <w:lang w:eastAsia="it-IT"/>
              </w:rPr>
              <w:t>semestrale</w:t>
            </w:r>
          </w:p>
        </w:tc>
        <w:tc>
          <w:tcPr>
            <w:tcW w:w="1276" w:type="dxa"/>
          </w:tcPr>
          <w:p w:rsidR="009C14A8" w:rsidRDefault="009C14A8" w:rsidP="00F24DA8">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RPCT</w:t>
            </w:r>
          </w:p>
          <w:p w:rsidR="009C14A8" w:rsidRDefault="009C14A8" w:rsidP="00F24DA8">
            <w:pPr>
              <w:suppressAutoHyphens w:val="0"/>
              <w:autoSpaceDE w:val="0"/>
              <w:autoSpaceDN w:val="0"/>
              <w:adjustRightInd w:val="0"/>
              <w:jc w:val="center"/>
              <w:rPr>
                <w:rFonts w:ascii="Arial" w:hAnsi="Arial" w:cs="Arial"/>
                <w:color w:val="000000"/>
                <w:kern w:val="0"/>
                <w:sz w:val="18"/>
                <w:szCs w:val="18"/>
                <w:lang w:eastAsia="it-IT"/>
              </w:rPr>
            </w:pPr>
          </w:p>
          <w:p w:rsidR="009C14A8" w:rsidRPr="00CF4EDF" w:rsidRDefault="009C14A8" w:rsidP="009C14A8">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 e 31/12 di ciascun anno</w:t>
            </w:r>
          </w:p>
          <w:p w:rsidR="009C14A8" w:rsidRDefault="009C14A8" w:rsidP="00F24DA8">
            <w:pPr>
              <w:suppressAutoHyphens w:val="0"/>
              <w:autoSpaceDE w:val="0"/>
              <w:autoSpaceDN w:val="0"/>
              <w:adjustRightInd w:val="0"/>
              <w:jc w:val="center"/>
              <w:rPr>
                <w:rFonts w:ascii="Arial" w:hAnsi="Arial" w:cs="Arial"/>
                <w:color w:val="000000"/>
                <w:kern w:val="0"/>
                <w:sz w:val="18"/>
                <w:szCs w:val="18"/>
                <w:lang w:eastAsia="it-IT"/>
              </w:rPr>
            </w:pPr>
          </w:p>
        </w:tc>
      </w:tr>
    </w:tbl>
    <w:p w:rsidR="009E590A" w:rsidRDefault="009E590A" w:rsidP="00337C48">
      <w:pPr>
        <w:pStyle w:val="Paragrafoelenco"/>
        <w:suppressAutoHyphens w:val="0"/>
        <w:autoSpaceDE w:val="0"/>
        <w:autoSpaceDN w:val="0"/>
        <w:adjustRightInd w:val="0"/>
        <w:ind w:left="0"/>
        <w:jc w:val="both"/>
        <w:rPr>
          <w:rFonts w:ascii="Arial" w:hAnsi="Arial" w:cs="Arial"/>
          <w:kern w:val="0"/>
          <w:sz w:val="22"/>
          <w:szCs w:val="22"/>
          <w:lang w:eastAsia="it-IT"/>
        </w:rPr>
      </w:pPr>
    </w:p>
    <w:p w:rsidR="008C64C6" w:rsidRDefault="008C64C6" w:rsidP="00337C48">
      <w:pPr>
        <w:pStyle w:val="Paragrafoelenco"/>
        <w:suppressAutoHyphens w:val="0"/>
        <w:autoSpaceDE w:val="0"/>
        <w:autoSpaceDN w:val="0"/>
        <w:adjustRightInd w:val="0"/>
        <w:ind w:left="0"/>
        <w:jc w:val="both"/>
        <w:rPr>
          <w:rFonts w:ascii="Arial" w:hAnsi="Arial" w:cs="Arial"/>
          <w:kern w:val="0"/>
          <w:sz w:val="22"/>
          <w:szCs w:val="22"/>
          <w:lang w:eastAsia="it-IT"/>
        </w:rPr>
      </w:pPr>
    </w:p>
    <w:p w:rsidR="00F4322B" w:rsidRDefault="00F4322B" w:rsidP="00337C48">
      <w:pPr>
        <w:pStyle w:val="Paragrafoelenco"/>
        <w:suppressAutoHyphens w:val="0"/>
        <w:autoSpaceDE w:val="0"/>
        <w:autoSpaceDN w:val="0"/>
        <w:adjustRightInd w:val="0"/>
        <w:ind w:left="0"/>
        <w:jc w:val="both"/>
        <w:rPr>
          <w:rFonts w:ascii="Arial" w:hAnsi="Arial" w:cs="Arial"/>
          <w:kern w:val="0"/>
          <w:sz w:val="22"/>
          <w:szCs w:val="22"/>
          <w:lang w:eastAsia="it-IT"/>
        </w:rPr>
      </w:pPr>
    </w:p>
    <w:p w:rsidR="0009705D" w:rsidRPr="00770859" w:rsidRDefault="00962DEB" w:rsidP="00383118">
      <w:pPr>
        <w:pBdr>
          <w:top w:val="single" w:sz="4" w:space="1" w:color="auto"/>
          <w:left w:val="single" w:sz="4" w:space="4" w:color="auto"/>
          <w:bottom w:val="single" w:sz="4" w:space="1" w:color="auto"/>
          <w:right w:val="single" w:sz="4" w:space="4" w:color="auto"/>
        </w:pBdr>
        <w:suppressAutoHyphens w:val="0"/>
        <w:autoSpaceDE w:val="0"/>
        <w:autoSpaceDN w:val="0"/>
        <w:adjustRightInd w:val="0"/>
        <w:ind w:left="426" w:hanging="426"/>
        <w:jc w:val="both"/>
        <w:rPr>
          <w:rFonts w:ascii="Arial" w:hAnsi="Arial" w:cs="Arial"/>
          <w:b/>
          <w:bCs/>
          <w:kern w:val="0"/>
          <w:sz w:val="22"/>
          <w:szCs w:val="22"/>
          <w:lang w:eastAsia="it-IT"/>
        </w:rPr>
      </w:pPr>
      <w:r>
        <w:rPr>
          <w:rFonts w:ascii="Arial" w:hAnsi="Arial" w:cs="Arial"/>
          <w:b/>
          <w:kern w:val="0"/>
          <w:sz w:val="22"/>
          <w:szCs w:val="22"/>
          <w:lang w:eastAsia="it-IT"/>
        </w:rPr>
        <w:t>8</w:t>
      </w:r>
      <w:r w:rsidR="00383118" w:rsidRPr="00770859">
        <w:rPr>
          <w:rFonts w:ascii="Arial" w:hAnsi="Arial" w:cs="Arial"/>
          <w:b/>
          <w:kern w:val="0"/>
          <w:sz w:val="22"/>
          <w:szCs w:val="22"/>
          <w:lang w:eastAsia="it-IT"/>
        </w:rPr>
        <w:t xml:space="preserve">.2 </w:t>
      </w:r>
      <w:r w:rsidR="0009705D" w:rsidRPr="00770859">
        <w:rPr>
          <w:rFonts w:ascii="Arial" w:hAnsi="Arial" w:cs="Arial"/>
          <w:b/>
          <w:kern w:val="0"/>
          <w:sz w:val="22"/>
          <w:szCs w:val="22"/>
          <w:lang w:eastAsia="it-IT"/>
        </w:rPr>
        <w:t>Informatizzazione delle agende di prenotazione delle prestazioni istituzionali e di libera professione</w:t>
      </w:r>
    </w:p>
    <w:p w:rsidR="0009705D" w:rsidRPr="00770859" w:rsidRDefault="0009705D" w:rsidP="0009705D">
      <w:pPr>
        <w:pStyle w:val="Paragrafoelenco"/>
        <w:suppressAutoHyphens w:val="0"/>
        <w:autoSpaceDE w:val="0"/>
        <w:autoSpaceDN w:val="0"/>
        <w:adjustRightInd w:val="0"/>
        <w:ind w:left="0"/>
        <w:jc w:val="both"/>
        <w:rPr>
          <w:rFonts w:ascii="Arial" w:hAnsi="Arial" w:cs="Arial"/>
          <w:kern w:val="0"/>
          <w:sz w:val="22"/>
          <w:szCs w:val="22"/>
          <w:lang w:eastAsia="it-IT"/>
        </w:rPr>
      </w:pPr>
    </w:p>
    <w:p w:rsidR="009079C7" w:rsidRPr="00770859" w:rsidRDefault="00707EA8" w:rsidP="00337C48">
      <w:pPr>
        <w:pStyle w:val="Paragrafoelenco"/>
        <w:suppressAutoHyphens w:val="0"/>
        <w:autoSpaceDE w:val="0"/>
        <w:autoSpaceDN w:val="0"/>
        <w:adjustRightInd w:val="0"/>
        <w:ind w:left="0"/>
        <w:jc w:val="both"/>
        <w:rPr>
          <w:rFonts w:ascii="Arial" w:hAnsi="Arial" w:cs="Arial"/>
          <w:kern w:val="0"/>
          <w:sz w:val="22"/>
          <w:szCs w:val="22"/>
          <w:lang w:eastAsia="it-IT"/>
        </w:rPr>
      </w:pPr>
      <w:r w:rsidRPr="00770859">
        <w:rPr>
          <w:rFonts w:ascii="Arial" w:hAnsi="Arial" w:cs="Arial"/>
          <w:kern w:val="0"/>
          <w:sz w:val="22"/>
          <w:szCs w:val="22"/>
          <w:lang w:eastAsia="it-IT"/>
        </w:rPr>
        <w:t>L’</w:t>
      </w:r>
      <w:r w:rsidR="00ED45E3">
        <w:rPr>
          <w:rFonts w:ascii="Arial" w:hAnsi="Arial" w:cs="Arial"/>
          <w:kern w:val="0"/>
          <w:sz w:val="22"/>
          <w:szCs w:val="22"/>
          <w:lang w:eastAsia="it-IT"/>
        </w:rPr>
        <w:t>ASST Monza</w:t>
      </w:r>
      <w:r w:rsidRPr="00770859">
        <w:rPr>
          <w:rFonts w:ascii="Arial" w:hAnsi="Arial" w:cs="Arial"/>
          <w:kern w:val="0"/>
          <w:sz w:val="22"/>
          <w:szCs w:val="22"/>
          <w:lang w:eastAsia="it-IT"/>
        </w:rPr>
        <w:t xml:space="preserve"> ha da tempo informatizzato tutte le agende di prenotazione delle prestazioni erogate in regime istituzionale e in regime di libera professione </w:t>
      </w:r>
      <w:proofErr w:type="spellStart"/>
      <w:r w:rsidRPr="00770859">
        <w:rPr>
          <w:rFonts w:ascii="Arial" w:hAnsi="Arial" w:cs="Arial"/>
          <w:kern w:val="0"/>
          <w:sz w:val="22"/>
          <w:szCs w:val="22"/>
          <w:lang w:eastAsia="it-IT"/>
        </w:rPr>
        <w:t>intramuraria</w:t>
      </w:r>
      <w:proofErr w:type="spellEnd"/>
      <w:r w:rsidR="00925DE2" w:rsidRPr="00770859">
        <w:rPr>
          <w:rFonts w:ascii="Arial" w:hAnsi="Arial" w:cs="Arial"/>
          <w:kern w:val="0"/>
          <w:sz w:val="22"/>
          <w:szCs w:val="22"/>
          <w:lang w:eastAsia="it-IT"/>
        </w:rPr>
        <w:t xml:space="preserve">, affidando la gestione del sistema di prenotazioni al Centro Unico di Prenotazione (CUP) e al </w:t>
      </w:r>
      <w:proofErr w:type="spellStart"/>
      <w:r w:rsidR="00925DE2" w:rsidRPr="00770859">
        <w:rPr>
          <w:rFonts w:ascii="Arial" w:hAnsi="Arial" w:cs="Arial"/>
          <w:kern w:val="0"/>
          <w:sz w:val="22"/>
          <w:szCs w:val="22"/>
          <w:lang w:eastAsia="it-IT"/>
        </w:rPr>
        <w:t>Call</w:t>
      </w:r>
      <w:proofErr w:type="spellEnd"/>
      <w:r w:rsidR="00925DE2" w:rsidRPr="00770859">
        <w:rPr>
          <w:rFonts w:ascii="Arial" w:hAnsi="Arial" w:cs="Arial"/>
          <w:kern w:val="0"/>
          <w:sz w:val="22"/>
          <w:szCs w:val="22"/>
          <w:lang w:eastAsia="it-IT"/>
        </w:rPr>
        <w:t xml:space="preserve"> Center regionale.</w:t>
      </w:r>
      <w:r w:rsidR="009079C7" w:rsidRPr="00770859">
        <w:rPr>
          <w:rFonts w:ascii="Arial" w:hAnsi="Arial" w:cs="Arial"/>
          <w:kern w:val="0"/>
          <w:sz w:val="22"/>
          <w:szCs w:val="22"/>
          <w:lang w:eastAsia="it-IT"/>
        </w:rPr>
        <w:t xml:space="preserve"> Agli sportelli CUP aziendali è anche affidato il sistema di fatturazione delle prestazioni, comprese quelle erogate in regime libero professionale.</w:t>
      </w:r>
      <w:r w:rsidR="00925DE2" w:rsidRPr="00770859">
        <w:rPr>
          <w:rFonts w:ascii="Arial" w:hAnsi="Arial" w:cs="Arial"/>
          <w:kern w:val="0"/>
          <w:sz w:val="22"/>
          <w:szCs w:val="22"/>
          <w:lang w:eastAsia="it-IT"/>
        </w:rPr>
        <w:t xml:space="preserve"> </w:t>
      </w:r>
    </w:p>
    <w:p w:rsidR="00707EA8" w:rsidRPr="00770859" w:rsidRDefault="00925DE2" w:rsidP="00337C48">
      <w:pPr>
        <w:pStyle w:val="Paragrafoelenco"/>
        <w:suppressAutoHyphens w:val="0"/>
        <w:autoSpaceDE w:val="0"/>
        <w:autoSpaceDN w:val="0"/>
        <w:adjustRightInd w:val="0"/>
        <w:ind w:left="0"/>
        <w:jc w:val="both"/>
        <w:rPr>
          <w:rFonts w:ascii="Arial" w:hAnsi="Arial" w:cs="Arial"/>
          <w:kern w:val="0"/>
          <w:sz w:val="22"/>
          <w:szCs w:val="22"/>
          <w:lang w:eastAsia="it-IT"/>
        </w:rPr>
      </w:pPr>
      <w:r w:rsidRPr="00770859">
        <w:rPr>
          <w:rFonts w:ascii="Arial" w:hAnsi="Arial" w:cs="Arial"/>
          <w:kern w:val="0"/>
          <w:sz w:val="22"/>
          <w:szCs w:val="22"/>
          <w:lang w:eastAsia="it-IT"/>
        </w:rPr>
        <w:t>Inoltr</w:t>
      </w:r>
      <w:r w:rsidR="009079C7" w:rsidRPr="00770859">
        <w:rPr>
          <w:rFonts w:ascii="Arial" w:hAnsi="Arial" w:cs="Arial"/>
          <w:kern w:val="0"/>
          <w:sz w:val="22"/>
          <w:szCs w:val="22"/>
          <w:lang w:eastAsia="it-IT"/>
        </w:rPr>
        <w:t>e,</w:t>
      </w:r>
      <w:r w:rsidRPr="00770859">
        <w:rPr>
          <w:rFonts w:ascii="Arial" w:hAnsi="Arial" w:cs="Arial"/>
          <w:kern w:val="0"/>
          <w:sz w:val="22"/>
          <w:szCs w:val="22"/>
          <w:lang w:eastAsia="it-IT"/>
        </w:rPr>
        <w:t xml:space="preserve"> al fine di evitare il caso delle prenotazioni regolarmente raccolte dal CUP ma che non vengono eseguite a causa della mancata presenza del soggetto che ha prenotato, al fine di evitare </w:t>
      </w:r>
      <w:r w:rsidRPr="00770859">
        <w:rPr>
          <w:rFonts w:ascii="Arial" w:hAnsi="Arial" w:cs="Arial"/>
          <w:kern w:val="0"/>
          <w:sz w:val="22"/>
          <w:szCs w:val="22"/>
          <w:lang w:eastAsia="it-IT"/>
        </w:rPr>
        <w:lastRenderedPageBreak/>
        <w:t>opportu</w:t>
      </w:r>
      <w:r w:rsidR="00FC57E2" w:rsidRPr="00770859">
        <w:rPr>
          <w:rFonts w:ascii="Arial" w:hAnsi="Arial" w:cs="Arial"/>
          <w:kern w:val="0"/>
          <w:sz w:val="22"/>
          <w:szCs w:val="22"/>
          <w:lang w:eastAsia="it-IT"/>
        </w:rPr>
        <w:t>nistici allungamenti dei tempi</w:t>
      </w:r>
      <w:r w:rsidRPr="00770859">
        <w:rPr>
          <w:rFonts w:ascii="Arial" w:hAnsi="Arial" w:cs="Arial"/>
          <w:kern w:val="0"/>
          <w:sz w:val="22"/>
          <w:szCs w:val="22"/>
          <w:lang w:eastAsia="it-IT"/>
        </w:rPr>
        <w:t xml:space="preserve"> di attesa</w:t>
      </w:r>
      <w:r w:rsidR="00FC57E2" w:rsidRPr="00770859">
        <w:rPr>
          <w:rFonts w:ascii="Arial" w:hAnsi="Arial" w:cs="Arial"/>
          <w:kern w:val="0"/>
          <w:sz w:val="22"/>
          <w:szCs w:val="22"/>
          <w:lang w:eastAsia="it-IT"/>
        </w:rPr>
        <w:t xml:space="preserve"> delle prestazioni istituzionali, è stato adottato un sistema di sms per ricordare all’utente l’appuntamento.</w:t>
      </w:r>
    </w:p>
    <w:p w:rsidR="00FC57E2" w:rsidRPr="00770859" w:rsidRDefault="00FC57E2" w:rsidP="00337C48">
      <w:pPr>
        <w:pStyle w:val="Paragrafoelenco"/>
        <w:suppressAutoHyphens w:val="0"/>
        <w:autoSpaceDE w:val="0"/>
        <w:autoSpaceDN w:val="0"/>
        <w:adjustRightInd w:val="0"/>
        <w:ind w:left="0"/>
        <w:jc w:val="both"/>
        <w:rPr>
          <w:rFonts w:ascii="Arial" w:hAnsi="Arial" w:cs="Arial"/>
          <w:kern w:val="0"/>
          <w:sz w:val="22"/>
          <w:szCs w:val="22"/>
          <w:lang w:eastAsia="it-IT"/>
        </w:rPr>
      </w:pPr>
      <w:r w:rsidRPr="00F4322B">
        <w:rPr>
          <w:rFonts w:ascii="Arial" w:hAnsi="Arial" w:cs="Arial"/>
          <w:kern w:val="0"/>
          <w:sz w:val="22"/>
          <w:szCs w:val="22"/>
          <w:lang w:eastAsia="it-IT"/>
        </w:rPr>
        <w:t>Per quanto concerne</w:t>
      </w:r>
      <w:r w:rsidR="001B3595" w:rsidRPr="00F4322B">
        <w:rPr>
          <w:rFonts w:ascii="Arial" w:hAnsi="Arial" w:cs="Arial"/>
          <w:kern w:val="0"/>
          <w:sz w:val="22"/>
          <w:szCs w:val="22"/>
          <w:lang w:eastAsia="it-IT"/>
        </w:rPr>
        <w:t xml:space="preserve"> tutte</w:t>
      </w:r>
      <w:r w:rsidRPr="00F4322B">
        <w:rPr>
          <w:rFonts w:ascii="Arial" w:hAnsi="Arial" w:cs="Arial"/>
          <w:kern w:val="0"/>
          <w:sz w:val="22"/>
          <w:szCs w:val="22"/>
          <w:lang w:eastAsia="it-IT"/>
        </w:rPr>
        <w:t xml:space="preserve"> le prestazioni di ricovero</w:t>
      </w:r>
      <w:r w:rsidR="001B3595" w:rsidRPr="00F4322B">
        <w:rPr>
          <w:rFonts w:ascii="Arial" w:hAnsi="Arial" w:cs="Arial"/>
          <w:kern w:val="0"/>
          <w:sz w:val="22"/>
          <w:szCs w:val="22"/>
          <w:lang w:eastAsia="it-IT"/>
        </w:rPr>
        <w:t xml:space="preserve"> elettivo, sia chirurgico si medico,</w:t>
      </w:r>
      <w:r w:rsidRPr="00F4322B">
        <w:rPr>
          <w:rFonts w:ascii="Arial" w:hAnsi="Arial" w:cs="Arial"/>
          <w:kern w:val="0"/>
          <w:sz w:val="22"/>
          <w:szCs w:val="22"/>
          <w:lang w:eastAsia="it-IT"/>
        </w:rPr>
        <w:t xml:space="preserve"> </w:t>
      </w:r>
      <w:r w:rsidR="00E51998" w:rsidRPr="00F4322B">
        <w:rPr>
          <w:rFonts w:ascii="Arial" w:hAnsi="Arial" w:cs="Arial"/>
          <w:kern w:val="0"/>
          <w:sz w:val="22"/>
          <w:szCs w:val="22"/>
          <w:lang w:eastAsia="it-IT"/>
        </w:rPr>
        <w:t>è stata adottata</w:t>
      </w:r>
      <w:r w:rsidRPr="00F4322B">
        <w:rPr>
          <w:rFonts w:ascii="Arial" w:hAnsi="Arial" w:cs="Arial"/>
          <w:kern w:val="0"/>
          <w:sz w:val="22"/>
          <w:szCs w:val="22"/>
          <w:lang w:eastAsia="it-IT"/>
        </w:rPr>
        <w:t xml:space="preserve">, </w:t>
      </w:r>
      <w:r w:rsidR="0041355A" w:rsidRPr="00F4322B">
        <w:rPr>
          <w:rFonts w:ascii="Arial" w:hAnsi="Arial" w:cs="Arial"/>
          <w:kern w:val="0"/>
          <w:sz w:val="22"/>
          <w:szCs w:val="22"/>
          <w:lang w:eastAsia="it-IT"/>
        </w:rPr>
        <w:t>a cura dell</w:t>
      </w:r>
      <w:r w:rsidR="001B3595" w:rsidRPr="00F4322B">
        <w:rPr>
          <w:rFonts w:ascii="Arial" w:hAnsi="Arial" w:cs="Arial"/>
          <w:kern w:val="0"/>
          <w:sz w:val="22"/>
          <w:szCs w:val="22"/>
          <w:lang w:eastAsia="it-IT"/>
        </w:rPr>
        <w:t>e</w:t>
      </w:r>
      <w:r w:rsidR="0041355A" w:rsidRPr="00F4322B">
        <w:rPr>
          <w:rFonts w:ascii="Arial" w:hAnsi="Arial" w:cs="Arial"/>
          <w:kern w:val="0"/>
          <w:sz w:val="22"/>
          <w:szCs w:val="22"/>
          <w:lang w:eastAsia="it-IT"/>
        </w:rPr>
        <w:t xml:space="preserve"> Direzion</w:t>
      </w:r>
      <w:r w:rsidR="001B3595" w:rsidRPr="00F4322B">
        <w:rPr>
          <w:rFonts w:ascii="Arial" w:hAnsi="Arial" w:cs="Arial"/>
          <w:kern w:val="0"/>
          <w:sz w:val="22"/>
          <w:szCs w:val="22"/>
          <w:lang w:eastAsia="it-IT"/>
        </w:rPr>
        <w:t>i</w:t>
      </w:r>
      <w:r w:rsidR="0041355A" w:rsidRPr="00F4322B">
        <w:rPr>
          <w:rFonts w:ascii="Arial" w:hAnsi="Arial" w:cs="Arial"/>
          <w:kern w:val="0"/>
          <w:sz w:val="22"/>
          <w:szCs w:val="22"/>
          <w:lang w:eastAsia="it-IT"/>
        </w:rPr>
        <w:t xml:space="preserve"> Medic</w:t>
      </w:r>
      <w:r w:rsidR="001B3595" w:rsidRPr="00F4322B">
        <w:rPr>
          <w:rFonts w:ascii="Arial" w:hAnsi="Arial" w:cs="Arial"/>
          <w:kern w:val="0"/>
          <w:sz w:val="22"/>
          <w:szCs w:val="22"/>
          <w:lang w:eastAsia="it-IT"/>
        </w:rPr>
        <w:t>he dei Presidi di Monza e di Desio</w:t>
      </w:r>
      <w:r w:rsidR="0041355A" w:rsidRPr="00F4322B">
        <w:rPr>
          <w:rFonts w:ascii="Arial" w:hAnsi="Arial" w:cs="Arial"/>
          <w:kern w:val="0"/>
          <w:sz w:val="22"/>
          <w:szCs w:val="22"/>
          <w:lang w:eastAsia="it-IT"/>
        </w:rPr>
        <w:t>,</w:t>
      </w:r>
      <w:r w:rsidR="00E51998" w:rsidRPr="00F4322B">
        <w:rPr>
          <w:rFonts w:ascii="Arial" w:hAnsi="Arial" w:cs="Arial"/>
          <w:kern w:val="0"/>
          <w:sz w:val="22"/>
          <w:szCs w:val="22"/>
          <w:lang w:eastAsia="it-IT"/>
        </w:rPr>
        <w:t xml:space="preserve"> una procedura</w:t>
      </w:r>
      <w:r w:rsidRPr="00F4322B">
        <w:rPr>
          <w:rFonts w:ascii="Arial" w:hAnsi="Arial" w:cs="Arial"/>
          <w:kern w:val="0"/>
          <w:sz w:val="22"/>
          <w:szCs w:val="22"/>
          <w:lang w:eastAsia="it-IT"/>
        </w:rPr>
        <w:t xml:space="preserve"> </w:t>
      </w:r>
      <w:r w:rsidR="00F07A21" w:rsidRPr="00F4322B">
        <w:rPr>
          <w:rFonts w:ascii="Arial" w:hAnsi="Arial" w:cs="Arial"/>
          <w:kern w:val="0"/>
          <w:sz w:val="22"/>
          <w:szCs w:val="22"/>
          <w:lang w:eastAsia="it-IT"/>
        </w:rPr>
        <w:t xml:space="preserve">per la </w:t>
      </w:r>
      <w:r w:rsidRPr="00F4322B">
        <w:rPr>
          <w:rFonts w:ascii="Arial" w:hAnsi="Arial" w:cs="Arial"/>
          <w:kern w:val="0"/>
          <w:sz w:val="22"/>
          <w:szCs w:val="22"/>
          <w:lang w:eastAsia="it-IT"/>
        </w:rPr>
        <w:t>gestione</w:t>
      </w:r>
      <w:r w:rsidR="00F07A21" w:rsidRPr="00F4322B">
        <w:rPr>
          <w:rFonts w:ascii="Arial" w:hAnsi="Arial" w:cs="Arial"/>
          <w:kern w:val="0"/>
          <w:sz w:val="22"/>
          <w:szCs w:val="22"/>
          <w:lang w:eastAsia="it-IT"/>
        </w:rPr>
        <w:t xml:space="preserve"> informatizzata </w:t>
      </w:r>
      <w:r w:rsidRPr="00F4322B">
        <w:rPr>
          <w:rFonts w:ascii="Arial" w:hAnsi="Arial" w:cs="Arial"/>
          <w:kern w:val="0"/>
          <w:sz w:val="22"/>
          <w:szCs w:val="22"/>
          <w:lang w:eastAsia="it-IT"/>
        </w:rPr>
        <w:t>delle</w:t>
      </w:r>
      <w:r w:rsidR="001B3595" w:rsidRPr="00F4322B">
        <w:rPr>
          <w:rFonts w:ascii="Arial" w:hAnsi="Arial" w:cs="Arial"/>
          <w:kern w:val="0"/>
          <w:sz w:val="22"/>
          <w:szCs w:val="22"/>
          <w:lang w:eastAsia="it-IT"/>
        </w:rPr>
        <w:t xml:space="preserve"> liste di attesa, in particolare sono stati esplicitati i criteri per lo scorrimento delle liste d’attesa e per le chiamate dei pazienti </w:t>
      </w:r>
      <w:r w:rsidRPr="00F4322B">
        <w:rPr>
          <w:rFonts w:ascii="Arial" w:hAnsi="Arial" w:cs="Arial"/>
          <w:kern w:val="0"/>
          <w:sz w:val="22"/>
          <w:szCs w:val="22"/>
          <w:lang w:eastAsia="it-IT"/>
        </w:rPr>
        <w:t>a</w:t>
      </w:r>
      <w:r w:rsidR="00F07A21" w:rsidRPr="00F4322B">
        <w:rPr>
          <w:rFonts w:ascii="Arial" w:hAnsi="Arial" w:cs="Arial"/>
          <w:kern w:val="0"/>
          <w:sz w:val="22"/>
          <w:szCs w:val="22"/>
          <w:lang w:eastAsia="it-IT"/>
        </w:rPr>
        <w:t xml:space="preserve">l </w:t>
      </w:r>
      <w:proofErr w:type="spellStart"/>
      <w:r w:rsidR="00F07A21" w:rsidRPr="00F4322B">
        <w:rPr>
          <w:rFonts w:ascii="Arial" w:hAnsi="Arial" w:cs="Arial"/>
          <w:kern w:val="0"/>
          <w:sz w:val="22"/>
          <w:szCs w:val="22"/>
          <w:lang w:eastAsia="it-IT"/>
        </w:rPr>
        <w:t>prericovero</w:t>
      </w:r>
      <w:proofErr w:type="spellEnd"/>
      <w:r w:rsidR="00FB3634" w:rsidRPr="00F4322B">
        <w:rPr>
          <w:rFonts w:ascii="Arial" w:hAnsi="Arial" w:cs="Arial"/>
          <w:kern w:val="0"/>
          <w:sz w:val="22"/>
          <w:szCs w:val="22"/>
          <w:lang w:eastAsia="it-IT"/>
        </w:rPr>
        <w:t>,</w:t>
      </w:r>
      <w:r w:rsidR="0041355A" w:rsidRPr="00F4322B">
        <w:rPr>
          <w:rFonts w:ascii="Arial" w:hAnsi="Arial" w:cs="Arial"/>
          <w:kern w:val="0"/>
          <w:sz w:val="22"/>
          <w:szCs w:val="22"/>
          <w:lang w:eastAsia="it-IT"/>
        </w:rPr>
        <w:t xml:space="preserve"> </w:t>
      </w:r>
      <w:r w:rsidR="001B3595" w:rsidRPr="00F4322B">
        <w:rPr>
          <w:rFonts w:ascii="Arial" w:hAnsi="Arial" w:cs="Arial"/>
          <w:kern w:val="0"/>
          <w:sz w:val="22"/>
          <w:szCs w:val="22"/>
          <w:lang w:eastAsia="it-IT"/>
        </w:rPr>
        <w:t>ove</w:t>
      </w:r>
      <w:r w:rsidR="00FB3634" w:rsidRPr="00F4322B">
        <w:rPr>
          <w:rFonts w:ascii="Arial" w:hAnsi="Arial" w:cs="Arial"/>
          <w:kern w:val="0"/>
          <w:sz w:val="22"/>
          <w:szCs w:val="22"/>
          <w:lang w:eastAsia="it-IT"/>
        </w:rPr>
        <w:t xml:space="preserve"> previsto, e</w:t>
      </w:r>
      <w:r w:rsidR="001B3595" w:rsidRPr="00F4322B">
        <w:rPr>
          <w:rFonts w:ascii="Arial" w:hAnsi="Arial" w:cs="Arial"/>
          <w:kern w:val="0"/>
          <w:sz w:val="22"/>
          <w:szCs w:val="22"/>
          <w:lang w:eastAsia="it-IT"/>
        </w:rPr>
        <w:t>d</w:t>
      </w:r>
      <w:r w:rsidR="00FB3634" w:rsidRPr="00F4322B">
        <w:rPr>
          <w:rFonts w:ascii="Arial" w:hAnsi="Arial" w:cs="Arial"/>
          <w:kern w:val="0"/>
          <w:sz w:val="22"/>
          <w:szCs w:val="22"/>
          <w:lang w:eastAsia="it-IT"/>
        </w:rPr>
        <w:t xml:space="preserve"> al ricovero</w:t>
      </w:r>
      <w:r w:rsidRPr="00F4322B">
        <w:rPr>
          <w:rFonts w:ascii="Arial" w:hAnsi="Arial" w:cs="Arial"/>
          <w:kern w:val="0"/>
          <w:sz w:val="22"/>
          <w:szCs w:val="22"/>
          <w:lang w:eastAsia="it-IT"/>
        </w:rPr>
        <w:t>.</w:t>
      </w:r>
    </w:p>
    <w:p w:rsidR="00FC57E2" w:rsidRDefault="00FC57E2" w:rsidP="00337C48">
      <w:pPr>
        <w:pStyle w:val="Paragrafoelenco"/>
        <w:suppressAutoHyphens w:val="0"/>
        <w:autoSpaceDE w:val="0"/>
        <w:autoSpaceDN w:val="0"/>
        <w:adjustRightInd w:val="0"/>
        <w:ind w:left="0"/>
        <w:jc w:val="both"/>
        <w:rPr>
          <w:rFonts w:ascii="Arial" w:hAnsi="Arial" w:cs="Arial"/>
          <w:kern w:val="0"/>
          <w:sz w:val="22"/>
          <w:szCs w:val="22"/>
          <w:lang w:eastAsia="it-IT"/>
        </w:rPr>
      </w:pPr>
    </w:p>
    <w:p w:rsidR="00CC045C" w:rsidRPr="00770859" w:rsidRDefault="00CC045C" w:rsidP="00337C48">
      <w:pPr>
        <w:pStyle w:val="Paragrafoelenco"/>
        <w:suppressAutoHyphens w:val="0"/>
        <w:autoSpaceDE w:val="0"/>
        <w:autoSpaceDN w:val="0"/>
        <w:adjustRightInd w:val="0"/>
        <w:ind w:left="0"/>
        <w:jc w:val="both"/>
        <w:rPr>
          <w:rFonts w:ascii="Arial" w:hAnsi="Arial" w:cs="Arial"/>
          <w:kern w:val="0"/>
          <w:sz w:val="22"/>
          <w:szCs w:val="22"/>
          <w:lang w:eastAsia="it-IT"/>
        </w:rPr>
      </w:pPr>
    </w:p>
    <w:p w:rsidR="009C51BC" w:rsidRPr="006E5AB0" w:rsidRDefault="005A059E" w:rsidP="009C51BC">
      <w:pPr>
        <w:suppressAutoHyphens w:val="0"/>
        <w:autoSpaceDE w:val="0"/>
        <w:autoSpaceDN w:val="0"/>
        <w:adjustRightInd w:val="0"/>
        <w:jc w:val="both"/>
        <w:rPr>
          <w:rFonts w:ascii="Arial" w:hAnsi="Arial" w:cs="Arial"/>
          <w:color w:val="000000"/>
          <w:kern w:val="0"/>
          <w:sz w:val="22"/>
          <w:szCs w:val="22"/>
          <w:lang w:eastAsia="it-IT"/>
        </w:rPr>
      </w:pPr>
      <w:r w:rsidRPr="006E5AB0">
        <w:rPr>
          <w:rFonts w:ascii="Arial" w:hAnsi="Arial" w:cs="Arial"/>
          <w:color w:val="000000"/>
          <w:kern w:val="0"/>
          <w:sz w:val="22"/>
          <w:szCs w:val="22"/>
          <w:lang w:eastAsia="it-IT"/>
        </w:rPr>
        <w:t>TABELLA</w:t>
      </w:r>
      <w:r w:rsidR="009C51BC" w:rsidRPr="006E5AB0">
        <w:rPr>
          <w:rFonts w:ascii="Arial" w:hAnsi="Arial" w:cs="Arial"/>
          <w:color w:val="000000"/>
          <w:kern w:val="0"/>
          <w:sz w:val="22"/>
          <w:szCs w:val="22"/>
          <w:lang w:eastAsia="it-IT"/>
        </w:rPr>
        <w:t xml:space="preserve"> </w:t>
      </w:r>
      <w:proofErr w:type="spellStart"/>
      <w:r w:rsidR="009C51BC" w:rsidRPr="006E5AB0">
        <w:rPr>
          <w:rFonts w:ascii="Arial" w:hAnsi="Arial" w:cs="Arial"/>
          <w:color w:val="000000"/>
          <w:kern w:val="0"/>
          <w:sz w:val="22"/>
          <w:szCs w:val="22"/>
          <w:lang w:eastAsia="it-IT"/>
        </w:rPr>
        <w:t>DI</w:t>
      </w:r>
      <w:proofErr w:type="spellEnd"/>
      <w:r w:rsidR="009C51BC" w:rsidRPr="006E5AB0">
        <w:rPr>
          <w:rFonts w:ascii="Arial" w:hAnsi="Arial" w:cs="Arial"/>
          <w:color w:val="000000"/>
          <w:kern w:val="0"/>
          <w:sz w:val="22"/>
          <w:szCs w:val="22"/>
          <w:lang w:eastAsia="it-IT"/>
        </w:rPr>
        <w:t xml:space="preserve"> APPLICAZIONE DELLA MISURA</w:t>
      </w:r>
    </w:p>
    <w:p w:rsidR="009C51BC" w:rsidRPr="006E5AB0" w:rsidRDefault="009C51BC" w:rsidP="009C51BC">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349" w:type="dxa"/>
        <w:tblInd w:w="-176" w:type="dxa"/>
        <w:tblLayout w:type="fixed"/>
        <w:tblLook w:val="04A0"/>
      </w:tblPr>
      <w:tblGrid>
        <w:gridCol w:w="1560"/>
        <w:gridCol w:w="1417"/>
        <w:gridCol w:w="1417"/>
        <w:gridCol w:w="1702"/>
        <w:gridCol w:w="1701"/>
        <w:gridCol w:w="1276"/>
        <w:gridCol w:w="1276"/>
      </w:tblGrid>
      <w:tr w:rsidR="009C51BC" w:rsidRPr="006E5AB0" w:rsidTr="00F9108E">
        <w:tc>
          <w:tcPr>
            <w:tcW w:w="1560" w:type="dxa"/>
          </w:tcPr>
          <w:p w:rsidR="009C51BC" w:rsidRPr="006E5AB0" w:rsidRDefault="009C51BC" w:rsidP="00F24DA8">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Misura di prevenzione</w:t>
            </w:r>
          </w:p>
        </w:tc>
        <w:tc>
          <w:tcPr>
            <w:tcW w:w="1417" w:type="dxa"/>
          </w:tcPr>
          <w:p w:rsidR="009C51BC" w:rsidRPr="006E5AB0" w:rsidRDefault="009C51BC" w:rsidP="00F24DA8">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Responsabili</w:t>
            </w:r>
          </w:p>
        </w:tc>
        <w:tc>
          <w:tcPr>
            <w:tcW w:w="1417" w:type="dxa"/>
          </w:tcPr>
          <w:p w:rsidR="009C51BC" w:rsidRPr="006E5AB0" w:rsidRDefault="009C51BC" w:rsidP="00F24DA8">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Obiettivi</w:t>
            </w:r>
          </w:p>
        </w:tc>
        <w:tc>
          <w:tcPr>
            <w:tcW w:w="1702" w:type="dxa"/>
          </w:tcPr>
          <w:p w:rsidR="009C51BC" w:rsidRPr="006E5AB0" w:rsidRDefault="009C51BC" w:rsidP="00F24DA8">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Azione programmata</w:t>
            </w:r>
          </w:p>
        </w:tc>
        <w:tc>
          <w:tcPr>
            <w:tcW w:w="1701" w:type="dxa"/>
          </w:tcPr>
          <w:p w:rsidR="009C51BC" w:rsidRPr="006E5AB0" w:rsidRDefault="009C51BC" w:rsidP="00F24DA8">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Indicatori</w:t>
            </w:r>
          </w:p>
        </w:tc>
        <w:tc>
          <w:tcPr>
            <w:tcW w:w="1276" w:type="dxa"/>
          </w:tcPr>
          <w:p w:rsidR="009C51BC" w:rsidRPr="006E5AB0" w:rsidRDefault="009C51BC" w:rsidP="00F24DA8">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Tempistica</w:t>
            </w:r>
          </w:p>
        </w:tc>
        <w:tc>
          <w:tcPr>
            <w:tcW w:w="1276" w:type="dxa"/>
          </w:tcPr>
          <w:p w:rsidR="009C51BC" w:rsidRPr="006E5AB0" w:rsidRDefault="009C51BC" w:rsidP="00F24DA8">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Monitoraggi</w:t>
            </w:r>
          </w:p>
        </w:tc>
      </w:tr>
      <w:tr w:rsidR="00806CFC" w:rsidTr="00F9108E">
        <w:tc>
          <w:tcPr>
            <w:tcW w:w="1560" w:type="dxa"/>
          </w:tcPr>
          <w:p w:rsidR="00806CFC" w:rsidRPr="006E5AB0" w:rsidRDefault="00806CFC" w:rsidP="00F24DA8">
            <w:pPr>
              <w:suppressAutoHyphens w:val="0"/>
              <w:autoSpaceDE w:val="0"/>
              <w:autoSpaceDN w:val="0"/>
              <w:adjustRightInd w:val="0"/>
              <w:jc w:val="center"/>
              <w:rPr>
                <w:rFonts w:ascii="Arial" w:hAnsi="Arial" w:cs="Arial"/>
                <w:color w:val="000000"/>
                <w:kern w:val="0"/>
                <w:sz w:val="18"/>
                <w:szCs w:val="18"/>
                <w:lang w:eastAsia="it-IT"/>
              </w:rPr>
            </w:pPr>
            <w:r w:rsidRPr="006E5AB0">
              <w:rPr>
                <w:rFonts w:ascii="Arial" w:hAnsi="Arial" w:cs="Arial"/>
                <w:color w:val="000000"/>
                <w:kern w:val="0"/>
                <w:sz w:val="18"/>
                <w:szCs w:val="18"/>
                <w:lang w:eastAsia="it-IT"/>
              </w:rPr>
              <w:t>Informatizzazione delle agende di prenotazione</w:t>
            </w:r>
          </w:p>
        </w:tc>
        <w:tc>
          <w:tcPr>
            <w:tcW w:w="1417" w:type="dxa"/>
          </w:tcPr>
          <w:p w:rsidR="00806CFC" w:rsidRDefault="00D107B4">
            <w:pPr>
              <w:jc w:val="both"/>
              <w:rPr>
                <w:rFonts w:ascii="Arial" w:hAnsi="Arial" w:cs="Arial"/>
                <w:color w:val="000000"/>
                <w:sz w:val="18"/>
                <w:szCs w:val="18"/>
              </w:rPr>
            </w:pPr>
            <w:r w:rsidRPr="00D107B4">
              <w:rPr>
                <w:rFonts w:ascii="Arial" w:hAnsi="Arial" w:cs="Arial"/>
                <w:color w:val="000000"/>
                <w:sz w:val="18"/>
                <w:szCs w:val="18"/>
                <w:highlight w:val="yellow"/>
              </w:rPr>
              <w:t>Direzioni Mediche Presidio Monza e Desio</w:t>
            </w:r>
          </w:p>
        </w:tc>
        <w:tc>
          <w:tcPr>
            <w:tcW w:w="1417" w:type="dxa"/>
          </w:tcPr>
          <w:p w:rsidR="00806CFC" w:rsidRDefault="00806CFC">
            <w:pPr>
              <w:jc w:val="both"/>
              <w:rPr>
                <w:rFonts w:ascii="Arial" w:hAnsi="Arial" w:cs="Arial"/>
                <w:color w:val="000000"/>
                <w:sz w:val="18"/>
                <w:szCs w:val="18"/>
              </w:rPr>
            </w:pPr>
            <w:r>
              <w:rPr>
                <w:rFonts w:ascii="Arial" w:hAnsi="Arial" w:cs="Arial"/>
                <w:color w:val="000000"/>
                <w:sz w:val="18"/>
                <w:szCs w:val="18"/>
              </w:rPr>
              <w:t>Evitare favoritismi che eludano le liste di attesa delle prestazioni di ricovero istituzionale, attraverso la trasparenza delle liste d'attesa chirurgiche</w:t>
            </w:r>
          </w:p>
        </w:tc>
        <w:tc>
          <w:tcPr>
            <w:tcW w:w="1702" w:type="dxa"/>
          </w:tcPr>
          <w:p w:rsidR="00806CFC" w:rsidRDefault="00FC24C5" w:rsidP="00FC24C5">
            <w:pPr>
              <w:jc w:val="both"/>
              <w:rPr>
                <w:rFonts w:ascii="Arial" w:hAnsi="Arial" w:cs="Arial"/>
                <w:color w:val="000000"/>
                <w:sz w:val="18"/>
                <w:szCs w:val="18"/>
              </w:rPr>
            </w:pPr>
            <w:r>
              <w:rPr>
                <w:rFonts w:ascii="Arial" w:hAnsi="Arial" w:cs="Arial"/>
                <w:color w:val="000000"/>
                <w:sz w:val="18"/>
                <w:szCs w:val="18"/>
              </w:rPr>
              <w:t>S</w:t>
            </w:r>
            <w:r w:rsidR="00806CFC">
              <w:rPr>
                <w:rFonts w:ascii="Arial" w:hAnsi="Arial" w:cs="Arial"/>
                <w:color w:val="000000"/>
                <w:sz w:val="18"/>
                <w:szCs w:val="18"/>
              </w:rPr>
              <w:t xml:space="preserve">istema di </w:t>
            </w:r>
            <w:r>
              <w:rPr>
                <w:rFonts w:ascii="Arial" w:hAnsi="Arial" w:cs="Arial"/>
                <w:color w:val="000000"/>
                <w:sz w:val="18"/>
                <w:szCs w:val="18"/>
              </w:rPr>
              <w:t>controllo</w:t>
            </w:r>
            <w:r w:rsidR="00806CFC">
              <w:rPr>
                <w:rFonts w:ascii="Arial" w:hAnsi="Arial" w:cs="Arial"/>
                <w:color w:val="000000"/>
                <w:sz w:val="18"/>
                <w:szCs w:val="18"/>
              </w:rPr>
              <w:t xml:space="preserve"> e gestione informatizzata delle liste d'attesa chirurgiche</w:t>
            </w:r>
          </w:p>
        </w:tc>
        <w:tc>
          <w:tcPr>
            <w:tcW w:w="1701" w:type="dxa"/>
          </w:tcPr>
          <w:p w:rsidR="00806CFC" w:rsidRDefault="00FC24C5" w:rsidP="00FC24C5">
            <w:pPr>
              <w:jc w:val="both"/>
              <w:rPr>
                <w:rFonts w:ascii="Arial" w:hAnsi="Arial" w:cs="Arial"/>
                <w:color w:val="000000"/>
                <w:sz w:val="18"/>
                <w:szCs w:val="18"/>
              </w:rPr>
            </w:pPr>
            <w:r>
              <w:rPr>
                <w:rFonts w:ascii="Arial" w:hAnsi="Arial" w:cs="Arial"/>
                <w:color w:val="000000"/>
                <w:sz w:val="18"/>
                <w:szCs w:val="18"/>
              </w:rPr>
              <w:t xml:space="preserve">Report delle liste operatorie di n. 2 Strutture chirurgiche del PO Monza con indicazione del numero delle chiamate fuori </w:t>
            </w:r>
            <w:r w:rsidR="00806CFC">
              <w:rPr>
                <w:rFonts w:ascii="Arial" w:hAnsi="Arial" w:cs="Arial"/>
                <w:color w:val="000000"/>
                <w:sz w:val="18"/>
                <w:szCs w:val="18"/>
              </w:rPr>
              <w:t xml:space="preserve"> </w:t>
            </w:r>
            <w:r>
              <w:rPr>
                <w:rFonts w:ascii="Arial" w:hAnsi="Arial" w:cs="Arial"/>
                <w:color w:val="000000"/>
                <w:sz w:val="18"/>
                <w:szCs w:val="18"/>
              </w:rPr>
              <w:t>programmazione</w:t>
            </w:r>
          </w:p>
        </w:tc>
        <w:tc>
          <w:tcPr>
            <w:tcW w:w="1276" w:type="dxa"/>
          </w:tcPr>
          <w:p w:rsidR="00A96242" w:rsidRDefault="00FC24C5" w:rsidP="00A96242">
            <w:pPr>
              <w:jc w:val="center"/>
              <w:rPr>
                <w:rFonts w:ascii="Arial" w:hAnsi="Arial" w:cs="Arial"/>
                <w:color w:val="000000"/>
                <w:sz w:val="18"/>
                <w:szCs w:val="18"/>
              </w:rPr>
            </w:pPr>
            <w:r>
              <w:rPr>
                <w:rFonts w:ascii="Arial" w:hAnsi="Arial" w:cs="Arial"/>
                <w:color w:val="000000"/>
                <w:sz w:val="18"/>
                <w:szCs w:val="18"/>
              </w:rPr>
              <w:t>annuale</w:t>
            </w:r>
          </w:p>
          <w:p w:rsidR="00A96242" w:rsidRDefault="00A96242" w:rsidP="00A96242">
            <w:pPr>
              <w:jc w:val="center"/>
              <w:rPr>
                <w:rFonts w:ascii="Arial" w:hAnsi="Arial" w:cs="Arial"/>
                <w:color w:val="000000"/>
                <w:sz w:val="18"/>
                <w:szCs w:val="18"/>
              </w:rPr>
            </w:pPr>
          </w:p>
        </w:tc>
        <w:tc>
          <w:tcPr>
            <w:tcW w:w="1276" w:type="dxa"/>
          </w:tcPr>
          <w:p w:rsidR="00806CFC" w:rsidRPr="006E5AB0" w:rsidRDefault="00806CFC" w:rsidP="00F24DA8">
            <w:pPr>
              <w:suppressAutoHyphens w:val="0"/>
              <w:autoSpaceDE w:val="0"/>
              <w:autoSpaceDN w:val="0"/>
              <w:adjustRightInd w:val="0"/>
              <w:jc w:val="center"/>
              <w:rPr>
                <w:rFonts w:ascii="Arial" w:hAnsi="Arial" w:cs="Arial"/>
                <w:color w:val="000000"/>
                <w:kern w:val="0"/>
                <w:sz w:val="18"/>
                <w:szCs w:val="18"/>
                <w:lang w:eastAsia="it-IT"/>
              </w:rPr>
            </w:pPr>
            <w:r w:rsidRPr="006E5AB0">
              <w:rPr>
                <w:rFonts w:ascii="Arial" w:hAnsi="Arial" w:cs="Arial"/>
                <w:color w:val="000000"/>
                <w:kern w:val="0"/>
                <w:sz w:val="18"/>
                <w:szCs w:val="18"/>
                <w:lang w:eastAsia="it-IT"/>
              </w:rPr>
              <w:t>RPCT</w:t>
            </w:r>
          </w:p>
          <w:p w:rsidR="00806CFC" w:rsidRPr="006E5AB0" w:rsidRDefault="00806CFC" w:rsidP="00F24DA8">
            <w:pPr>
              <w:suppressAutoHyphens w:val="0"/>
              <w:autoSpaceDE w:val="0"/>
              <w:autoSpaceDN w:val="0"/>
              <w:adjustRightInd w:val="0"/>
              <w:jc w:val="center"/>
              <w:rPr>
                <w:rFonts w:ascii="Arial" w:hAnsi="Arial" w:cs="Arial"/>
                <w:color w:val="000000"/>
                <w:kern w:val="0"/>
                <w:sz w:val="18"/>
                <w:szCs w:val="18"/>
                <w:lang w:eastAsia="it-IT"/>
              </w:rPr>
            </w:pPr>
          </w:p>
          <w:p w:rsidR="00806CFC" w:rsidRPr="006E5AB0" w:rsidRDefault="00FC24C5" w:rsidP="00F24DA8">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p w:rsidR="00806CFC" w:rsidRPr="006E5AB0" w:rsidRDefault="00806CFC" w:rsidP="00F24DA8">
            <w:pPr>
              <w:suppressAutoHyphens w:val="0"/>
              <w:autoSpaceDE w:val="0"/>
              <w:autoSpaceDN w:val="0"/>
              <w:adjustRightInd w:val="0"/>
              <w:jc w:val="center"/>
              <w:rPr>
                <w:rFonts w:ascii="Arial" w:hAnsi="Arial" w:cs="Arial"/>
                <w:color w:val="000000"/>
                <w:kern w:val="0"/>
                <w:sz w:val="18"/>
                <w:szCs w:val="18"/>
                <w:lang w:eastAsia="it-IT"/>
              </w:rPr>
            </w:pPr>
          </w:p>
        </w:tc>
      </w:tr>
    </w:tbl>
    <w:p w:rsidR="008C0C8D" w:rsidRDefault="008C0C8D" w:rsidP="00337C48">
      <w:pPr>
        <w:pStyle w:val="Paragrafoelenco"/>
        <w:suppressAutoHyphens w:val="0"/>
        <w:autoSpaceDE w:val="0"/>
        <w:autoSpaceDN w:val="0"/>
        <w:adjustRightInd w:val="0"/>
        <w:ind w:left="0"/>
        <w:jc w:val="both"/>
        <w:rPr>
          <w:rFonts w:ascii="Arial" w:hAnsi="Arial" w:cs="Arial"/>
          <w:kern w:val="0"/>
          <w:sz w:val="22"/>
          <w:szCs w:val="22"/>
          <w:lang w:eastAsia="it-IT"/>
        </w:rPr>
      </w:pPr>
    </w:p>
    <w:p w:rsidR="00F8422C" w:rsidRDefault="00F8422C" w:rsidP="00337C48">
      <w:pPr>
        <w:pStyle w:val="Paragrafoelenco"/>
        <w:suppressAutoHyphens w:val="0"/>
        <w:autoSpaceDE w:val="0"/>
        <w:autoSpaceDN w:val="0"/>
        <w:adjustRightInd w:val="0"/>
        <w:ind w:left="0"/>
        <w:jc w:val="both"/>
        <w:rPr>
          <w:rFonts w:ascii="Arial" w:hAnsi="Arial" w:cs="Arial"/>
          <w:kern w:val="0"/>
          <w:sz w:val="22"/>
          <w:szCs w:val="22"/>
          <w:lang w:eastAsia="it-IT"/>
        </w:rPr>
      </w:pPr>
    </w:p>
    <w:p w:rsidR="00FC57E2" w:rsidRPr="00962DEB" w:rsidRDefault="00962DEB" w:rsidP="00962DEB">
      <w:pPr>
        <w:pBdr>
          <w:top w:val="single" w:sz="4" w:space="1" w:color="auto"/>
          <w:left w:val="single" w:sz="4" w:space="4" w:color="auto"/>
          <w:bottom w:val="single" w:sz="4" w:space="1" w:color="auto"/>
          <w:right w:val="single" w:sz="4" w:space="4" w:color="auto"/>
        </w:pBdr>
        <w:suppressAutoHyphens w:val="0"/>
        <w:autoSpaceDE w:val="0"/>
        <w:autoSpaceDN w:val="0"/>
        <w:adjustRightInd w:val="0"/>
        <w:ind w:right="140"/>
        <w:jc w:val="both"/>
        <w:rPr>
          <w:rFonts w:ascii="Arial" w:hAnsi="Arial" w:cs="Arial"/>
          <w:b/>
          <w:kern w:val="0"/>
          <w:sz w:val="22"/>
          <w:szCs w:val="22"/>
          <w:lang w:eastAsia="it-IT"/>
        </w:rPr>
      </w:pPr>
      <w:r>
        <w:rPr>
          <w:rFonts w:ascii="Arial" w:hAnsi="Arial" w:cs="Arial"/>
          <w:b/>
          <w:kern w:val="0"/>
          <w:sz w:val="22"/>
          <w:szCs w:val="22"/>
          <w:lang w:eastAsia="it-IT"/>
        </w:rPr>
        <w:t>8.3 P</w:t>
      </w:r>
      <w:r w:rsidR="006D256A" w:rsidRPr="00962DEB">
        <w:rPr>
          <w:rFonts w:ascii="Arial" w:hAnsi="Arial" w:cs="Arial"/>
          <w:b/>
          <w:kern w:val="0"/>
          <w:sz w:val="22"/>
          <w:szCs w:val="22"/>
          <w:lang w:eastAsia="it-IT"/>
        </w:rPr>
        <w:t>iano aziendale</w:t>
      </w:r>
      <w:r w:rsidR="00646B6F" w:rsidRPr="00962DEB">
        <w:rPr>
          <w:rFonts w:ascii="Arial" w:hAnsi="Arial" w:cs="Arial"/>
          <w:b/>
          <w:kern w:val="0"/>
          <w:sz w:val="22"/>
          <w:szCs w:val="22"/>
          <w:lang w:eastAsia="it-IT"/>
        </w:rPr>
        <w:t xml:space="preserve"> per </w:t>
      </w:r>
      <w:r w:rsidR="006D256A" w:rsidRPr="00962DEB">
        <w:rPr>
          <w:rFonts w:ascii="Arial" w:hAnsi="Arial" w:cs="Arial"/>
          <w:b/>
          <w:kern w:val="0"/>
          <w:sz w:val="22"/>
          <w:szCs w:val="22"/>
          <w:lang w:eastAsia="it-IT"/>
        </w:rPr>
        <w:t>l’</w:t>
      </w:r>
      <w:r w:rsidR="00FC57E2" w:rsidRPr="00962DEB">
        <w:rPr>
          <w:rFonts w:ascii="Arial" w:hAnsi="Arial" w:cs="Arial"/>
          <w:b/>
          <w:kern w:val="0"/>
          <w:sz w:val="22"/>
          <w:szCs w:val="22"/>
          <w:lang w:eastAsia="it-IT"/>
        </w:rPr>
        <w:t>ALPI</w:t>
      </w:r>
      <w:r w:rsidR="00157885" w:rsidRPr="00962DEB">
        <w:rPr>
          <w:rFonts w:ascii="Arial" w:hAnsi="Arial" w:cs="Arial"/>
          <w:b/>
          <w:kern w:val="0"/>
          <w:sz w:val="22"/>
          <w:szCs w:val="22"/>
          <w:lang w:eastAsia="it-IT"/>
        </w:rPr>
        <w:t xml:space="preserve"> e </w:t>
      </w:r>
      <w:r w:rsidR="009C14A8" w:rsidRPr="00962DEB">
        <w:rPr>
          <w:rFonts w:ascii="Arial" w:hAnsi="Arial" w:cs="Arial"/>
          <w:b/>
          <w:kern w:val="0"/>
          <w:sz w:val="22"/>
          <w:szCs w:val="22"/>
          <w:lang w:eastAsia="it-IT"/>
        </w:rPr>
        <w:t xml:space="preserve">rispetto del </w:t>
      </w:r>
      <w:r w:rsidR="00157885" w:rsidRPr="00962DEB">
        <w:rPr>
          <w:rFonts w:ascii="Arial" w:hAnsi="Arial" w:cs="Arial"/>
          <w:b/>
          <w:kern w:val="0"/>
          <w:sz w:val="22"/>
          <w:szCs w:val="22"/>
          <w:lang w:eastAsia="it-IT"/>
        </w:rPr>
        <w:t>Regolamento ALPI</w:t>
      </w:r>
    </w:p>
    <w:p w:rsidR="00FC57E2" w:rsidRPr="00770859" w:rsidRDefault="00FC57E2" w:rsidP="00337C48">
      <w:pPr>
        <w:pStyle w:val="Paragrafoelenco"/>
        <w:suppressAutoHyphens w:val="0"/>
        <w:autoSpaceDE w:val="0"/>
        <w:autoSpaceDN w:val="0"/>
        <w:adjustRightInd w:val="0"/>
        <w:ind w:left="0"/>
        <w:jc w:val="both"/>
        <w:rPr>
          <w:rFonts w:ascii="Arial" w:hAnsi="Arial" w:cs="Arial"/>
          <w:kern w:val="0"/>
          <w:sz w:val="22"/>
          <w:szCs w:val="22"/>
          <w:lang w:eastAsia="it-IT"/>
        </w:rPr>
      </w:pPr>
    </w:p>
    <w:p w:rsidR="00FC57E2" w:rsidRDefault="00FC57E2" w:rsidP="00337C48">
      <w:pPr>
        <w:pStyle w:val="Paragrafoelenco"/>
        <w:suppressAutoHyphens w:val="0"/>
        <w:autoSpaceDE w:val="0"/>
        <w:autoSpaceDN w:val="0"/>
        <w:adjustRightInd w:val="0"/>
        <w:ind w:left="0"/>
        <w:jc w:val="both"/>
        <w:rPr>
          <w:rFonts w:ascii="Arial" w:hAnsi="Arial" w:cs="Arial"/>
          <w:sz w:val="22"/>
          <w:szCs w:val="22"/>
        </w:rPr>
      </w:pPr>
      <w:r w:rsidRPr="00770859">
        <w:rPr>
          <w:rFonts w:ascii="Arial" w:hAnsi="Arial" w:cs="Arial"/>
          <w:kern w:val="0"/>
          <w:sz w:val="22"/>
          <w:szCs w:val="22"/>
          <w:lang w:eastAsia="it-IT"/>
        </w:rPr>
        <w:t>In attuazione di qua</w:t>
      </w:r>
      <w:r w:rsidR="009079C7" w:rsidRPr="00770859">
        <w:rPr>
          <w:rFonts w:ascii="Arial" w:hAnsi="Arial" w:cs="Arial"/>
          <w:kern w:val="0"/>
          <w:sz w:val="22"/>
          <w:szCs w:val="22"/>
          <w:lang w:eastAsia="it-IT"/>
        </w:rPr>
        <w:t>nto previsto dal</w:t>
      </w:r>
      <w:r w:rsidR="00505C26">
        <w:rPr>
          <w:rFonts w:ascii="Arial" w:hAnsi="Arial" w:cs="Arial"/>
          <w:kern w:val="0"/>
          <w:sz w:val="22"/>
          <w:szCs w:val="22"/>
          <w:lang w:eastAsia="it-IT"/>
        </w:rPr>
        <w:t xml:space="preserve"> Regolamento del 5.6.2019 </w:t>
      </w:r>
      <w:r w:rsidRPr="00770859">
        <w:rPr>
          <w:rFonts w:ascii="Arial" w:hAnsi="Arial" w:cs="Arial"/>
          <w:kern w:val="0"/>
          <w:sz w:val="22"/>
          <w:szCs w:val="22"/>
          <w:lang w:eastAsia="it-IT"/>
        </w:rPr>
        <w:t xml:space="preserve">sull’esercizio dell’attività libero professionale, </w:t>
      </w:r>
      <w:r w:rsidR="00505C26">
        <w:rPr>
          <w:rFonts w:ascii="Arial" w:hAnsi="Arial" w:cs="Arial"/>
          <w:kern w:val="0"/>
          <w:sz w:val="22"/>
          <w:szCs w:val="22"/>
          <w:lang w:eastAsia="it-IT"/>
        </w:rPr>
        <w:t xml:space="preserve">aggiornato </w:t>
      </w:r>
      <w:r w:rsidRPr="00770859">
        <w:rPr>
          <w:rFonts w:ascii="Arial" w:hAnsi="Arial" w:cs="Arial"/>
          <w:kern w:val="0"/>
          <w:sz w:val="22"/>
          <w:szCs w:val="22"/>
          <w:lang w:eastAsia="it-IT"/>
        </w:rPr>
        <w:t xml:space="preserve">con deliberazione n. </w:t>
      </w:r>
      <w:r w:rsidRPr="00770859">
        <w:rPr>
          <w:rFonts w:ascii="Arial" w:hAnsi="Arial" w:cs="Arial"/>
          <w:sz w:val="22"/>
          <w:szCs w:val="22"/>
        </w:rPr>
        <w:t>7</w:t>
      </w:r>
      <w:r w:rsidR="00505C26">
        <w:rPr>
          <w:rFonts w:ascii="Arial" w:hAnsi="Arial" w:cs="Arial"/>
          <w:sz w:val="22"/>
          <w:szCs w:val="22"/>
        </w:rPr>
        <w:t>60</w:t>
      </w:r>
      <w:r w:rsidRPr="00770859">
        <w:rPr>
          <w:rFonts w:ascii="Arial" w:hAnsi="Arial" w:cs="Arial"/>
          <w:sz w:val="22"/>
          <w:szCs w:val="22"/>
        </w:rPr>
        <w:t xml:space="preserve"> </w:t>
      </w:r>
      <w:r w:rsidR="00505C26">
        <w:rPr>
          <w:rFonts w:ascii="Arial" w:hAnsi="Arial" w:cs="Arial"/>
          <w:kern w:val="0"/>
          <w:sz w:val="22"/>
          <w:szCs w:val="22"/>
          <w:lang w:eastAsia="it-IT"/>
        </w:rPr>
        <w:t xml:space="preserve">del 5.6.2019 </w:t>
      </w:r>
      <w:r w:rsidR="009079C7" w:rsidRPr="00770859">
        <w:rPr>
          <w:rFonts w:ascii="Arial" w:hAnsi="Arial" w:cs="Arial"/>
          <w:sz w:val="22"/>
          <w:szCs w:val="22"/>
        </w:rPr>
        <w:t xml:space="preserve"> l’ASST pubblica sulla sezione </w:t>
      </w:r>
      <w:r w:rsidR="00673900" w:rsidRPr="00770859">
        <w:rPr>
          <w:rFonts w:ascii="Arial" w:hAnsi="Arial" w:cs="Arial"/>
          <w:sz w:val="22"/>
          <w:szCs w:val="22"/>
        </w:rPr>
        <w:t>“</w:t>
      </w:r>
      <w:r w:rsidR="009079C7" w:rsidRPr="00770859">
        <w:rPr>
          <w:rFonts w:ascii="Arial" w:hAnsi="Arial" w:cs="Arial"/>
          <w:sz w:val="22"/>
          <w:szCs w:val="22"/>
        </w:rPr>
        <w:t>Amministrazione trasparente</w:t>
      </w:r>
      <w:r w:rsidR="00673900" w:rsidRPr="00770859">
        <w:rPr>
          <w:rFonts w:ascii="Arial" w:hAnsi="Arial" w:cs="Arial"/>
          <w:sz w:val="22"/>
          <w:szCs w:val="22"/>
        </w:rPr>
        <w:t>” -</w:t>
      </w:r>
      <w:r w:rsidR="009079C7" w:rsidRPr="00770859">
        <w:rPr>
          <w:rFonts w:ascii="Arial" w:hAnsi="Arial" w:cs="Arial"/>
          <w:sz w:val="22"/>
          <w:szCs w:val="22"/>
        </w:rPr>
        <w:t xml:space="preserve"> Altri contenuti il Piano aziendale per l’attività libero professionale, dove sono contenuti ulteriori dati sull’ALPI e in particolare è indicato il rapporto tra i volumi di attività libero professionale e i volumi di attività istituzionale.</w:t>
      </w:r>
    </w:p>
    <w:p w:rsidR="009079C7" w:rsidRDefault="009079C7" w:rsidP="002B70B4">
      <w:pPr>
        <w:pStyle w:val="Paragrafoelenco"/>
        <w:suppressAutoHyphens w:val="0"/>
        <w:autoSpaceDE w:val="0"/>
        <w:autoSpaceDN w:val="0"/>
        <w:adjustRightInd w:val="0"/>
        <w:ind w:left="0"/>
        <w:jc w:val="both"/>
        <w:rPr>
          <w:rFonts w:ascii="Arial" w:hAnsi="Arial" w:cs="Arial"/>
          <w:sz w:val="22"/>
          <w:szCs w:val="22"/>
        </w:rPr>
      </w:pPr>
      <w:r w:rsidRPr="00770859">
        <w:rPr>
          <w:rFonts w:ascii="Arial" w:hAnsi="Arial" w:cs="Arial"/>
          <w:sz w:val="22"/>
          <w:szCs w:val="22"/>
        </w:rPr>
        <w:t xml:space="preserve">Al dirigente responsabile per l’ALPI </w:t>
      </w:r>
      <w:r w:rsidR="00B568E1">
        <w:rPr>
          <w:rFonts w:ascii="Arial" w:hAnsi="Arial" w:cs="Arial"/>
          <w:sz w:val="22"/>
          <w:szCs w:val="22"/>
        </w:rPr>
        <w:t>(</w:t>
      </w:r>
      <w:r w:rsidR="00505C26">
        <w:rPr>
          <w:rFonts w:ascii="Arial" w:hAnsi="Arial" w:cs="Arial"/>
          <w:sz w:val="22"/>
          <w:szCs w:val="22"/>
        </w:rPr>
        <w:t xml:space="preserve">Dirigente </w:t>
      </w:r>
      <w:r w:rsidR="00B568E1">
        <w:rPr>
          <w:rFonts w:ascii="Arial" w:hAnsi="Arial" w:cs="Arial"/>
          <w:sz w:val="22"/>
          <w:szCs w:val="22"/>
        </w:rPr>
        <w:t xml:space="preserve"> S.</w:t>
      </w:r>
      <w:r w:rsidR="00861C99">
        <w:rPr>
          <w:rFonts w:ascii="Arial" w:hAnsi="Arial" w:cs="Arial"/>
          <w:sz w:val="22"/>
          <w:szCs w:val="22"/>
        </w:rPr>
        <w:t>S</w:t>
      </w:r>
      <w:r w:rsidR="00B568E1">
        <w:rPr>
          <w:rFonts w:ascii="Arial" w:hAnsi="Arial" w:cs="Arial"/>
          <w:sz w:val="22"/>
          <w:szCs w:val="22"/>
        </w:rPr>
        <w:t xml:space="preserve">. Gestione amministrativa e accettazione CUP) </w:t>
      </w:r>
      <w:r w:rsidRPr="00770859">
        <w:rPr>
          <w:rFonts w:ascii="Arial" w:hAnsi="Arial" w:cs="Arial"/>
          <w:sz w:val="22"/>
          <w:szCs w:val="22"/>
        </w:rPr>
        <w:t>e al</w:t>
      </w:r>
      <w:r w:rsidR="00505C26">
        <w:rPr>
          <w:rFonts w:ascii="Arial" w:hAnsi="Arial" w:cs="Arial"/>
          <w:sz w:val="22"/>
          <w:szCs w:val="22"/>
        </w:rPr>
        <w:t xml:space="preserve">la Commissione </w:t>
      </w:r>
      <w:r w:rsidR="00F4322B">
        <w:rPr>
          <w:rFonts w:ascii="Arial" w:hAnsi="Arial" w:cs="Arial"/>
          <w:sz w:val="22"/>
          <w:szCs w:val="22"/>
        </w:rPr>
        <w:t>P</w:t>
      </w:r>
      <w:r w:rsidR="00505C26">
        <w:rPr>
          <w:rFonts w:ascii="Arial" w:hAnsi="Arial" w:cs="Arial"/>
          <w:sz w:val="22"/>
          <w:szCs w:val="22"/>
        </w:rPr>
        <w:t>aritetica</w:t>
      </w:r>
      <w:r w:rsidR="00337C48" w:rsidRPr="00770859">
        <w:rPr>
          <w:rFonts w:ascii="Arial" w:hAnsi="Arial" w:cs="Arial"/>
          <w:sz w:val="22"/>
          <w:szCs w:val="22"/>
        </w:rPr>
        <w:t>,</w:t>
      </w:r>
      <w:r w:rsidR="00F4322B">
        <w:rPr>
          <w:rFonts w:ascii="Arial" w:hAnsi="Arial" w:cs="Arial"/>
          <w:sz w:val="22"/>
          <w:szCs w:val="22"/>
        </w:rPr>
        <w:t xml:space="preserve"> istituita con deliberazione n. 1081 del 1/08/2019</w:t>
      </w:r>
      <w:r w:rsidR="00337C48" w:rsidRPr="00770859">
        <w:rPr>
          <w:rFonts w:ascii="Arial" w:hAnsi="Arial" w:cs="Arial"/>
          <w:sz w:val="22"/>
          <w:szCs w:val="22"/>
        </w:rPr>
        <w:t xml:space="preserve"> per quanto di rispettiva competenza,</w:t>
      </w:r>
      <w:r w:rsidRPr="00770859">
        <w:rPr>
          <w:rFonts w:ascii="Arial" w:hAnsi="Arial" w:cs="Arial"/>
          <w:sz w:val="22"/>
          <w:szCs w:val="22"/>
        </w:rPr>
        <w:t xml:space="preserve"> è affidato il compito di controllo sull’attività svolta</w:t>
      </w:r>
      <w:r w:rsidR="00337C48" w:rsidRPr="00770859">
        <w:rPr>
          <w:rFonts w:ascii="Arial" w:hAnsi="Arial" w:cs="Arial"/>
          <w:sz w:val="22"/>
          <w:szCs w:val="22"/>
        </w:rPr>
        <w:t>, sull’individuazione degli spazi utilizzabili per l’esercizio dell’ALPI e sulla possibilità di sospensione dell’attività libero professionale in caso di superamento dei tempi di attesa delle prestazioni istituzionali rispetto a quelli previsti da Regione Lombardia.</w:t>
      </w:r>
    </w:p>
    <w:p w:rsidR="00337C48" w:rsidRDefault="00337C48" w:rsidP="00337C48">
      <w:pPr>
        <w:pStyle w:val="Paragrafoelenco"/>
        <w:suppressAutoHyphens w:val="0"/>
        <w:autoSpaceDE w:val="0"/>
        <w:autoSpaceDN w:val="0"/>
        <w:adjustRightInd w:val="0"/>
        <w:ind w:left="0"/>
        <w:jc w:val="both"/>
        <w:rPr>
          <w:rFonts w:ascii="Arial" w:hAnsi="Arial" w:cs="Arial"/>
          <w:sz w:val="22"/>
          <w:szCs w:val="22"/>
        </w:rPr>
      </w:pPr>
    </w:p>
    <w:p w:rsidR="00030B39" w:rsidRPr="00770859" w:rsidRDefault="00030B39" w:rsidP="00337C48">
      <w:pPr>
        <w:pStyle w:val="Paragrafoelenco"/>
        <w:suppressAutoHyphens w:val="0"/>
        <w:autoSpaceDE w:val="0"/>
        <w:autoSpaceDN w:val="0"/>
        <w:adjustRightInd w:val="0"/>
        <w:ind w:left="0"/>
        <w:jc w:val="both"/>
        <w:rPr>
          <w:rFonts w:ascii="Arial" w:hAnsi="Arial" w:cs="Arial"/>
          <w:sz w:val="22"/>
          <w:szCs w:val="22"/>
        </w:rPr>
      </w:pPr>
    </w:p>
    <w:p w:rsidR="00B568E1" w:rsidRPr="006E5AB0" w:rsidRDefault="005A059E" w:rsidP="00B568E1">
      <w:pPr>
        <w:suppressAutoHyphens w:val="0"/>
        <w:autoSpaceDE w:val="0"/>
        <w:autoSpaceDN w:val="0"/>
        <w:adjustRightInd w:val="0"/>
        <w:jc w:val="both"/>
        <w:rPr>
          <w:rFonts w:ascii="Arial" w:hAnsi="Arial" w:cs="Arial"/>
          <w:color w:val="000000"/>
          <w:kern w:val="0"/>
          <w:sz w:val="22"/>
          <w:szCs w:val="22"/>
          <w:lang w:eastAsia="it-IT"/>
        </w:rPr>
      </w:pPr>
      <w:r w:rsidRPr="006E5AB0">
        <w:rPr>
          <w:rFonts w:ascii="Arial" w:hAnsi="Arial" w:cs="Arial"/>
          <w:color w:val="000000"/>
          <w:kern w:val="0"/>
          <w:sz w:val="22"/>
          <w:szCs w:val="22"/>
          <w:lang w:eastAsia="it-IT"/>
        </w:rPr>
        <w:t>TABELLA</w:t>
      </w:r>
      <w:r w:rsidR="00B568E1" w:rsidRPr="006E5AB0">
        <w:rPr>
          <w:rFonts w:ascii="Arial" w:hAnsi="Arial" w:cs="Arial"/>
          <w:color w:val="000000"/>
          <w:kern w:val="0"/>
          <w:sz w:val="22"/>
          <w:szCs w:val="22"/>
          <w:lang w:eastAsia="it-IT"/>
        </w:rPr>
        <w:t xml:space="preserve"> </w:t>
      </w:r>
      <w:proofErr w:type="spellStart"/>
      <w:r w:rsidR="00B568E1" w:rsidRPr="006E5AB0">
        <w:rPr>
          <w:rFonts w:ascii="Arial" w:hAnsi="Arial" w:cs="Arial"/>
          <w:color w:val="000000"/>
          <w:kern w:val="0"/>
          <w:sz w:val="22"/>
          <w:szCs w:val="22"/>
          <w:lang w:eastAsia="it-IT"/>
        </w:rPr>
        <w:t>DI</w:t>
      </w:r>
      <w:proofErr w:type="spellEnd"/>
      <w:r w:rsidR="00B568E1" w:rsidRPr="006E5AB0">
        <w:rPr>
          <w:rFonts w:ascii="Arial" w:hAnsi="Arial" w:cs="Arial"/>
          <w:color w:val="000000"/>
          <w:kern w:val="0"/>
          <w:sz w:val="22"/>
          <w:szCs w:val="22"/>
          <w:lang w:eastAsia="it-IT"/>
        </w:rPr>
        <w:t xml:space="preserve"> APPLICAZIONE DELLA MISURA</w:t>
      </w:r>
    </w:p>
    <w:p w:rsidR="00B568E1" w:rsidRPr="006E5AB0" w:rsidRDefault="00B568E1" w:rsidP="00B568E1">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207" w:type="dxa"/>
        <w:tblInd w:w="-176" w:type="dxa"/>
        <w:tblLayout w:type="fixed"/>
        <w:tblLook w:val="04A0"/>
      </w:tblPr>
      <w:tblGrid>
        <w:gridCol w:w="1560"/>
        <w:gridCol w:w="1417"/>
        <w:gridCol w:w="1417"/>
        <w:gridCol w:w="1702"/>
        <w:gridCol w:w="1559"/>
        <w:gridCol w:w="1276"/>
        <w:gridCol w:w="1276"/>
      </w:tblGrid>
      <w:tr w:rsidR="00B568E1" w:rsidRPr="006E5AB0" w:rsidTr="00F24DA8">
        <w:tc>
          <w:tcPr>
            <w:tcW w:w="1560" w:type="dxa"/>
          </w:tcPr>
          <w:p w:rsidR="00B568E1" w:rsidRPr="006E5AB0" w:rsidRDefault="00B568E1" w:rsidP="00F24DA8">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Misura di prevenzione</w:t>
            </w:r>
          </w:p>
        </w:tc>
        <w:tc>
          <w:tcPr>
            <w:tcW w:w="1417" w:type="dxa"/>
          </w:tcPr>
          <w:p w:rsidR="00B568E1" w:rsidRPr="006E5AB0" w:rsidRDefault="00B568E1" w:rsidP="00F24DA8">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Responsabili</w:t>
            </w:r>
          </w:p>
        </w:tc>
        <w:tc>
          <w:tcPr>
            <w:tcW w:w="1417" w:type="dxa"/>
          </w:tcPr>
          <w:p w:rsidR="00B568E1" w:rsidRPr="006E5AB0" w:rsidRDefault="00B568E1" w:rsidP="00F24DA8">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Obiettivi</w:t>
            </w:r>
          </w:p>
        </w:tc>
        <w:tc>
          <w:tcPr>
            <w:tcW w:w="1702" w:type="dxa"/>
          </w:tcPr>
          <w:p w:rsidR="00B568E1" w:rsidRPr="006E5AB0" w:rsidRDefault="00B568E1" w:rsidP="00F24DA8">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Azione programmata</w:t>
            </w:r>
          </w:p>
        </w:tc>
        <w:tc>
          <w:tcPr>
            <w:tcW w:w="1559" w:type="dxa"/>
          </w:tcPr>
          <w:p w:rsidR="00B568E1" w:rsidRPr="006E5AB0" w:rsidRDefault="00B568E1" w:rsidP="00F24DA8">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Indicatori</w:t>
            </w:r>
          </w:p>
        </w:tc>
        <w:tc>
          <w:tcPr>
            <w:tcW w:w="1276" w:type="dxa"/>
          </w:tcPr>
          <w:p w:rsidR="00B568E1" w:rsidRPr="006E5AB0" w:rsidRDefault="00B568E1" w:rsidP="00F24DA8">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Tempistica</w:t>
            </w:r>
          </w:p>
        </w:tc>
        <w:tc>
          <w:tcPr>
            <w:tcW w:w="1276" w:type="dxa"/>
          </w:tcPr>
          <w:p w:rsidR="00B568E1" w:rsidRPr="006E5AB0" w:rsidRDefault="00B568E1" w:rsidP="00F24DA8">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Monitoraggi</w:t>
            </w:r>
          </w:p>
        </w:tc>
      </w:tr>
      <w:tr w:rsidR="00B568E1" w:rsidTr="00F24DA8">
        <w:tc>
          <w:tcPr>
            <w:tcW w:w="1560" w:type="dxa"/>
          </w:tcPr>
          <w:p w:rsidR="00B568E1" w:rsidRPr="006E5AB0" w:rsidRDefault="00E77FA1" w:rsidP="00E77FA1">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 xml:space="preserve">Aggiornamento annuale </w:t>
            </w:r>
            <w:r w:rsidR="00646B6F" w:rsidRPr="006E5AB0">
              <w:rPr>
                <w:rFonts w:ascii="Arial" w:hAnsi="Arial" w:cs="Arial"/>
                <w:color w:val="000000"/>
                <w:kern w:val="0"/>
                <w:sz w:val="18"/>
                <w:szCs w:val="18"/>
                <w:lang w:eastAsia="it-IT"/>
              </w:rPr>
              <w:t>del Piano aziendale per l’ALPI</w:t>
            </w:r>
          </w:p>
        </w:tc>
        <w:tc>
          <w:tcPr>
            <w:tcW w:w="1417" w:type="dxa"/>
          </w:tcPr>
          <w:p w:rsidR="00B568E1" w:rsidRPr="006E5AB0" w:rsidRDefault="00861C99"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Dirigente</w:t>
            </w:r>
            <w:r w:rsidR="00646B6F" w:rsidRPr="006E5AB0">
              <w:rPr>
                <w:rFonts w:ascii="Arial" w:hAnsi="Arial" w:cs="Arial"/>
                <w:color w:val="000000"/>
                <w:kern w:val="0"/>
                <w:sz w:val="18"/>
                <w:szCs w:val="18"/>
                <w:lang w:eastAsia="it-IT"/>
              </w:rPr>
              <w:t xml:space="preserve"> S.S. Gestione amministrativa e accettazione CUP</w:t>
            </w:r>
          </w:p>
        </w:tc>
        <w:tc>
          <w:tcPr>
            <w:tcW w:w="1417" w:type="dxa"/>
          </w:tcPr>
          <w:p w:rsidR="00B568E1" w:rsidRPr="006E5AB0" w:rsidRDefault="00646B6F" w:rsidP="001C0FDD">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sidRPr="006E5AB0">
              <w:rPr>
                <w:rFonts w:ascii="Arial" w:hAnsi="Arial" w:cs="Arial"/>
                <w:color w:val="000000"/>
                <w:kern w:val="0"/>
                <w:sz w:val="18"/>
                <w:szCs w:val="18"/>
                <w:lang w:eastAsia="it-IT"/>
              </w:rPr>
              <w:t>Controllo sui volumi delle prestazioni rese in attività istituzionale rispetto a quelle rese in regime di attività libero professionale</w:t>
            </w:r>
            <w:r w:rsidR="00B568E1" w:rsidRPr="006E5AB0">
              <w:rPr>
                <w:rFonts w:ascii="Arial" w:hAnsi="Arial" w:cs="Arial"/>
                <w:color w:val="000000"/>
                <w:kern w:val="0"/>
                <w:sz w:val="18"/>
                <w:szCs w:val="18"/>
                <w:lang w:eastAsia="it-IT"/>
              </w:rPr>
              <w:t xml:space="preserve"> </w:t>
            </w:r>
          </w:p>
        </w:tc>
        <w:tc>
          <w:tcPr>
            <w:tcW w:w="1702" w:type="dxa"/>
          </w:tcPr>
          <w:p w:rsidR="00B568E1" w:rsidRPr="006E5AB0" w:rsidRDefault="00646B6F" w:rsidP="00E77FA1">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6E5AB0">
              <w:rPr>
                <w:rFonts w:ascii="Arial" w:hAnsi="Arial" w:cs="Arial"/>
                <w:color w:val="000000"/>
                <w:kern w:val="0"/>
                <w:sz w:val="18"/>
                <w:szCs w:val="18"/>
                <w:lang w:eastAsia="it-IT"/>
              </w:rPr>
              <w:t>A</w:t>
            </w:r>
            <w:r w:rsidR="00E77FA1">
              <w:rPr>
                <w:rFonts w:ascii="Arial" w:hAnsi="Arial" w:cs="Arial"/>
                <w:color w:val="000000"/>
                <w:kern w:val="0"/>
                <w:sz w:val="18"/>
                <w:szCs w:val="18"/>
                <w:lang w:eastAsia="it-IT"/>
              </w:rPr>
              <w:t>ggiornamento</w:t>
            </w:r>
            <w:r w:rsidRPr="006E5AB0">
              <w:rPr>
                <w:rFonts w:ascii="Arial" w:hAnsi="Arial" w:cs="Arial"/>
                <w:color w:val="000000"/>
                <w:kern w:val="0"/>
                <w:sz w:val="18"/>
                <w:szCs w:val="18"/>
                <w:lang w:eastAsia="it-IT"/>
              </w:rPr>
              <w:t xml:space="preserve"> annuale del Piano aziendale per l’attività libero professionale</w:t>
            </w:r>
          </w:p>
        </w:tc>
        <w:tc>
          <w:tcPr>
            <w:tcW w:w="1559" w:type="dxa"/>
          </w:tcPr>
          <w:p w:rsidR="00B568E1" w:rsidRPr="006E5AB0" w:rsidRDefault="00646B6F" w:rsidP="00806CFC">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6E5AB0">
              <w:rPr>
                <w:rFonts w:ascii="Arial" w:hAnsi="Arial" w:cs="Arial"/>
                <w:color w:val="000000"/>
                <w:kern w:val="0"/>
                <w:sz w:val="18"/>
                <w:szCs w:val="18"/>
                <w:lang w:eastAsia="it-IT"/>
              </w:rPr>
              <w:t xml:space="preserve">Pubblicazione del Piano </w:t>
            </w:r>
            <w:r w:rsidR="00806CFC">
              <w:rPr>
                <w:rFonts w:ascii="Arial" w:hAnsi="Arial" w:cs="Arial"/>
                <w:color w:val="000000"/>
                <w:kern w:val="0"/>
                <w:sz w:val="18"/>
                <w:szCs w:val="18"/>
                <w:lang w:eastAsia="it-IT"/>
              </w:rPr>
              <w:t>aziendale</w:t>
            </w:r>
            <w:r w:rsidRPr="006E5AB0">
              <w:rPr>
                <w:rFonts w:ascii="Arial" w:hAnsi="Arial" w:cs="Arial"/>
                <w:color w:val="000000"/>
                <w:kern w:val="0"/>
                <w:sz w:val="18"/>
                <w:szCs w:val="18"/>
                <w:lang w:eastAsia="it-IT"/>
              </w:rPr>
              <w:t xml:space="preserve"> </w:t>
            </w:r>
            <w:r w:rsidR="00011C6E">
              <w:rPr>
                <w:rFonts w:ascii="Arial" w:hAnsi="Arial" w:cs="Arial"/>
                <w:color w:val="000000"/>
                <w:kern w:val="0"/>
                <w:sz w:val="18"/>
                <w:szCs w:val="18"/>
                <w:lang w:eastAsia="it-IT"/>
              </w:rPr>
              <w:t xml:space="preserve">aggiornato </w:t>
            </w:r>
            <w:r w:rsidRPr="006E5AB0">
              <w:rPr>
                <w:rFonts w:ascii="Arial" w:hAnsi="Arial" w:cs="Arial"/>
                <w:color w:val="000000"/>
                <w:kern w:val="0"/>
                <w:sz w:val="18"/>
                <w:szCs w:val="18"/>
                <w:lang w:eastAsia="it-IT"/>
              </w:rPr>
              <w:t>sul sito web aziendale</w:t>
            </w:r>
          </w:p>
        </w:tc>
        <w:tc>
          <w:tcPr>
            <w:tcW w:w="1276" w:type="dxa"/>
          </w:tcPr>
          <w:p w:rsidR="00B568E1" w:rsidRPr="006E5AB0" w:rsidRDefault="00646B6F" w:rsidP="00F24DA8">
            <w:pPr>
              <w:suppressAutoHyphens w:val="0"/>
              <w:autoSpaceDE w:val="0"/>
              <w:autoSpaceDN w:val="0"/>
              <w:adjustRightInd w:val="0"/>
              <w:ind w:hanging="108"/>
              <w:jc w:val="center"/>
              <w:rPr>
                <w:rFonts w:ascii="Arial" w:hAnsi="Arial" w:cs="Arial"/>
                <w:color w:val="000000"/>
                <w:kern w:val="0"/>
                <w:sz w:val="18"/>
                <w:szCs w:val="18"/>
                <w:lang w:eastAsia="it-IT"/>
              </w:rPr>
            </w:pPr>
            <w:r w:rsidRPr="006E5AB0">
              <w:rPr>
                <w:rFonts w:ascii="Arial" w:hAnsi="Arial" w:cs="Arial"/>
                <w:color w:val="000000"/>
                <w:kern w:val="0"/>
                <w:sz w:val="18"/>
                <w:szCs w:val="18"/>
                <w:lang w:eastAsia="it-IT"/>
              </w:rPr>
              <w:t>annuale</w:t>
            </w:r>
          </w:p>
        </w:tc>
        <w:tc>
          <w:tcPr>
            <w:tcW w:w="1276" w:type="dxa"/>
          </w:tcPr>
          <w:p w:rsidR="00B568E1" w:rsidRPr="006E5AB0" w:rsidRDefault="00B568E1" w:rsidP="00F24DA8">
            <w:pPr>
              <w:suppressAutoHyphens w:val="0"/>
              <w:autoSpaceDE w:val="0"/>
              <w:autoSpaceDN w:val="0"/>
              <w:adjustRightInd w:val="0"/>
              <w:jc w:val="center"/>
              <w:rPr>
                <w:rFonts w:ascii="Arial" w:hAnsi="Arial" w:cs="Arial"/>
                <w:color w:val="000000"/>
                <w:kern w:val="0"/>
                <w:sz w:val="18"/>
                <w:szCs w:val="18"/>
                <w:lang w:eastAsia="it-IT"/>
              </w:rPr>
            </w:pPr>
            <w:r w:rsidRPr="006E5AB0">
              <w:rPr>
                <w:rFonts w:ascii="Arial" w:hAnsi="Arial" w:cs="Arial"/>
                <w:color w:val="000000"/>
                <w:kern w:val="0"/>
                <w:sz w:val="18"/>
                <w:szCs w:val="18"/>
                <w:lang w:eastAsia="it-IT"/>
              </w:rPr>
              <w:t>RPCT</w:t>
            </w:r>
          </w:p>
          <w:p w:rsidR="00B568E1" w:rsidRPr="006E5AB0" w:rsidRDefault="00B568E1" w:rsidP="00F24DA8">
            <w:pPr>
              <w:suppressAutoHyphens w:val="0"/>
              <w:autoSpaceDE w:val="0"/>
              <w:autoSpaceDN w:val="0"/>
              <w:adjustRightInd w:val="0"/>
              <w:jc w:val="center"/>
              <w:rPr>
                <w:rFonts w:ascii="Arial" w:hAnsi="Arial" w:cs="Arial"/>
                <w:color w:val="000000"/>
                <w:kern w:val="0"/>
                <w:sz w:val="18"/>
                <w:szCs w:val="18"/>
                <w:lang w:eastAsia="it-IT"/>
              </w:rPr>
            </w:pPr>
          </w:p>
          <w:p w:rsidR="00B568E1" w:rsidRPr="006E5AB0" w:rsidRDefault="00FC24C5" w:rsidP="00F24DA8">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p w:rsidR="00B568E1" w:rsidRPr="006E5AB0" w:rsidRDefault="00B568E1" w:rsidP="00F24DA8">
            <w:pPr>
              <w:suppressAutoHyphens w:val="0"/>
              <w:autoSpaceDE w:val="0"/>
              <w:autoSpaceDN w:val="0"/>
              <w:adjustRightInd w:val="0"/>
              <w:jc w:val="center"/>
              <w:rPr>
                <w:rFonts w:ascii="Arial" w:hAnsi="Arial" w:cs="Arial"/>
                <w:color w:val="000000"/>
                <w:kern w:val="0"/>
                <w:sz w:val="18"/>
                <w:szCs w:val="18"/>
                <w:lang w:eastAsia="it-IT"/>
              </w:rPr>
            </w:pPr>
          </w:p>
        </w:tc>
      </w:tr>
      <w:tr w:rsidR="00030B39" w:rsidTr="00F24DA8">
        <w:tc>
          <w:tcPr>
            <w:tcW w:w="1560" w:type="dxa"/>
          </w:tcPr>
          <w:p w:rsidR="00030B39" w:rsidRPr="006937D3" w:rsidRDefault="00030B39" w:rsidP="006B77C2">
            <w:pPr>
              <w:suppressAutoHyphens w:val="0"/>
              <w:autoSpaceDE w:val="0"/>
              <w:autoSpaceDN w:val="0"/>
              <w:adjustRightInd w:val="0"/>
              <w:jc w:val="center"/>
              <w:rPr>
                <w:rFonts w:ascii="Arial" w:hAnsi="Arial" w:cs="Arial"/>
                <w:color w:val="000000"/>
                <w:kern w:val="0"/>
                <w:sz w:val="18"/>
                <w:szCs w:val="18"/>
                <w:lang w:eastAsia="it-IT"/>
              </w:rPr>
            </w:pPr>
            <w:r w:rsidRPr="00030B39">
              <w:rPr>
                <w:rFonts w:ascii="Arial" w:hAnsi="Arial" w:cs="Arial"/>
                <w:color w:val="000000"/>
                <w:kern w:val="0"/>
                <w:sz w:val="18"/>
                <w:szCs w:val="18"/>
                <w:highlight w:val="yellow"/>
                <w:lang w:eastAsia="it-IT"/>
              </w:rPr>
              <w:t>Rispetto del Regolamento ALPI</w:t>
            </w:r>
          </w:p>
        </w:tc>
        <w:tc>
          <w:tcPr>
            <w:tcW w:w="1417" w:type="dxa"/>
          </w:tcPr>
          <w:p w:rsidR="00030B39" w:rsidRDefault="00030B39"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Dirigente</w:t>
            </w:r>
            <w:r w:rsidRPr="006937D3">
              <w:rPr>
                <w:rFonts w:ascii="Arial" w:hAnsi="Arial" w:cs="Arial"/>
                <w:color w:val="000000"/>
                <w:kern w:val="0"/>
                <w:sz w:val="18"/>
                <w:szCs w:val="18"/>
                <w:lang w:eastAsia="it-IT"/>
              </w:rPr>
              <w:t xml:space="preserve"> S.S. Gestione amministrativa e accettazione CUP e Direzioni </w:t>
            </w:r>
            <w:r w:rsidRPr="006937D3">
              <w:rPr>
                <w:rFonts w:ascii="Arial" w:hAnsi="Arial" w:cs="Arial"/>
                <w:color w:val="000000"/>
                <w:kern w:val="0"/>
                <w:sz w:val="18"/>
                <w:szCs w:val="18"/>
                <w:lang w:eastAsia="it-IT"/>
              </w:rPr>
              <w:lastRenderedPageBreak/>
              <w:t>Mediche di Presidio</w:t>
            </w:r>
          </w:p>
          <w:p w:rsidR="00030B39" w:rsidRDefault="00030B39"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p w:rsidR="00030B39" w:rsidRPr="006937D3" w:rsidRDefault="00030B39"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Commissione Paritetica</w:t>
            </w:r>
          </w:p>
        </w:tc>
        <w:tc>
          <w:tcPr>
            <w:tcW w:w="1417" w:type="dxa"/>
          </w:tcPr>
          <w:p w:rsidR="00030B39" w:rsidRPr="006937D3" w:rsidRDefault="00030B39" w:rsidP="006B77C2">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lastRenderedPageBreak/>
              <w:t>Garantire il rispetto della fascia oraria autorizzata in ALPI</w:t>
            </w:r>
          </w:p>
        </w:tc>
        <w:tc>
          <w:tcPr>
            <w:tcW w:w="1702" w:type="dxa"/>
          </w:tcPr>
          <w:p w:rsidR="00030B39" w:rsidRPr="006937D3" w:rsidRDefault="00030B39"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Monitoraggio del rispetto della fascia oraria dedicata all’ALPI mediante controlli a campione del </w:t>
            </w:r>
            <w:r>
              <w:rPr>
                <w:rFonts w:ascii="Arial" w:hAnsi="Arial" w:cs="Arial"/>
                <w:color w:val="000000"/>
                <w:kern w:val="0"/>
                <w:sz w:val="18"/>
                <w:szCs w:val="18"/>
                <w:lang w:eastAsia="it-IT"/>
              </w:rPr>
              <w:lastRenderedPageBreak/>
              <w:t>20% dei medici autorizzati in LP ambulatoriale intramoenia e ora delle prestazioni rese in LP e timbratura istituzionale</w:t>
            </w:r>
          </w:p>
        </w:tc>
        <w:tc>
          <w:tcPr>
            <w:tcW w:w="1559" w:type="dxa"/>
          </w:tcPr>
          <w:p w:rsidR="00030B39" w:rsidRPr="006937D3" w:rsidRDefault="00030B39" w:rsidP="006B77C2">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lastRenderedPageBreak/>
              <w:t xml:space="preserve">Report semestrale da consegnare a RPCT con indicazione delle anomalie </w:t>
            </w:r>
            <w:r>
              <w:rPr>
                <w:rFonts w:ascii="Arial" w:hAnsi="Arial" w:cs="Arial"/>
                <w:color w:val="000000"/>
                <w:kern w:val="0"/>
                <w:sz w:val="18"/>
                <w:szCs w:val="18"/>
                <w:lang w:eastAsia="it-IT"/>
              </w:rPr>
              <w:lastRenderedPageBreak/>
              <w:t>riscontrate a seguito delle verifiche a campione</w:t>
            </w:r>
          </w:p>
        </w:tc>
        <w:tc>
          <w:tcPr>
            <w:tcW w:w="1276" w:type="dxa"/>
          </w:tcPr>
          <w:p w:rsidR="00030B39" w:rsidRPr="006937D3" w:rsidRDefault="00030B39" w:rsidP="006B77C2">
            <w:pPr>
              <w:suppressAutoHyphens w:val="0"/>
              <w:autoSpaceDE w:val="0"/>
              <w:autoSpaceDN w:val="0"/>
              <w:adjustRightInd w:val="0"/>
              <w:ind w:hanging="108"/>
              <w:jc w:val="center"/>
              <w:rPr>
                <w:rFonts w:ascii="Arial" w:hAnsi="Arial" w:cs="Arial"/>
                <w:color w:val="000000"/>
                <w:kern w:val="0"/>
                <w:sz w:val="18"/>
                <w:szCs w:val="18"/>
                <w:lang w:eastAsia="it-IT"/>
              </w:rPr>
            </w:pPr>
            <w:r>
              <w:rPr>
                <w:rFonts w:ascii="Arial" w:hAnsi="Arial" w:cs="Arial"/>
                <w:color w:val="000000"/>
                <w:kern w:val="0"/>
                <w:sz w:val="18"/>
                <w:szCs w:val="18"/>
                <w:lang w:eastAsia="it-IT"/>
              </w:rPr>
              <w:lastRenderedPageBreak/>
              <w:t>semestrale</w:t>
            </w:r>
          </w:p>
        </w:tc>
        <w:tc>
          <w:tcPr>
            <w:tcW w:w="1276" w:type="dxa"/>
          </w:tcPr>
          <w:p w:rsidR="00030B39" w:rsidRPr="006937D3" w:rsidRDefault="00030B39" w:rsidP="006B77C2">
            <w:pPr>
              <w:suppressAutoHyphens w:val="0"/>
              <w:autoSpaceDE w:val="0"/>
              <w:autoSpaceDN w:val="0"/>
              <w:adjustRightInd w:val="0"/>
              <w:jc w:val="center"/>
              <w:rPr>
                <w:rFonts w:ascii="Arial" w:hAnsi="Arial" w:cs="Arial"/>
                <w:color w:val="000000"/>
                <w:kern w:val="0"/>
                <w:sz w:val="18"/>
                <w:szCs w:val="18"/>
                <w:lang w:eastAsia="it-IT"/>
              </w:rPr>
            </w:pPr>
            <w:r w:rsidRPr="006937D3">
              <w:rPr>
                <w:rFonts w:ascii="Arial" w:hAnsi="Arial" w:cs="Arial"/>
                <w:color w:val="000000"/>
                <w:kern w:val="0"/>
                <w:sz w:val="18"/>
                <w:szCs w:val="18"/>
                <w:lang w:eastAsia="it-IT"/>
              </w:rPr>
              <w:t>RPCT</w:t>
            </w:r>
          </w:p>
          <w:p w:rsidR="00030B39" w:rsidRPr="006937D3" w:rsidRDefault="00030B39" w:rsidP="006B77C2">
            <w:pPr>
              <w:suppressAutoHyphens w:val="0"/>
              <w:autoSpaceDE w:val="0"/>
              <w:autoSpaceDN w:val="0"/>
              <w:adjustRightInd w:val="0"/>
              <w:jc w:val="center"/>
              <w:rPr>
                <w:rFonts w:ascii="Arial" w:hAnsi="Arial" w:cs="Arial"/>
                <w:color w:val="000000"/>
                <w:kern w:val="0"/>
                <w:sz w:val="18"/>
                <w:szCs w:val="18"/>
                <w:lang w:eastAsia="it-IT"/>
              </w:rPr>
            </w:pPr>
          </w:p>
          <w:p w:rsidR="00030B39" w:rsidRPr="006937D3" w:rsidRDefault="00030B39" w:rsidP="006B77C2">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 e 31/12 di ciascun anno</w:t>
            </w:r>
          </w:p>
          <w:p w:rsidR="00030B39" w:rsidRPr="006937D3" w:rsidRDefault="00030B39" w:rsidP="006B77C2">
            <w:pPr>
              <w:suppressAutoHyphens w:val="0"/>
              <w:autoSpaceDE w:val="0"/>
              <w:autoSpaceDN w:val="0"/>
              <w:adjustRightInd w:val="0"/>
              <w:jc w:val="center"/>
              <w:rPr>
                <w:rFonts w:ascii="Arial" w:hAnsi="Arial" w:cs="Arial"/>
                <w:color w:val="000000"/>
                <w:kern w:val="0"/>
                <w:sz w:val="18"/>
                <w:szCs w:val="18"/>
                <w:lang w:eastAsia="it-IT"/>
              </w:rPr>
            </w:pPr>
          </w:p>
        </w:tc>
      </w:tr>
      <w:tr w:rsidR="00157885" w:rsidTr="00F24DA8">
        <w:tc>
          <w:tcPr>
            <w:tcW w:w="1560" w:type="dxa"/>
          </w:tcPr>
          <w:p w:rsidR="00157885" w:rsidRPr="006937D3" w:rsidRDefault="00030B39" w:rsidP="00157885">
            <w:pPr>
              <w:suppressAutoHyphens w:val="0"/>
              <w:autoSpaceDE w:val="0"/>
              <w:autoSpaceDN w:val="0"/>
              <w:adjustRightInd w:val="0"/>
              <w:jc w:val="center"/>
              <w:rPr>
                <w:rFonts w:ascii="Arial" w:hAnsi="Arial" w:cs="Arial"/>
                <w:color w:val="000000"/>
                <w:kern w:val="0"/>
                <w:sz w:val="18"/>
                <w:szCs w:val="18"/>
                <w:lang w:eastAsia="it-IT"/>
              </w:rPr>
            </w:pPr>
            <w:r w:rsidRPr="00030B39">
              <w:rPr>
                <w:rFonts w:ascii="Arial" w:hAnsi="Arial" w:cs="Arial"/>
                <w:color w:val="000000"/>
                <w:kern w:val="0"/>
                <w:sz w:val="18"/>
                <w:szCs w:val="18"/>
                <w:highlight w:val="yellow"/>
                <w:lang w:eastAsia="it-IT"/>
              </w:rPr>
              <w:lastRenderedPageBreak/>
              <w:t xml:space="preserve">Rispetto </w:t>
            </w:r>
            <w:r w:rsidR="00157885" w:rsidRPr="00030B39">
              <w:rPr>
                <w:rFonts w:ascii="Arial" w:hAnsi="Arial" w:cs="Arial"/>
                <w:color w:val="000000"/>
                <w:kern w:val="0"/>
                <w:sz w:val="18"/>
                <w:szCs w:val="18"/>
                <w:highlight w:val="yellow"/>
                <w:lang w:eastAsia="it-IT"/>
              </w:rPr>
              <w:t>del Regolamento ALPI</w:t>
            </w:r>
          </w:p>
        </w:tc>
        <w:tc>
          <w:tcPr>
            <w:tcW w:w="1417" w:type="dxa"/>
          </w:tcPr>
          <w:p w:rsidR="00157885" w:rsidRDefault="00861C99" w:rsidP="00861C99">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Dirigente</w:t>
            </w:r>
            <w:r w:rsidR="00157885" w:rsidRPr="006937D3">
              <w:rPr>
                <w:rFonts w:ascii="Arial" w:hAnsi="Arial" w:cs="Arial"/>
                <w:color w:val="000000"/>
                <w:kern w:val="0"/>
                <w:sz w:val="18"/>
                <w:szCs w:val="18"/>
                <w:lang w:eastAsia="it-IT"/>
              </w:rPr>
              <w:t xml:space="preserve"> S.S. Gestione amministrativa e accettazione CUP e Direzioni Mediche di Presidio</w:t>
            </w:r>
          </w:p>
          <w:p w:rsidR="00861C99" w:rsidRDefault="00861C99" w:rsidP="00861C99">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p w:rsidR="00861C99" w:rsidRPr="006937D3" w:rsidRDefault="00861C99" w:rsidP="00861C99">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Commissione Paritetica</w:t>
            </w:r>
          </w:p>
        </w:tc>
        <w:tc>
          <w:tcPr>
            <w:tcW w:w="1417" w:type="dxa"/>
          </w:tcPr>
          <w:p w:rsidR="00157885" w:rsidRPr="006937D3" w:rsidRDefault="00030B39" w:rsidP="00030B39">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Garantire il rispetto della fascia oraria autorizzata in ALPI</w:t>
            </w:r>
          </w:p>
        </w:tc>
        <w:tc>
          <w:tcPr>
            <w:tcW w:w="1702" w:type="dxa"/>
          </w:tcPr>
          <w:p w:rsidR="00157885" w:rsidRPr="006937D3" w:rsidRDefault="00030B39" w:rsidP="008F04FC">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Monitoraggio del rispetto della fascia oraria dedicata all’ALPI</w:t>
            </w:r>
            <w:r w:rsidR="008F04FC">
              <w:rPr>
                <w:rFonts w:ascii="Arial" w:hAnsi="Arial" w:cs="Arial"/>
                <w:color w:val="000000"/>
                <w:kern w:val="0"/>
                <w:sz w:val="18"/>
                <w:szCs w:val="18"/>
                <w:lang w:eastAsia="it-IT"/>
              </w:rPr>
              <w:t xml:space="preserve"> allargata (studio privato) </w:t>
            </w:r>
            <w:r>
              <w:rPr>
                <w:rFonts w:ascii="Arial" w:hAnsi="Arial" w:cs="Arial"/>
                <w:color w:val="000000"/>
                <w:kern w:val="0"/>
                <w:sz w:val="18"/>
                <w:szCs w:val="18"/>
                <w:lang w:eastAsia="it-IT"/>
              </w:rPr>
              <w:t xml:space="preserve"> mediante </w:t>
            </w:r>
            <w:r w:rsidR="008F04FC">
              <w:rPr>
                <w:rFonts w:ascii="Arial" w:hAnsi="Arial" w:cs="Arial"/>
                <w:color w:val="000000"/>
                <w:kern w:val="0"/>
                <w:sz w:val="18"/>
                <w:szCs w:val="18"/>
                <w:lang w:eastAsia="it-IT"/>
              </w:rPr>
              <w:t>controlli a campione del 50% degli inserimenti delle prenotazioni e dei pagamenti effettuati da parte degli aventi diritto</w:t>
            </w:r>
          </w:p>
        </w:tc>
        <w:tc>
          <w:tcPr>
            <w:tcW w:w="1559" w:type="dxa"/>
          </w:tcPr>
          <w:p w:rsidR="00157885" w:rsidRPr="006937D3" w:rsidRDefault="00030B39" w:rsidP="004A062B">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Report semestrale da consegnare a RPCT con indicazione delle anomalie riscontrate a seguito delle verifiche a campione</w:t>
            </w:r>
          </w:p>
        </w:tc>
        <w:tc>
          <w:tcPr>
            <w:tcW w:w="1276" w:type="dxa"/>
          </w:tcPr>
          <w:p w:rsidR="00157885" w:rsidRPr="006937D3" w:rsidRDefault="00030B39" w:rsidP="00D2226F">
            <w:pPr>
              <w:suppressAutoHyphens w:val="0"/>
              <w:autoSpaceDE w:val="0"/>
              <w:autoSpaceDN w:val="0"/>
              <w:adjustRightInd w:val="0"/>
              <w:ind w:hanging="108"/>
              <w:jc w:val="center"/>
              <w:rPr>
                <w:rFonts w:ascii="Arial" w:hAnsi="Arial" w:cs="Arial"/>
                <w:color w:val="000000"/>
                <w:kern w:val="0"/>
                <w:sz w:val="18"/>
                <w:szCs w:val="18"/>
                <w:lang w:eastAsia="it-IT"/>
              </w:rPr>
            </w:pPr>
            <w:r>
              <w:rPr>
                <w:rFonts w:ascii="Arial" w:hAnsi="Arial" w:cs="Arial"/>
                <w:color w:val="000000"/>
                <w:kern w:val="0"/>
                <w:sz w:val="18"/>
                <w:szCs w:val="18"/>
                <w:lang w:eastAsia="it-IT"/>
              </w:rPr>
              <w:t>semestrale</w:t>
            </w:r>
          </w:p>
        </w:tc>
        <w:tc>
          <w:tcPr>
            <w:tcW w:w="1276" w:type="dxa"/>
          </w:tcPr>
          <w:p w:rsidR="00157885" w:rsidRPr="006937D3" w:rsidRDefault="00157885" w:rsidP="004A062B">
            <w:pPr>
              <w:suppressAutoHyphens w:val="0"/>
              <w:autoSpaceDE w:val="0"/>
              <w:autoSpaceDN w:val="0"/>
              <w:adjustRightInd w:val="0"/>
              <w:jc w:val="center"/>
              <w:rPr>
                <w:rFonts w:ascii="Arial" w:hAnsi="Arial" w:cs="Arial"/>
                <w:color w:val="000000"/>
                <w:kern w:val="0"/>
                <w:sz w:val="18"/>
                <w:szCs w:val="18"/>
                <w:lang w:eastAsia="it-IT"/>
              </w:rPr>
            </w:pPr>
            <w:r w:rsidRPr="006937D3">
              <w:rPr>
                <w:rFonts w:ascii="Arial" w:hAnsi="Arial" w:cs="Arial"/>
                <w:color w:val="000000"/>
                <w:kern w:val="0"/>
                <w:sz w:val="18"/>
                <w:szCs w:val="18"/>
                <w:lang w:eastAsia="it-IT"/>
              </w:rPr>
              <w:t>RPCT</w:t>
            </w:r>
          </w:p>
          <w:p w:rsidR="00157885" w:rsidRPr="006937D3" w:rsidRDefault="00157885" w:rsidP="004A062B">
            <w:pPr>
              <w:suppressAutoHyphens w:val="0"/>
              <w:autoSpaceDE w:val="0"/>
              <w:autoSpaceDN w:val="0"/>
              <w:adjustRightInd w:val="0"/>
              <w:jc w:val="center"/>
              <w:rPr>
                <w:rFonts w:ascii="Arial" w:hAnsi="Arial" w:cs="Arial"/>
                <w:color w:val="000000"/>
                <w:kern w:val="0"/>
                <w:sz w:val="18"/>
                <w:szCs w:val="18"/>
                <w:lang w:eastAsia="it-IT"/>
              </w:rPr>
            </w:pPr>
          </w:p>
          <w:p w:rsidR="00157885" w:rsidRPr="006937D3" w:rsidRDefault="00030B39" w:rsidP="004A062B">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 xml:space="preserve">30/06 e </w:t>
            </w:r>
            <w:r w:rsidR="006C2C28">
              <w:rPr>
                <w:rFonts w:ascii="Arial" w:hAnsi="Arial" w:cs="Arial"/>
                <w:color w:val="000000"/>
                <w:kern w:val="0"/>
                <w:sz w:val="18"/>
                <w:szCs w:val="18"/>
                <w:lang w:eastAsia="it-IT"/>
              </w:rPr>
              <w:t>31/12</w:t>
            </w:r>
            <w:r>
              <w:rPr>
                <w:rFonts w:ascii="Arial" w:hAnsi="Arial" w:cs="Arial"/>
                <w:color w:val="000000"/>
                <w:kern w:val="0"/>
                <w:sz w:val="18"/>
                <w:szCs w:val="18"/>
                <w:lang w:eastAsia="it-IT"/>
              </w:rPr>
              <w:t xml:space="preserve"> di ciascun anno</w:t>
            </w:r>
          </w:p>
          <w:p w:rsidR="00157885" w:rsidRPr="006937D3" w:rsidRDefault="00157885" w:rsidP="004A062B">
            <w:pPr>
              <w:suppressAutoHyphens w:val="0"/>
              <w:autoSpaceDE w:val="0"/>
              <w:autoSpaceDN w:val="0"/>
              <w:adjustRightInd w:val="0"/>
              <w:jc w:val="center"/>
              <w:rPr>
                <w:rFonts w:ascii="Arial" w:hAnsi="Arial" w:cs="Arial"/>
                <w:color w:val="000000"/>
                <w:kern w:val="0"/>
                <w:sz w:val="18"/>
                <w:szCs w:val="18"/>
                <w:lang w:eastAsia="it-IT"/>
              </w:rPr>
            </w:pPr>
          </w:p>
        </w:tc>
      </w:tr>
    </w:tbl>
    <w:p w:rsidR="00B568E1" w:rsidRDefault="00B568E1" w:rsidP="00337C48">
      <w:pPr>
        <w:widowControl w:val="0"/>
        <w:autoSpaceDE w:val="0"/>
        <w:autoSpaceDN w:val="0"/>
        <w:adjustRightInd w:val="0"/>
        <w:spacing w:before="2" w:line="239" w:lineRule="auto"/>
        <w:ind w:right="53"/>
        <w:jc w:val="both"/>
        <w:rPr>
          <w:rFonts w:ascii="Arial" w:hAnsi="Arial" w:cs="Arial"/>
          <w:b/>
          <w:i/>
          <w:kern w:val="0"/>
          <w:sz w:val="22"/>
          <w:szCs w:val="22"/>
          <w:lang w:eastAsia="it-IT"/>
        </w:rPr>
      </w:pPr>
    </w:p>
    <w:p w:rsidR="0058433F" w:rsidRDefault="0058433F" w:rsidP="00337C48">
      <w:pPr>
        <w:widowControl w:val="0"/>
        <w:autoSpaceDE w:val="0"/>
        <w:autoSpaceDN w:val="0"/>
        <w:adjustRightInd w:val="0"/>
        <w:spacing w:before="2" w:line="239" w:lineRule="auto"/>
        <w:ind w:right="53"/>
        <w:jc w:val="both"/>
        <w:rPr>
          <w:rFonts w:ascii="Arial" w:hAnsi="Arial" w:cs="Arial"/>
          <w:b/>
          <w:i/>
          <w:kern w:val="0"/>
          <w:sz w:val="22"/>
          <w:szCs w:val="22"/>
          <w:lang w:eastAsia="it-IT"/>
        </w:rPr>
      </w:pPr>
    </w:p>
    <w:p w:rsidR="003D28C8" w:rsidRPr="00770859" w:rsidRDefault="00B9090C" w:rsidP="00962DEB">
      <w:pPr>
        <w:pStyle w:val="Paragrafoelenco"/>
        <w:numPr>
          <w:ilvl w:val="0"/>
          <w:numId w:val="62"/>
        </w:numPr>
        <w:suppressAutoHyphens w:val="0"/>
        <w:ind w:right="-285"/>
        <w:jc w:val="both"/>
        <w:rPr>
          <w:rFonts w:ascii="Arial" w:hAnsi="Arial" w:cs="Arial"/>
          <w:b/>
          <w:color w:val="0070C0"/>
          <w:sz w:val="22"/>
          <w:szCs w:val="22"/>
        </w:rPr>
      </w:pPr>
      <w:r w:rsidRPr="00770859">
        <w:rPr>
          <w:rFonts w:ascii="Arial" w:hAnsi="Arial" w:cs="Arial"/>
          <w:b/>
          <w:color w:val="0070C0"/>
          <w:sz w:val="22"/>
          <w:szCs w:val="22"/>
        </w:rPr>
        <w:t xml:space="preserve">Area di rischio </w:t>
      </w:r>
      <w:r w:rsidR="003D28C8" w:rsidRPr="00770859">
        <w:rPr>
          <w:rFonts w:ascii="Arial" w:hAnsi="Arial" w:cs="Arial"/>
          <w:b/>
          <w:color w:val="0070C0"/>
          <w:sz w:val="22"/>
          <w:szCs w:val="22"/>
        </w:rPr>
        <w:t>FARMACEUTICA, DISPOSITIVI ED ALTRE TECNOLOGIE, SPERIMENTAZIONI E SPOSORIZZAZIONI</w:t>
      </w:r>
      <w:r w:rsidR="00962DEB">
        <w:rPr>
          <w:rFonts w:ascii="Arial" w:hAnsi="Arial" w:cs="Arial"/>
          <w:b/>
          <w:color w:val="0070C0"/>
          <w:sz w:val="22"/>
          <w:szCs w:val="22"/>
        </w:rPr>
        <w:t>, SERD E SUPI</w:t>
      </w:r>
    </w:p>
    <w:p w:rsidR="00A04EFA" w:rsidRPr="00770859" w:rsidRDefault="00A04EFA" w:rsidP="00A04EFA">
      <w:pPr>
        <w:pStyle w:val="Paragrafoelenco"/>
        <w:ind w:left="420"/>
        <w:jc w:val="both"/>
        <w:rPr>
          <w:rFonts w:ascii="Arial" w:hAnsi="Arial" w:cs="Arial"/>
          <w:b/>
          <w:color w:val="170FB1"/>
          <w:sz w:val="22"/>
          <w:szCs w:val="22"/>
        </w:rPr>
      </w:pPr>
    </w:p>
    <w:p w:rsidR="003D03BD" w:rsidRPr="00770859" w:rsidRDefault="003D03BD" w:rsidP="00A04EFA">
      <w:pPr>
        <w:pStyle w:val="Paragrafoelenco"/>
        <w:suppressAutoHyphens w:val="0"/>
        <w:ind w:left="0"/>
        <w:jc w:val="both"/>
        <w:rPr>
          <w:rFonts w:ascii="Arial" w:hAnsi="Arial" w:cs="Arial"/>
          <w:kern w:val="0"/>
          <w:sz w:val="22"/>
          <w:szCs w:val="22"/>
          <w:lang w:eastAsia="it-IT"/>
        </w:rPr>
      </w:pPr>
      <w:r w:rsidRPr="00770859">
        <w:rPr>
          <w:rFonts w:ascii="Arial" w:hAnsi="Arial" w:cs="Arial"/>
          <w:kern w:val="0"/>
          <w:sz w:val="22"/>
          <w:szCs w:val="22"/>
          <w:lang w:eastAsia="it-IT"/>
        </w:rPr>
        <w:t xml:space="preserve">Il settore dei farmaci, dei dispositivi medici, così come l’introduzione di altre tecnologie nell’organizzazione sanitaria, nonché le attività di ricerca, di sperimentazione clinica e le correlate sponsorizzazioni, sono ambiti particolarmente esposti al rischio di fenomeni corruttivi e di conflitto di interessi. </w:t>
      </w:r>
    </w:p>
    <w:p w:rsidR="00632CD5" w:rsidRDefault="00632CD5" w:rsidP="00A04EFA">
      <w:pPr>
        <w:pStyle w:val="Paragrafoelenco"/>
        <w:suppressAutoHyphens w:val="0"/>
        <w:ind w:left="0"/>
        <w:jc w:val="both"/>
        <w:rPr>
          <w:rFonts w:ascii="Arial" w:hAnsi="Arial" w:cs="Arial"/>
          <w:kern w:val="0"/>
          <w:sz w:val="22"/>
          <w:szCs w:val="22"/>
          <w:lang w:eastAsia="it-IT"/>
        </w:rPr>
      </w:pPr>
    </w:p>
    <w:p w:rsidR="00B5667E" w:rsidRDefault="00B5667E" w:rsidP="00A04EFA">
      <w:pPr>
        <w:pStyle w:val="Paragrafoelenco"/>
        <w:suppressAutoHyphens w:val="0"/>
        <w:ind w:left="0"/>
        <w:jc w:val="both"/>
        <w:rPr>
          <w:rFonts w:ascii="Arial" w:hAnsi="Arial" w:cs="Arial"/>
          <w:kern w:val="0"/>
          <w:sz w:val="22"/>
          <w:szCs w:val="22"/>
          <w:lang w:eastAsia="it-IT"/>
        </w:rPr>
      </w:pPr>
    </w:p>
    <w:p w:rsidR="00632CD5" w:rsidRPr="00770859" w:rsidRDefault="00632CD5" w:rsidP="00A04EFA">
      <w:pPr>
        <w:pStyle w:val="Paragrafoelenco"/>
        <w:suppressAutoHyphens w:val="0"/>
        <w:ind w:left="0"/>
        <w:jc w:val="both"/>
        <w:rPr>
          <w:rFonts w:ascii="Arial" w:hAnsi="Arial" w:cs="Arial"/>
          <w:kern w:val="0"/>
          <w:sz w:val="22"/>
          <w:szCs w:val="22"/>
          <w:lang w:eastAsia="it-IT"/>
        </w:rPr>
      </w:pPr>
    </w:p>
    <w:p w:rsidR="00757059" w:rsidRPr="00770859" w:rsidRDefault="00962DEB" w:rsidP="00757059">
      <w:pPr>
        <w:pStyle w:val="Paragrafoelenco"/>
        <w:pBdr>
          <w:top w:val="single" w:sz="4" w:space="1" w:color="auto"/>
          <w:left w:val="single" w:sz="4" w:space="4" w:color="auto"/>
          <w:bottom w:val="single" w:sz="4" w:space="1" w:color="auto"/>
          <w:right w:val="single" w:sz="4" w:space="4" w:color="auto"/>
        </w:pBdr>
        <w:suppressAutoHyphens w:val="0"/>
        <w:ind w:left="0"/>
        <w:jc w:val="both"/>
        <w:rPr>
          <w:rFonts w:ascii="Arial" w:hAnsi="Arial" w:cs="Arial"/>
          <w:b/>
          <w:kern w:val="0"/>
          <w:sz w:val="22"/>
          <w:szCs w:val="22"/>
          <w:lang w:eastAsia="it-IT"/>
        </w:rPr>
      </w:pPr>
      <w:r>
        <w:rPr>
          <w:rFonts w:ascii="Arial" w:hAnsi="Arial" w:cs="Arial"/>
          <w:b/>
          <w:kern w:val="0"/>
          <w:sz w:val="22"/>
          <w:szCs w:val="22"/>
          <w:lang w:eastAsia="it-IT"/>
        </w:rPr>
        <w:t>9</w:t>
      </w:r>
      <w:r w:rsidR="00757059" w:rsidRPr="00770859">
        <w:rPr>
          <w:rFonts w:ascii="Arial" w:hAnsi="Arial" w:cs="Arial"/>
          <w:b/>
          <w:kern w:val="0"/>
          <w:sz w:val="22"/>
          <w:szCs w:val="22"/>
          <w:lang w:eastAsia="it-IT"/>
        </w:rPr>
        <w:t>.1 Gestione del fabbisogno di farmaci</w:t>
      </w:r>
    </w:p>
    <w:p w:rsidR="00757059" w:rsidRPr="00770859" w:rsidRDefault="00757059" w:rsidP="00757059">
      <w:pPr>
        <w:pStyle w:val="Paragrafoelenco"/>
        <w:suppressAutoHyphens w:val="0"/>
        <w:ind w:left="0"/>
        <w:jc w:val="both"/>
        <w:rPr>
          <w:rFonts w:ascii="Arial" w:hAnsi="Arial" w:cs="Arial"/>
          <w:kern w:val="0"/>
          <w:sz w:val="22"/>
          <w:szCs w:val="22"/>
          <w:lang w:eastAsia="it-IT"/>
        </w:rPr>
      </w:pPr>
    </w:p>
    <w:p w:rsidR="00757059" w:rsidRPr="00770859" w:rsidRDefault="00757059" w:rsidP="00757059">
      <w:pPr>
        <w:pStyle w:val="Paragrafoelenco"/>
        <w:suppressAutoHyphens w:val="0"/>
        <w:ind w:left="0"/>
        <w:jc w:val="both"/>
        <w:rPr>
          <w:rFonts w:ascii="Arial" w:hAnsi="Arial" w:cs="Arial"/>
          <w:kern w:val="0"/>
          <w:sz w:val="22"/>
          <w:szCs w:val="22"/>
          <w:lang w:eastAsia="it-IT"/>
        </w:rPr>
      </w:pPr>
      <w:r w:rsidRPr="00770859">
        <w:rPr>
          <w:rFonts w:ascii="Arial" w:hAnsi="Arial" w:cs="Arial"/>
          <w:kern w:val="0"/>
          <w:sz w:val="22"/>
          <w:szCs w:val="22"/>
          <w:lang w:eastAsia="it-IT"/>
        </w:rPr>
        <w:t>Con riferimento al processo di acquisizione dei farmaci, valgono i medesimi principi generali, i potenziali rischi e le relative misure di prevenzione della corruzione relativi al ciclo degli approvvigionamenti degli altri beni sanitari, dalla fase di pianificazione del fabbisogno fino alla gestione e somministrazione del farmaco in reparto e/o in regime di continuità assistenziale ospedale-territorio.</w:t>
      </w:r>
    </w:p>
    <w:p w:rsidR="00757059" w:rsidRPr="00770859" w:rsidRDefault="00757059" w:rsidP="00757059">
      <w:pPr>
        <w:pStyle w:val="Paragrafoelenco"/>
        <w:suppressAutoHyphens w:val="0"/>
        <w:ind w:left="0"/>
        <w:jc w:val="both"/>
        <w:rPr>
          <w:rFonts w:ascii="Arial" w:hAnsi="Arial" w:cs="Arial"/>
          <w:kern w:val="0"/>
          <w:sz w:val="22"/>
          <w:szCs w:val="22"/>
          <w:lang w:eastAsia="it-IT"/>
        </w:rPr>
      </w:pPr>
    </w:p>
    <w:p w:rsidR="00757059" w:rsidRPr="00770859" w:rsidRDefault="00757059" w:rsidP="00757059">
      <w:pPr>
        <w:widowControl w:val="0"/>
        <w:autoSpaceDE w:val="0"/>
        <w:autoSpaceDN w:val="0"/>
        <w:adjustRightInd w:val="0"/>
        <w:ind w:right="-20"/>
        <w:jc w:val="both"/>
        <w:rPr>
          <w:rFonts w:ascii="Arial" w:hAnsi="Arial" w:cs="Arial"/>
          <w:color w:val="000000"/>
          <w:spacing w:val="1"/>
          <w:sz w:val="22"/>
          <w:szCs w:val="22"/>
        </w:rPr>
      </w:pPr>
      <w:r w:rsidRPr="00770859">
        <w:rPr>
          <w:rFonts w:ascii="Arial" w:hAnsi="Arial" w:cs="Arial"/>
          <w:color w:val="000000"/>
          <w:spacing w:val="1"/>
          <w:sz w:val="22"/>
          <w:szCs w:val="22"/>
        </w:rPr>
        <w:t xml:space="preserve">Si precisa che, per quanto attiene alla programmazione del fabbisogno </w:t>
      </w:r>
      <w:r w:rsidR="00A73382">
        <w:rPr>
          <w:rFonts w:ascii="Arial" w:hAnsi="Arial" w:cs="Arial"/>
          <w:color w:val="000000"/>
          <w:spacing w:val="1"/>
          <w:sz w:val="22"/>
          <w:szCs w:val="22"/>
        </w:rPr>
        <w:t>farmaceutico, il Direttore della S.C.</w:t>
      </w:r>
      <w:r w:rsidRPr="00770859">
        <w:rPr>
          <w:rFonts w:ascii="Arial" w:hAnsi="Arial" w:cs="Arial"/>
          <w:color w:val="000000"/>
          <w:spacing w:val="1"/>
          <w:sz w:val="22"/>
          <w:szCs w:val="22"/>
        </w:rPr>
        <w:t xml:space="preserve"> Farmacia partecipa alla programmazione annuale di cui alle precedenti misure in tema d</w:t>
      </w:r>
      <w:r w:rsidR="00A73382">
        <w:rPr>
          <w:rFonts w:ascii="Arial" w:hAnsi="Arial" w:cs="Arial"/>
          <w:color w:val="000000"/>
          <w:spacing w:val="1"/>
          <w:sz w:val="22"/>
          <w:szCs w:val="22"/>
        </w:rPr>
        <w:t xml:space="preserve">i Contratti </w:t>
      </w:r>
      <w:r w:rsidR="00A73382" w:rsidRPr="001C2D3D">
        <w:rPr>
          <w:rFonts w:ascii="Arial" w:hAnsi="Arial" w:cs="Arial"/>
          <w:color w:val="000000"/>
          <w:spacing w:val="1"/>
          <w:sz w:val="22"/>
          <w:szCs w:val="22"/>
        </w:rPr>
        <w:t>pubblici (misura 1.3</w:t>
      </w:r>
      <w:r w:rsidRPr="001C2D3D">
        <w:rPr>
          <w:rFonts w:ascii="Arial" w:hAnsi="Arial" w:cs="Arial"/>
          <w:color w:val="000000"/>
          <w:spacing w:val="1"/>
          <w:sz w:val="22"/>
          <w:szCs w:val="22"/>
        </w:rPr>
        <w:t>).</w:t>
      </w:r>
    </w:p>
    <w:p w:rsidR="00757059" w:rsidRPr="00770859" w:rsidRDefault="00757059" w:rsidP="00757059">
      <w:pPr>
        <w:widowControl w:val="0"/>
        <w:autoSpaceDE w:val="0"/>
        <w:autoSpaceDN w:val="0"/>
        <w:adjustRightInd w:val="0"/>
        <w:ind w:right="-20"/>
        <w:jc w:val="both"/>
        <w:rPr>
          <w:rFonts w:ascii="Arial" w:hAnsi="Arial" w:cs="Arial"/>
          <w:color w:val="000000"/>
          <w:spacing w:val="1"/>
          <w:sz w:val="22"/>
          <w:szCs w:val="22"/>
        </w:rPr>
      </w:pPr>
    </w:p>
    <w:p w:rsidR="00757059" w:rsidRPr="00770859" w:rsidRDefault="00757059" w:rsidP="00757059">
      <w:pPr>
        <w:widowControl w:val="0"/>
        <w:autoSpaceDE w:val="0"/>
        <w:autoSpaceDN w:val="0"/>
        <w:adjustRightInd w:val="0"/>
        <w:ind w:right="-20"/>
        <w:jc w:val="both"/>
        <w:rPr>
          <w:rFonts w:ascii="Arial" w:hAnsi="Arial" w:cs="Arial"/>
          <w:color w:val="000000"/>
          <w:spacing w:val="1"/>
          <w:sz w:val="22"/>
          <w:szCs w:val="22"/>
        </w:rPr>
      </w:pPr>
      <w:r w:rsidRPr="00770859">
        <w:rPr>
          <w:rFonts w:ascii="Arial" w:hAnsi="Arial" w:cs="Arial"/>
          <w:color w:val="000000"/>
          <w:spacing w:val="1"/>
          <w:sz w:val="22"/>
          <w:szCs w:val="22"/>
        </w:rPr>
        <w:t xml:space="preserve">Inoltre, si richiamano le precise indicazioni contenute nella DGR n. X/2989 del 23 dicembre 2014 avente ad oggetto </w:t>
      </w:r>
      <w:r w:rsidRPr="00770859">
        <w:rPr>
          <w:rFonts w:ascii="Arial" w:hAnsi="Arial" w:cs="Arial"/>
          <w:i/>
          <w:iCs/>
          <w:color w:val="000000"/>
          <w:spacing w:val="1"/>
          <w:sz w:val="22"/>
          <w:szCs w:val="22"/>
        </w:rPr>
        <w:t xml:space="preserve">“Determinazioni in ordine alla gestione del servizio socio sanitario regionale per l’esercizio 2015” </w:t>
      </w:r>
      <w:r w:rsidRPr="00770859">
        <w:rPr>
          <w:rFonts w:ascii="Arial" w:hAnsi="Arial" w:cs="Arial"/>
          <w:color w:val="000000"/>
          <w:spacing w:val="1"/>
          <w:sz w:val="22"/>
          <w:szCs w:val="22"/>
        </w:rPr>
        <w:t>che, in merito alle procedure negoziate senza bando di prodotti esclusivi, prescrive che le stazioni appaltanti forniscano adeguata motivazione delle ragioni di esclusiva mediante relazione dei sanitari competenti.</w:t>
      </w:r>
    </w:p>
    <w:p w:rsidR="00757059" w:rsidRPr="00770859" w:rsidRDefault="00757059" w:rsidP="00757059">
      <w:pPr>
        <w:widowControl w:val="0"/>
        <w:autoSpaceDE w:val="0"/>
        <w:autoSpaceDN w:val="0"/>
        <w:adjustRightInd w:val="0"/>
        <w:ind w:right="-20"/>
        <w:jc w:val="both"/>
        <w:rPr>
          <w:rFonts w:ascii="Arial" w:hAnsi="Arial" w:cs="Arial"/>
          <w:color w:val="000000"/>
          <w:spacing w:val="1"/>
          <w:sz w:val="22"/>
          <w:szCs w:val="22"/>
        </w:rPr>
      </w:pPr>
    </w:p>
    <w:p w:rsidR="00757059" w:rsidRPr="00770859" w:rsidRDefault="00757059" w:rsidP="00757059">
      <w:pPr>
        <w:widowControl w:val="0"/>
        <w:autoSpaceDE w:val="0"/>
        <w:autoSpaceDN w:val="0"/>
        <w:adjustRightInd w:val="0"/>
        <w:ind w:right="-20"/>
        <w:jc w:val="both"/>
        <w:rPr>
          <w:rFonts w:ascii="Arial" w:hAnsi="Arial" w:cs="Arial"/>
          <w:color w:val="000000"/>
          <w:spacing w:val="1"/>
          <w:sz w:val="22"/>
          <w:szCs w:val="22"/>
        </w:rPr>
      </w:pPr>
      <w:r w:rsidRPr="00770859">
        <w:rPr>
          <w:rFonts w:ascii="Arial" w:hAnsi="Arial" w:cs="Arial"/>
          <w:color w:val="000000"/>
          <w:spacing w:val="1"/>
          <w:sz w:val="22"/>
          <w:szCs w:val="22"/>
        </w:rPr>
        <w:t xml:space="preserve">Dette motivazioni devono reggersi sull’assoluta inderogabile necessità e non su ragioni di mera opportunità di rivolgersi ad un determinato operatore economico (cfr AVCP del 16 luglio 2008, </w:t>
      </w:r>
      <w:r w:rsidR="00021A06">
        <w:rPr>
          <w:rFonts w:ascii="Arial" w:hAnsi="Arial" w:cs="Arial"/>
          <w:color w:val="000000"/>
          <w:spacing w:val="1"/>
          <w:sz w:val="22"/>
          <w:szCs w:val="22"/>
        </w:rPr>
        <w:t xml:space="preserve">               </w:t>
      </w:r>
      <w:r w:rsidRPr="00770859">
        <w:rPr>
          <w:rFonts w:ascii="Arial" w:hAnsi="Arial" w:cs="Arial"/>
          <w:color w:val="000000"/>
          <w:spacing w:val="1"/>
          <w:sz w:val="22"/>
          <w:szCs w:val="22"/>
        </w:rPr>
        <w:t xml:space="preserve">n. 28), </w:t>
      </w:r>
      <w:proofErr w:type="spellStart"/>
      <w:r w:rsidRPr="00770859">
        <w:rPr>
          <w:rFonts w:ascii="Arial" w:hAnsi="Arial" w:cs="Arial"/>
          <w:color w:val="000000"/>
          <w:spacing w:val="1"/>
          <w:sz w:val="22"/>
          <w:szCs w:val="22"/>
        </w:rPr>
        <w:t>acclarando</w:t>
      </w:r>
      <w:proofErr w:type="spellEnd"/>
      <w:r w:rsidRPr="00770859">
        <w:rPr>
          <w:rFonts w:ascii="Arial" w:hAnsi="Arial" w:cs="Arial"/>
          <w:color w:val="000000"/>
          <w:spacing w:val="1"/>
          <w:sz w:val="22"/>
          <w:szCs w:val="22"/>
        </w:rPr>
        <w:t xml:space="preserve"> la condizione di esclusività del fornitore/produttore nelle forme di legge (ad es. titolari</w:t>
      </w:r>
      <w:r w:rsidR="008E6999">
        <w:rPr>
          <w:rFonts w:ascii="Arial" w:hAnsi="Arial" w:cs="Arial"/>
          <w:color w:val="000000"/>
          <w:spacing w:val="1"/>
          <w:sz w:val="22"/>
          <w:szCs w:val="22"/>
        </w:rPr>
        <w:t>tà di un brevetto non scaduto).</w:t>
      </w:r>
    </w:p>
    <w:p w:rsidR="001B0CEF" w:rsidRDefault="001B0CEF" w:rsidP="00A73382">
      <w:pPr>
        <w:suppressAutoHyphens w:val="0"/>
        <w:autoSpaceDE w:val="0"/>
        <w:autoSpaceDN w:val="0"/>
        <w:adjustRightInd w:val="0"/>
        <w:jc w:val="both"/>
        <w:rPr>
          <w:rFonts w:ascii="Arial" w:hAnsi="Arial" w:cs="Arial"/>
          <w:color w:val="000000"/>
          <w:kern w:val="0"/>
          <w:sz w:val="22"/>
          <w:szCs w:val="22"/>
          <w:lang w:eastAsia="it-IT"/>
        </w:rPr>
      </w:pPr>
    </w:p>
    <w:p w:rsidR="00B5667E" w:rsidRDefault="00B5667E" w:rsidP="00A73382">
      <w:pPr>
        <w:suppressAutoHyphens w:val="0"/>
        <w:autoSpaceDE w:val="0"/>
        <w:autoSpaceDN w:val="0"/>
        <w:adjustRightInd w:val="0"/>
        <w:jc w:val="both"/>
        <w:rPr>
          <w:rFonts w:ascii="Arial" w:hAnsi="Arial" w:cs="Arial"/>
          <w:color w:val="000000"/>
          <w:kern w:val="0"/>
          <w:sz w:val="22"/>
          <w:szCs w:val="22"/>
          <w:lang w:eastAsia="it-IT"/>
        </w:rPr>
      </w:pPr>
    </w:p>
    <w:p w:rsidR="00B5667E" w:rsidRDefault="00B5667E" w:rsidP="00A73382">
      <w:pPr>
        <w:suppressAutoHyphens w:val="0"/>
        <w:autoSpaceDE w:val="0"/>
        <w:autoSpaceDN w:val="0"/>
        <w:adjustRightInd w:val="0"/>
        <w:jc w:val="both"/>
        <w:rPr>
          <w:rFonts w:ascii="Arial" w:hAnsi="Arial" w:cs="Arial"/>
          <w:color w:val="000000"/>
          <w:kern w:val="0"/>
          <w:sz w:val="22"/>
          <w:szCs w:val="22"/>
          <w:lang w:eastAsia="it-IT"/>
        </w:rPr>
      </w:pPr>
    </w:p>
    <w:p w:rsidR="00B5667E" w:rsidRDefault="00B5667E" w:rsidP="00A73382">
      <w:pPr>
        <w:suppressAutoHyphens w:val="0"/>
        <w:autoSpaceDE w:val="0"/>
        <w:autoSpaceDN w:val="0"/>
        <w:adjustRightInd w:val="0"/>
        <w:jc w:val="both"/>
        <w:rPr>
          <w:rFonts w:ascii="Arial" w:hAnsi="Arial" w:cs="Arial"/>
          <w:color w:val="000000"/>
          <w:kern w:val="0"/>
          <w:sz w:val="22"/>
          <w:szCs w:val="22"/>
          <w:lang w:eastAsia="it-IT"/>
        </w:rPr>
      </w:pPr>
    </w:p>
    <w:p w:rsidR="00B5667E" w:rsidRDefault="00B5667E" w:rsidP="00A73382">
      <w:pPr>
        <w:suppressAutoHyphens w:val="0"/>
        <w:autoSpaceDE w:val="0"/>
        <w:autoSpaceDN w:val="0"/>
        <w:adjustRightInd w:val="0"/>
        <w:jc w:val="both"/>
        <w:rPr>
          <w:rFonts w:ascii="Arial" w:hAnsi="Arial" w:cs="Arial"/>
          <w:color w:val="000000"/>
          <w:kern w:val="0"/>
          <w:sz w:val="22"/>
          <w:szCs w:val="22"/>
          <w:lang w:eastAsia="it-IT"/>
        </w:rPr>
      </w:pPr>
    </w:p>
    <w:p w:rsidR="001B0CEF" w:rsidRDefault="001B0CEF" w:rsidP="00A73382">
      <w:pPr>
        <w:suppressAutoHyphens w:val="0"/>
        <w:autoSpaceDE w:val="0"/>
        <w:autoSpaceDN w:val="0"/>
        <w:adjustRightInd w:val="0"/>
        <w:jc w:val="both"/>
        <w:rPr>
          <w:rFonts w:ascii="Arial" w:hAnsi="Arial" w:cs="Arial"/>
          <w:color w:val="000000"/>
          <w:kern w:val="0"/>
          <w:sz w:val="22"/>
          <w:szCs w:val="22"/>
          <w:lang w:eastAsia="it-IT"/>
        </w:rPr>
      </w:pPr>
    </w:p>
    <w:p w:rsidR="00A73382" w:rsidRDefault="005A059E" w:rsidP="00A73382">
      <w:pPr>
        <w:suppressAutoHyphens w:val="0"/>
        <w:autoSpaceDE w:val="0"/>
        <w:autoSpaceDN w:val="0"/>
        <w:adjustRightInd w:val="0"/>
        <w:jc w:val="both"/>
        <w:rPr>
          <w:rFonts w:ascii="Arial" w:hAnsi="Arial" w:cs="Arial"/>
          <w:color w:val="000000"/>
          <w:kern w:val="0"/>
          <w:sz w:val="22"/>
          <w:szCs w:val="22"/>
          <w:lang w:eastAsia="it-IT"/>
        </w:rPr>
      </w:pPr>
      <w:r w:rsidRPr="006E5AB0">
        <w:rPr>
          <w:rFonts w:ascii="Arial" w:hAnsi="Arial" w:cs="Arial"/>
          <w:color w:val="000000"/>
          <w:kern w:val="0"/>
          <w:sz w:val="22"/>
          <w:szCs w:val="22"/>
          <w:lang w:eastAsia="it-IT"/>
        </w:rPr>
        <w:t>TABELLA</w:t>
      </w:r>
      <w:r w:rsidR="00A73382" w:rsidRPr="006E5AB0">
        <w:rPr>
          <w:rFonts w:ascii="Arial" w:hAnsi="Arial" w:cs="Arial"/>
          <w:color w:val="000000"/>
          <w:kern w:val="0"/>
          <w:sz w:val="22"/>
          <w:szCs w:val="22"/>
          <w:lang w:eastAsia="it-IT"/>
        </w:rPr>
        <w:t xml:space="preserve"> </w:t>
      </w:r>
      <w:proofErr w:type="spellStart"/>
      <w:r w:rsidR="00A73382" w:rsidRPr="006E5AB0">
        <w:rPr>
          <w:rFonts w:ascii="Arial" w:hAnsi="Arial" w:cs="Arial"/>
          <w:color w:val="000000"/>
          <w:kern w:val="0"/>
          <w:sz w:val="22"/>
          <w:szCs w:val="22"/>
          <w:lang w:eastAsia="it-IT"/>
        </w:rPr>
        <w:t>DI</w:t>
      </w:r>
      <w:proofErr w:type="spellEnd"/>
      <w:r w:rsidR="00A73382" w:rsidRPr="006E5AB0">
        <w:rPr>
          <w:rFonts w:ascii="Arial" w:hAnsi="Arial" w:cs="Arial"/>
          <w:color w:val="000000"/>
          <w:kern w:val="0"/>
          <w:sz w:val="22"/>
          <w:szCs w:val="22"/>
          <w:lang w:eastAsia="it-IT"/>
        </w:rPr>
        <w:t xml:space="preserve"> APPLICAZIONE DELLA MISURA</w:t>
      </w:r>
    </w:p>
    <w:tbl>
      <w:tblPr>
        <w:tblStyle w:val="Grigliatabella"/>
        <w:tblpPr w:leftFromText="141" w:rightFromText="141" w:vertAnchor="text" w:horzAnchor="margin" w:tblpY="357"/>
        <w:tblW w:w="10349" w:type="dxa"/>
        <w:tblLayout w:type="fixed"/>
        <w:tblLook w:val="04A0"/>
      </w:tblPr>
      <w:tblGrid>
        <w:gridCol w:w="1668"/>
        <w:gridCol w:w="1417"/>
        <w:gridCol w:w="1701"/>
        <w:gridCol w:w="1559"/>
        <w:gridCol w:w="1452"/>
        <w:gridCol w:w="1276"/>
        <w:gridCol w:w="1276"/>
      </w:tblGrid>
      <w:tr w:rsidR="00157885" w:rsidRPr="006E5AB0" w:rsidTr="00D2226F">
        <w:tc>
          <w:tcPr>
            <w:tcW w:w="1668" w:type="dxa"/>
          </w:tcPr>
          <w:p w:rsidR="00157885" w:rsidRPr="006E5AB0" w:rsidRDefault="00157885" w:rsidP="00157885">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Misura di prevenzione</w:t>
            </w:r>
          </w:p>
        </w:tc>
        <w:tc>
          <w:tcPr>
            <w:tcW w:w="1417" w:type="dxa"/>
          </w:tcPr>
          <w:p w:rsidR="00157885" w:rsidRPr="006E5AB0" w:rsidRDefault="00157885" w:rsidP="00157885">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Responsabili</w:t>
            </w:r>
          </w:p>
        </w:tc>
        <w:tc>
          <w:tcPr>
            <w:tcW w:w="1701" w:type="dxa"/>
          </w:tcPr>
          <w:p w:rsidR="00157885" w:rsidRPr="006E5AB0" w:rsidRDefault="00157885" w:rsidP="00157885">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Obiettivi</w:t>
            </w:r>
          </w:p>
        </w:tc>
        <w:tc>
          <w:tcPr>
            <w:tcW w:w="1559" w:type="dxa"/>
          </w:tcPr>
          <w:p w:rsidR="00157885" w:rsidRPr="006E5AB0" w:rsidRDefault="00157885" w:rsidP="00157885">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Azione programmata</w:t>
            </w:r>
          </w:p>
        </w:tc>
        <w:tc>
          <w:tcPr>
            <w:tcW w:w="1452" w:type="dxa"/>
          </w:tcPr>
          <w:p w:rsidR="00157885" w:rsidRPr="006E5AB0" w:rsidRDefault="00157885" w:rsidP="00157885">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Indicatori</w:t>
            </w:r>
          </w:p>
        </w:tc>
        <w:tc>
          <w:tcPr>
            <w:tcW w:w="1276" w:type="dxa"/>
          </w:tcPr>
          <w:p w:rsidR="00157885" w:rsidRPr="006E5AB0" w:rsidRDefault="00157885" w:rsidP="00157885">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Tempistica</w:t>
            </w:r>
          </w:p>
        </w:tc>
        <w:tc>
          <w:tcPr>
            <w:tcW w:w="1276" w:type="dxa"/>
          </w:tcPr>
          <w:p w:rsidR="00157885" w:rsidRPr="006E5AB0" w:rsidRDefault="00157885" w:rsidP="00157885">
            <w:pPr>
              <w:suppressAutoHyphens w:val="0"/>
              <w:autoSpaceDE w:val="0"/>
              <w:autoSpaceDN w:val="0"/>
              <w:adjustRightInd w:val="0"/>
              <w:jc w:val="center"/>
              <w:rPr>
                <w:rFonts w:ascii="Arial" w:hAnsi="Arial" w:cs="Arial"/>
                <w:b/>
                <w:color w:val="000000"/>
                <w:kern w:val="0"/>
                <w:sz w:val="18"/>
                <w:szCs w:val="18"/>
                <w:lang w:eastAsia="it-IT"/>
              </w:rPr>
            </w:pPr>
            <w:r w:rsidRPr="006E5AB0">
              <w:rPr>
                <w:rFonts w:ascii="Arial" w:hAnsi="Arial" w:cs="Arial"/>
                <w:b/>
                <w:color w:val="000000"/>
                <w:kern w:val="0"/>
                <w:sz w:val="18"/>
                <w:szCs w:val="18"/>
                <w:lang w:eastAsia="it-IT"/>
              </w:rPr>
              <w:t>Monitoraggi</w:t>
            </w:r>
          </w:p>
        </w:tc>
      </w:tr>
      <w:tr w:rsidR="00157885" w:rsidTr="00D2226F">
        <w:tc>
          <w:tcPr>
            <w:tcW w:w="1668" w:type="dxa"/>
          </w:tcPr>
          <w:p w:rsidR="00157885" w:rsidRPr="006E5AB0" w:rsidRDefault="00157885" w:rsidP="00157885">
            <w:pPr>
              <w:suppressAutoHyphens w:val="0"/>
              <w:autoSpaceDE w:val="0"/>
              <w:autoSpaceDN w:val="0"/>
              <w:adjustRightInd w:val="0"/>
              <w:jc w:val="center"/>
              <w:rPr>
                <w:rFonts w:ascii="Arial" w:hAnsi="Arial" w:cs="Arial"/>
                <w:color w:val="000000"/>
                <w:kern w:val="0"/>
                <w:sz w:val="18"/>
                <w:szCs w:val="18"/>
                <w:lang w:eastAsia="it-IT"/>
              </w:rPr>
            </w:pPr>
            <w:r w:rsidRPr="006E5AB0">
              <w:rPr>
                <w:rFonts w:ascii="Arial" w:hAnsi="Arial" w:cs="Arial"/>
                <w:color w:val="000000"/>
                <w:kern w:val="0"/>
                <w:sz w:val="18"/>
                <w:szCs w:val="18"/>
                <w:lang w:eastAsia="it-IT"/>
              </w:rPr>
              <w:t>Programmazione dei fabbisogni di farmaci</w:t>
            </w:r>
          </w:p>
        </w:tc>
        <w:tc>
          <w:tcPr>
            <w:tcW w:w="1417" w:type="dxa"/>
          </w:tcPr>
          <w:p w:rsidR="00157885" w:rsidRPr="006E5AB0" w:rsidRDefault="00157885" w:rsidP="00157885">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6E5AB0">
              <w:rPr>
                <w:rFonts w:ascii="Arial" w:hAnsi="Arial" w:cs="Arial"/>
                <w:color w:val="000000"/>
                <w:kern w:val="0"/>
                <w:sz w:val="18"/>
                <w:szCs w:val="18"/>
                <w:lang w:eastAsia="it-IT"/>
              </w:rPr>
              <w:t>Direttore S.C. Farmacia</w:t>
            </w:r>
          </w:p>
        </w:tc>
        <w:tc>
          <w:tcPr>
            <w:tcW w:w="1701" w:type="dxa"/>
          </w:tcPr>
          <w:p w:rsidR="00157885" w:rsidRPr="006E5AB0" w:rsidRDefault="00157885" w:rsidP="00157885">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sidRPr="006E5AB0">
              <w:rPr>
                <w:rFonts w:ascii="Arial" w:hAnsi="Arial" w:cs="Arial"/>
                <w:color w:val="000000"/>
                <w:kern w:val="0"/>
                <w:sz w:val="18"/>
                <w:szCs w:val="18"/>
                <w:lang w:eastAsia="it-IT"/>
              </w:rPr>
              <w:t>Implementazione di misure di controllo sulle procedure di affidamento di lavori, servizi e forniture</w:t>
            </w:r>
          </w:p>
        </w:tc>
        <w:tc>
          <w:tcPr>
            <w:tcW w:w="1559" w:type="dxa"/>
          </w:tcPr>
          <w:p w:rsidR="00157885" w:rsidRPr="006E5AB0" w:rsidRDefault="00157885" w:rsidP="00157885">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6E5AB0">
              <w:rPr>
                <w:rFonts w:ascii="Arial" w:hAnsi="Arial" w:cs="Arial"/>
                <w:color w:val="000000"/>
                <w:kern w:val="0"/>
                <w:sz w:val="18"/>
                <w:szCs w:val="18"/>
                <w:lang w:eastAsia="it-IT"/>
              </w:rPr>
              <w:t>Report sugli acquisti in economia riportante:</w:t>
            </w:r>
          </w:p>
          <w:p w:rsidR="00157885" w:rsidRPr="006E5AB0" w:rsidRDefault="00157885" w:rsidP="00157885">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6E5AB0">
              <w:rPr>
                <w:rFonts w:ascii="Arial" w:hAnsi="Arial" w:cs="Arial"/>
                <w:color w:val="000000"/>
                <w:kern w:val="0"/>
                <w:sz w:val="18"/>
                <w:szCs w:val="18"/>
                <w:lang w:eastAsia="it-IT"/>
              </w:rPr>
              <w:t>fornitore, tipologia di fornitura, valore rispetto al totale degli acquisti</w:t>
            </w:r>
          </w:p>
        </w:tc>
        <w:tc>
          <w:tcPr>
            <w:tcW w:w="1452" w:type="dxa"/>
          </w:tcPr>
          <w:p w:rsidR="00157885" w:rsidRPr="006E5AB0" w:rsidRDefault="00157885" w:rsidP="00157885">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6E5AB0">
              <w:rPr>
                <w:rFonts w:ascii="Arial" w:hAnsi="Arial" w:cs="Arial"/>
                <w:color w:val="000000"/>
                <w:kern w:val="0"/>
                <w:sz w:val="18"/>
                <w:szCs w:val="18"/>
                <w:lang w:eastAsia="it-IT"/>
              </w:rPr>
              <w:t>Presentazione del report</w:t>
            </w:r>
          </w:p>
        </w:tc>
        <w:tc>
          <w:tcPr>
            <w:tcW w:w="1276" w:type="dxa"/>
          </w:tcPr>
          <w:p w:rsidR="00157885" w:rsidRPr="006E5AB0" w:rsidRDefault="00157885" w:rsidP="00157885">
            <w:pPr>
              <w:suppressAutoHyphens w:val="0"/>
              <w:autoSpaceDE w:val="0"/>
              <w:autoSpaceDN w:val="0"/>
              <w:adjustRightInd w:val="0"/>
              <w:ind w:hanging="108"/>
              <w:jc w:val="center"/>
              <w:rPr>
                <w:rFonts w:ascii="Arial" w:hAnsi="Arial" w:cs="Arial"/>
                <w:color w:val="000000"/>
                <w:kern w:val="0"/>
                <w:sz w:val="18"/>
                <w:szCs w:val="18"/>
                <w:lang w:eastAsia="it-IT"/>
              </w:rPr>
            </w:pPr>
            <w:r w:rsidRPr="006E5AB0">
              <w:rPr>
                <w:rFonts w:ascii="Arial" w:hAnsi="Arial" w:cs="Arial"/>
                <w:color w:val="000000"/>
                <w:kern w:val="0"/>
                <w:sz w:val="18"/>
                <w:szCs w:val="18"/>
                <w:lang w:eastAsia="it-IT"/>
              </w:rPr>
              <w:t>annuale</w:t>
            </w:r>
          </w:p>
        </w:tc>
        <w:tc>
          <w:tcPr>
            <w:tcW w:w="1276" w:type="dxa"/>
          </w:tcPr>
          <w:p w:rsidR="00157885" w:rsidRPr="006E5AB0" w:rsidRDefault="00157885" w:rsidP="00157885">
            <w:pPr>
              <w:suppressAutoHyphens w:val="0"/>
              <w:autoSpaceDE w:val="0"/>
              <w:autoSpaceDN w:val="0"/>
              <w:adjustRightInd w:val="0"/>
              <w:jc w:val="center"/>
              <w:rPr>
                <w:rFonts w:ascii="Arial" w:hAnsi="Arial" w:cs="Arial"/>
                <w:color w:val="000000"/>
                <w:kern w:val="0"/>
                <w:sz w:val="18"/>
                <w:szCs w:val="18"/>
                <w:lang w:eastAsia="it-IT"/>
              </w:rPr>
            </w:pPr>
            <w:r w:rsidRPr="006E5AB0">
              <w:rPr>
                <w:rFonts w:ascii="Arial" w:hAnsi="Arial" w:cs="Arial"/>
                <w:color w:val="000000"/>
                <w:kern w:val="0"/>
                <w:sz w:val="18"/>
                <w:szCs w:val="18"/>
                <w:lang w:eastAsia="it-IT"/>
              </w:rPr>
              <w:t>RPCT</w:t>
            </w:r>
          </w:p>
          <w:p w:rsidR="00157885" w:rsidRPr="006E5AB0" w:rsidRDefault="00157885" w:rsidP="00157885">
            <w:pPr>
              <w:suppressAutoHyphens w:val="0"/>
              <w:autoSpaceDE w:val="0"/>
              <w:autoSpaceDN w:val="0"/>
              <w:adjustRightInd w:val="0"/>
              <w:jc w:val="center"/>
              <w:rPr>
                <w:rFonts w:ascii="Arial" w:hAnsi="Arial" w:cs="Arial"/>
                <w:color w:val="000000"/>
                <w:kern w:val="0"/>
                <w:sz w:val="18"/>
                <w:szCs w:val="18"/>
                <w:lang w:eastAsia="it-IT"/>
              </w:rPr>
            </w:pPr>
          </w:p>
          <w:p w:rsidR="00157885" w:rsidRPr="006E5AB0" w:rsidRDefault="00B02053" w:rsidP="00B02053">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tc>
      </w:tr>
      <w:tr w:rsidR="006B77C2" w:rsidTr="00D2226F">
        <w:tc>
          <w:tcPr>
            <w:tcW w:w="1668" w:type="dxa"/>
          </w:tcPr>
          <w:p w:rsidR="006B77C2" w:rsidRPr="006E5AB0" w:rsidRDefault="006B77C2" w:rsidP="00157885">
            <w:pPr>
              <w:suppressAutoHyphens w:val="0"/>
              <w:autoSpaceDE w:val="0"/>
              <w:autoSpaceDN w:val="0"/>
              <w:adjustRightInd w:val="0"/>
              <w:jc w:val="center"/>
              <w:rPr>
                <w:rFonts w:ascii="Arial" w:hAnsi="Arial" w:cs="Arial"/>
                <w:color w:val="000000"/>
                <w:kern w:val="0"/>
                <w:sz w:val="18"/>
                <w:szCs w:val="18"/>
                <w:lang w:eastAsia="it-IT"/>
              </w:rPr>
            </w:pPr>
            <w:r w:rsidRPr="00B7492D">
              <w:rPr>
                <w:rFonts w:ascii="Arial" w:hAnsi="Arial" w:cs="Arial"/>
                <w:color w:val="000000"/>
                <w:kern w:val="0"/>
                <w:sz w:val="18"/>
                <w:szCs w:val="18"/>
                <w:highlight w:val="yellow"/>
                <w:lang w:eastAsia="it-IT"/>
              </w:rPr>
              <w:t>Programmazione dei fabbisogni di farmaci</w:t>
            </w:r>
          </w:p>
        </w:tc>
        <w:tc>
          <w:tcPr>
            <w:tcW w:w="1417" w:type="dxa"/>
          </w:tcPr>
          <w:p w:rsidR="006B77C2" w:rsidRPr="006E5AB0" w:rsidRDefault="006B77C2" w:rsidP="00157885">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Direzioni Mediche Monza e Desio</w:t>
            </w:r>
          </w:p>
        </w:tc>
        <w:tc>
          <w:tcPr>
            <w:tcW w:w="1701" w:type="dxa"/>
          </w:tcPr>
          <w:p w:rsidR="006B77C2" w:rsidRPr="006E5AB0" w:rsidRDefault="006B77C2" w:rsidP="00157885">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Controllo sulle prescrizioni farmaceutiche e sulla gestione dei rapporti con gli informatori scientifici del farmaco</w:t>
            </w:r>
          </w:p>
        </w:tc>
        <w:tc>
          <w:tcPr>
            <w:tcW w:w="1559" w:type="dxa"/>
          </w:tcPr>
          <w:p w:rsidR="006B77C2" w:rsidRPr="006E5AB0" w:rsidRDefault="006B77C2" w:rsidP="000161AC">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Predisposizione di</w:t>
            </w:r>
            <w:r w:rsidR="000161AC">
              <w:rPr>
                <w:rFonts w:ascii="Arial" w:hAnsi="Arial" w:cs="Arial"/>
                <w:color w:val="000000"/>
                <w:kern w:val="0"/>
                <w:sz w:val="18"/>
                <w:szCs w:val="18"/>
                <w:lang w:eastAsia="it-IT"/>
              </w:rPr>
              <w:t xml:space="preserve"> un Regolamento/procedura</w:t>
            </w:r>
            <w:r>
              <w:rPr>
                <w:rFonts w:ascii="Arial" w:hAnsi="Arial" w:cs="Arial"/>
                <w:color w:val="000000"/>
                <w:kern w:val="0"/>
                <w:sz w:val="18"/>
                <w:szCs w:val="18"/>
                <w:lang w:eastAsia="it-IT"/>
              </w:rPr>
              <w:t xml:space="preserve"> che definisca le modalità di accesso degli informatori scientifici del farmaco nei Presidi Ospedalieri con</w:t>
            </w:r>
            <w:r w:rsidR="000161AC">
              <w:rPr>
                <w:rFonts w:ascii="Arial" w:hAnsi="Arial" w:cs="Arial"/>
                <w:color w:val="000000"/>
                <w:kern w:val="0"/>
                <w:sz w:val="18"/>
                <w:szCs w:val="18"/>
                <w:lang w:eastAsia="it-IT"/>
              </w:rPr>
              <w:t xml:space="preserve"> istituzione di un</w:t>
            </w:r>
            <w:r>
              <w:rPr>
                <w:rFonts w:ascii="Arial" w:hAnsi="Arial" w:cs="Arial"/>
                <w:color w:val="000000"/>
                <w:kern w:val="0"/>
                <w:sz w:val="18"/>
                <w:szCs w:val="18"/>
                <w:lang w:eastAsia="it-IT"/>
              </w:rPr>
              <w:t xml:space="preserve"> registro degli accessi</w:t>
            </w:r>
          </w:p>
        </w:tc>
        <w:tc>
          <w:tcPr>
            <w:tcW w:w="1452" w:type="dxa"/>
          </w:tcPr>
          <w:p w:rsidR="006B77C2" w:rsidRPr="00B7492D" w:rsidRDefault="006B77C2" w:rsidP="00B7492D">
            <w:pPr>
              <w:pStyle w:val="Paragrafoelenco"/>
              <w:numPr>
                <w:ilvl w:val="0"/>
                <w:numId w:val="65"/>
              </w:numPr>
              <w:tabs>
                <w:tab w:val="left" w:pos="34"/>
                <w:tab w:val="left" w:pos="1310"/>
              </w:tabs>
              <w:suppressAutoHyphens w:val="0"/>
              <w:autoSpaceDE w:val="0"/>
              <w:autoSpaceDN w:val="0"/>
              <w:adjustRightInd w:val="0"/>
              <w:ind w:left="176" w:right="33" w:hanging="284"/>
              <w:jc w:val="both"/>
              <w:rPr>
                <w:rFonts w:ascii="Arial" w:hAnsi="Arial" w:cs="Arial"/>
                <w:color w:val="000000"/>
                <w:kern w:val="0"/>
                <w:sz w:val="18"/>
                <w:szCs w:val="18"/>
                <w:lang w:eastAsia="it-IT"/>
              </w:rPr>
            </w:pPr>
            <w:r w:rsidRPr="00B7492D">
              <w:rPr>
                <w:rFonts w:ascii="Arial" w:hAnsi="Arial" w:cs="Arial"/>
                <w:color w:val="000000"/>
                <w:kern w:val="0"/>
                <w:sz w:val="18"/>
                <w:szCs w:val="18"/>
                <w:lang w:eastAsia="it-IT"/>
              </w:rPr>
              <w:t>Predisposizione del</w:t>
            </w:r>
            <w:r w:rsidR="000161AC">
              <w:rPr>
                <w:rFonts w:ascii="Arial" w:hAnsi="Arial" w:cs="Arial"/>
                <w:color w:val="000000"/>
                <w:kern w:val="0"/>
                <w:sz w:val="18"/>
                <w:szCs w:val="18"/>
                <w:lang w:eastAsia="it-IT"/>
              </w:rPr>
              <w:t xml:space="preserve"> Regolamento/pr</w:t>
            </w:r>
            <w:r w:rsidRPr="00B7492D">
              <w:rPr>
                <w:rFonts w:ascii="Arial" w:hAnsi="Arial" w:cs="Arial"/>
                <w:color w:val="000000"/>
                <w:kern w:val="0"/>
                <w:sz w:val="18"/>
                <w:szCs w:val="18"/>
                <w:lang w:eastAsia="it-IT"/>
              </w:rPr>
              <w:t>ocedura</w:t>
            </w:r>
          </w:p>
          <w:p w:rsidR="006B77C2" w:rsidRDefault="006B77C2" w:rsidP="00157885">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p w:rsidR="006B77C2" w:rsidRDefault="006B77C2" w:rsidP="00157885">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p w:rsidR="006B77C2" w:rsidRPr="006E5AB0" w:rsidRDefault="00325AF6" w:rsidP="00B7492D">
            <w:pPr>
              <w:pStyle w:val="Paragrafoelenco"/>
              <w:numPr>
                <w:ilvl w:val="0"/>
                <w:numId w:val="65"/>
              </w:numPr>
              <w:suppressAutoHyphens w:val="0"/>
              <w:autoSpaceDE w:val="0"/>
              <w:autoSpaceDN w:val="0"/>
              <w:adjustRightInd w:val="0"/>
              <w:ind w:left="176" w:right="-74" w:hanging="284"/>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Invio del </w:t>
            </w:r>
            <w:r w:rsidR="006B77C2">
              <w:rPr>
                <w:rFonts w:ascii="Arial" w:hAnsi="Arial" w:cs="Arial"/>
                <w:color w:val="000000"/>
                <w:kern w:val="0"/>
                <w:sz w:val="18"/>
                <w:szCs w:val="18"/>
                <w:lang w:eastAsia="it-IT"/>
              </w:rPr>
              <w:t>Registro degli accessi</w:t>
            </w:r>
            <w:r>
              <w:rPr>
                <w:rFonts w:ascii="Arial" w:hAnsi="Arial" w:cs="Arial"/>
                <w:color w:val="000000"/>
                <w:kern w:val="0"/>
                <w:sz w:val="18"/>
                <w:szCs w:val="18"/>
                <w:lang w:eastAsia="it-IT"/>
              </w:rPr>
              <w:t xml:space="preserve"> a RPCT</w:t>
            </w:r>
          </w:p>
        </w:tc>
        <w:tc>
          <w:tcPr>
            <w:tcW w:w="1276" w:type="dxa"/>
          </w:tcPr>
          <w:p w:rsidR="006B77C2" w:rsidRDefault="00B7492D" w:rsidP="00B7492D">
            <w:pPr>
              <w:pStyle w:val="Paragrafoelenco"/>
              <w:numPr>
                <w:ilvl w:val="0"/>
                <w:numId w:val="66"/>
              </w:numPr>
              <w:suppressAutoHyphens w:val="0"/>
              <w:autoSpaceDE w:val="0"/>
              <w:autoSpaceDN w:val="0"/>
              <w:adjustRightInd w:val="0"/>
              <w:ind w:left="141" w:hanging="249"/>
              <w:jc w:val="center"/>
              <w:rPr>
                <w:rFonts w:ascii="Arial" w:hAnsi="Arial" w:cs="Arial"/>
                <w:color w:val="000000"/>
                <w:kern w:val="0"/>
                <w:sz w:val="18"/>
                <w:szCs w:val="18"/>
                <w:lang w:eastAsia="it-IT"/>
              </w:rPr>
            </w:pPr>
            <w:r>
              <w:rPr>
                <w:rFonts w:ascii="Arial" w:hAnsi="Arial" w:cs="Arial"/>
                <w:color w:val="000000"/>
                <w:kern w:val="0"/>
                <w:sz w:val="18"/>
                <w:szCs w:val="18"/>
                <w:lang w:eastAsia="it-IT"/>
              </w:rPr>
              <w:t>31/03/2020</w:t>
            </w:r>
          </w:p>
          <w:p w:rsidR="00B7492D" w:rsidRDefault="00B7492D" w:rsidP="00B7492D">
            <w:pPr>
              <w:suppressAutoHyphens w:val="0"/>
              <w:autoSpaceDE w:val="0"/>
              <w:autoSpaceDN w:val="0"/>
              <w:adjustRightInd w:val="0"/>
              <w:jc w:val="center"/>
              <w:rPr>
                <w:rFonts w:ascii="Arial" w:hAnsi="Arial" w:cs="Arial"/>
                <w:color w:val="000000"/>
                <w:kern w:val="0"/>
                <w:sz w:val="18"/>
                <w:szCs w:val="18"/>
                <w:lang w:eastAsia="it-IT"/>
              </w:rPr>
            </w:pPr>
          </w:p>
          <w:p w:rsidR="00B7492D" w:rsidRDefault="00B7492D" w:rsidP="00B7492D">
            <w:pPr>
              <w:suppressAutoHyphens w:val="0"/>
              <w:autoSpaceDE w:val="0"/>
              <w:autoSpaceDN w:val="0"/>
              <w:adjustRightInd w:val="0"/>
              <w:jc w:val="center"/>
              <w:rPr>
                <w:rFonts w:ascii="Arial" w:hAnsi="Arial" w:cs="Arial"/>
                <w:color w:val="000000"/>
                <w:kern w:val="0"/>
                <w:sz w:val="18"/>
                <w:szCs w:val="18"/>
                <w:lang w:eastAsia="it-IT"/>
              </w:rPr>
            </w:pPr>
          </w:p>
          <w:p w:rsidR="00B7492D" w:rsidRDefault="00B7492D" w:rsidP="00B7492D">
            <w:pPr>
              <w:suppressAutoHyphens w:val="0"/>
              <w:autoSpaceDE w:val="0"/>
              <w:autoSpaceDN w:val="0"/>
              <w:adjustRightInd w:val="0"/>
              <w:jc w:val="center"/>
              <w:rPr>
                <w:rFonts w:ascii="Arial" w:hAnsi="Arial" w:cs="Arial"/>
                <w:color w:val="000000"/>
                <w:kern w:val="0"/>
                <w:sz w:val="18"/>
                <w:szCs w:val="18"/>
                <w:lang w:eastAsia="it-IT"/>
              </w:rPr>
            </w:pPr>
          </w:p>
          <w:p w:rsidR="00B7492D" w:rsidRDefault="00B7492D" w:rsidP="00B7492D">
            <w:pPr>
              <w:suppressAutoHyphens w:val="0"/>
              <w:autoSpaceDE w:val="0"/>
              <w:autoSpaceDN w:val="0"/>
              <w:adjustRightInd w:val="0"/>
              <w:jc w:val="center"/>
              <w:rPr>
                <w:rFonts w:ascii="Arial" w:hAnsi="Arial" w:cs="Arial"/>
                <w:color w:val="000000"/>
                <w:kern w:val="0"/>
                <w:sz w:val="18"/>
                <w:szCs w:val="18"/>
                <w:lang w:eastAsia="it-IT"/>
              </w:rPr>
            </w:pPr>
          </w:p>
          <w:p w:rsidR="00B7492D" w:rsidRPr="00B7492D" w:rsidRDefault="00B7492D" w:rsidP="00B7492D">
            <w:pPr>
              <w:pStyle w:val="Paragrafoelenco"/>
              <w:numPr>
                <w:ilvl w:val="0"/>
                <w:numId w:val="66"/>
              </w:num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annuale</w:t>
            </w:r>
          </w:p>
        </w:tc>
        <w:tc>
          <w:tcPr>
            <w:tcW w:w="1276" w:type="dxa"/>
          </w:tcPr>
          <w:p w:rsidR="006B77C2" w:rsidRDefault="00B7492D" w:rsidP="00157885">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RPCT</w:t>
            </w:r>
          </w:p>
          <w:p w:rsidR="00B7492D" w:rsidRDefault="00B7492D" w:rsidP="00157885">
            <w:pPr>
              <w:suppressAutoHyphens w:val="0"/>
              <w:autoSpaceDE w:val="0"/>
              <w:autoSpaceDN w:val="0"/>
              <w:adjustRightInd w:val="0"/>
              <w:jc w:val="center"/>
              <w:rPr>
                <w:rFonts w:ascii="Arial" w:hAnsi="Arial" w:cs="Arial"/>
                <w:color w:val="000000"/>
                <w:kern w:val="0"/>
                <w:sz w:val="18"/>
                <w:szCs w:val="18"/>
                <w:lang w:eastAsia="it-IT"/>
              </w:rPr>
            </w:pPr>
          </w:p>
          <w:p w:rsidR="00B7492D" w:rsidRDefault="00B7492D" w:rsidP="00B7492D">
            <w:pPr>
              <w:pStyle w:val="Paragrafoelenco"/>
              <w:numPr>
                <w:ilvl w:val="0"/>
                <w:numId w:val="68"/>
              </w:numPr>
              <w:suppressAutoHyphens w:val="0"/>
              <w:autoSpaceDE w:val="0"/>
              <w:autoSpaceDN w:val="0"/>
              <w:adjustRightInd w:val="0"/>
              <w:ind w:left="141" w:hanging="283"/>
              <w:rPr>
                <w:rFonts w:ascii="Arial" w:hAnsi="Arial" w:cs="Arial"/>
                <w:color w:val="000000"/>
                <w:kern w:val="0"/>
                <w:sz w:val="18"/>
                <w:szCs w:val="18"/>
                <w:lang w:eastAsia="it-IT"/>
              </w:rPr>
            </w:pPr>
            <w:r>
              <w:rPr>
                <w:rFonts w:ascii="Arial" w:hAnsi="Arial" w:cs="Arial"/>
                <w:color w:val="000000"/>
                <w:kern w:val="0"/>
                <w:sz w:val="18"/>
                <w:szCs w:val="18"/>
                <w:lang w:eastAsia="it-IT"/>
              </w:rPr>
              <w:t>31/03/2020</w:t>
            </w:r>
          </w:p>
          <w:p w:rsidR="00B7492D" w:rsidRDefault="00B7492D" w:rsidP="00B7492D">
            <w:pPr>
              <w:suppressAutoHyphens w:val="0"/>
              <w:autoSpaceDE w:val="0"/>
              <w:autoSpaceDN w:val="0"/>
              <w:adjustRightInd w:val="0"/>
              <w:rPr>
                <w:rFonts w:ascii="Arial" w:hAnsi="Arial" w:cs="Arial"/>
                <w:color w:val="000000"/>
                <w:kern w:val="0"/>
                <w:sz w:val="18"/>
                <w:szCs w:val="18"/>
                <w:lang w:eastAsia="it-IT"/>
              </w:rPr>
            </w:pPr>
          </w:p>
          <w:p w:rsidR="00B7492D" w:rsidRPr="00B7492D" w:rsidRDefault="00B7492D" w:rsidP="00B7492D">
            <w:pPr>
              <w:suppressAutoHyphens w:val="0"/>
              <w:autoSpaceDE w:val="0"/>
              <w:autoSpaceDN w:val="0"/>
              <w:adjustRightInd w:val="0"/>
              <w:rPr>
                <w:rFonts w:ascii="Arial" w:hAnsi="Arial" w:cs="Arial"/>
                <w:color w:val="000000"/>
                <w:kern w:val="0"/>
                <w:sz w:val="18"/>
                <w:szCs w:val="18"/>
                <w:lang w:eastAsia="it-IT"/>
              </w:rPr>
            </w:pPr>
          </w:p>
          <w:p w:rsidR="00B7492D" w:rsidRPr="00B7492D" w:rsidRDefault="00B7492D" w:rsidP="00B7492D">
            <w:pPr>
              <w:pStyle w:val="Paragrafoelenco"/>
              <w:numPr>
                <w:ilvl w:val="0"/>
                <w:numId w:val="68"/>
              </w:numPr>
              <w:suppressAutoHyphens w:val="0"/>
              <w:autoSpaceDE w:val="0"/>
              <w:autoSpaceDN w:val="0"/>
              <w:adjustRightInd w:val="0"/>
              <w:ind w:left="141" w:hanging="283"/>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tc>
      </w:tr>
    </w:tbl>
    <w:p w:rsidR="00157885" w:rsidRPr="006E5AB0" w:rsidRDefault="00157885" w:rsidP="00A73382">
      <w:pPr>
        <w:suppressAutoHyphens w:val="0"/>
        <w:autoSpaceDE w:val="0"/>
        <w:autoSpaceDN w:val="0"/>
        <w:adjustRightInd w:val="0"/>
        <w:jc w:val="both"/>
        <w:rPr>
          <w:rFonts w:ascii="Arial" w:hAnsi="Arial" w:cs="Arial"/>
          <w:color w:val="000000"/>
          <w:kern w:val="0"/>
          <w:sz w:val="22"/>
          <w:szCs w:val="22"/>
          <w:lang w:eastAsia="it-IT"/>
        </w:rPr>
      </w:pPr>
    </w:p>
    <w:p w:rsidR="00B7492D" w:rsidRDefault="00B7492D" w:rsidP="00A73382">
      <w:pPr>
        <w:suppressAutoHyphens w:val="0"/>
        <w:autoSpaceDE w:val="0"/>
        <w:autoSpaceDN w:val="0"/>
        <w:adjustRightInd w:val="0"/>
        <w:jc w:val="both"/>
        <w:rPr>
          <w:rFonts w:ascii="Arial" w:hAnsi="Arial" w:cs="Arial"/>
          <w:color w:val="000000"/>
          <w:kern w:val="0"/>
          <w:sz w:val="22"/>
          <w:szCs w:val="22"/>
          <w:lang w:eastAsia="it-IT"/>
        </w:rPr>
      </w:pPr>
    </w:p>
    <w:p w:rsidR="001B0CEF" w:rsidRDefault="001B0CEF" w:rsidP="00A73382">
      <w:pPr>
        <w:suppressAutoHyphens w:val="0"/>
        <w:autoSpaceDE w:val="0"/>
        <w:autoSpaceDN w:val="0"/>
        <w:adjustRightInd w:val="0"/>
        <w:jc w:val="both"/>
        <w:rPr>
          <w:rFonts w:ascii="Arial" w:hAnsi="Arial" w:cs="Arial"/>
          <w:color w:val="000000"/>
          <w:kern w:val="0"/>
          <w:sz w:val="22"/>
          <w:szCs w:val="22"/>
          <w:lang w:eastAsia="it-IT"/>
        </w:rPr>
      </w:pPr>
    </w:p>
    <w:p w:rsidR="0020664D" w:rsidRPr="00770859" w:rsidRDefault="00962DEB" w:rsidP="0020664D">
      <w:pPr>
        <w:pStyle w:val="Paragrafoelenco"/>
        <w:pBdr>
          <w:top w:val="single" w:sz="4" w:space="1" w:color="auto"/>
          <w:left w:val="single" w:sz="4" w:space="4" w:color="auto"/>
          <w:bottom w:val="single" w:sz="4" w:space="1" w:color="auto"/>
          <w:right w:val="single" w:sz="4" w:space="4" w:color="auto"/>
        </w:pBdr>
        <w:suppressAutoHyphens w:val="0"/>
        <w:ind w:left="0"/>
        <w:jc w:val="both"/>
        <w:rPr>
          <w:rFonts w:ascii="Arial" w:hAnsi="Arial" w:cs="Arial"/>
          <w:b/>
          <w:kern w:val="0"/>
          <w:sz w:val="22"/>
          <w:szCs w:val="22"/>
          <w:lang w:eastAsia="it-IT"/>
        </w:rPr>
      </w:pPr>
      <w:r>
        <w:rPr>
          <w:rFonts w:ascii="Arial" w:hAnsi="Arial" w:cs="Arial"/>
          <w:b/>
          <w:kern w:val="0"/>
          <w:sz w:val="22"/>
          <w:szCs w:val="22"/>
          <w:lang w:eastAsia="it-IT"/>
        </w:rPr>
        <w:t>9</w:t>
      </w:r>
      <w:r w:rsidR="0020664D" w:rsidRPr="00770859">
        <w:rPr>
          <w:rFonts w:ascii="Arial" w:hAnsi="Arial" w:cs="Arial"/>
          <w:b/>
          <w:kern w:val="0"/>
          <w:sz w:val="22"/>
          <w:szCs w:val="22"/>
          <w:lang w:eastAsia="it-IT"/>
        </w:rPr>
        <w:t xml:space="preserve">.2 </w:t>
      </w:r>
      <w:r w:rsidR="00F24DA8">
        <w:rPr>
          <w:rFonts w:ascii="Arial" w:hAnsi="Arial" w:cs="Arial"/>
          <w:b/>
          <w:kern w:val="0"/>
          <w:sz w:val="22"/>
          <w:szCs w:val="22"/>
          <w:lang w:eastAsia="it-IT"/>
        </w:rPr>
        <w:t>Commissione HTA per la gest</w:t>
      </w:r>
      <w:r w:rsidR="0020664D" w:rsidRPr="00770859">
        <w:rPr>
          <w:rFonts w:ascii="Arial" w:hAnsi="Arial" w:cs="Arial"/>
          <w:b/>
          <w:kern w:val="0"/>
          <w:sz w:val="22"/>
          <w:szCs w:val="22"/>
          <w:lang w:eastAsia="it-IT"/>
        </w:rPr>
        <w:t xml:space="preserve">ione del fabbisogno di </w:t>
      </w:r>
      <w:r w:rsidR="00605B50">
        <w:rPr>
          <w:rFonts w:ascii="Arial" w:hAnsi="Arial" w:cs="Arial"/>
          <w:b/>
          <w:kern w:val="0"/>
          <w:sz w:val="22"/>
          <w:szCs w:val="22"/>
          <w:lang w:eastAsia="it-IT"/>
        </w:rPr>
        <w:t>alte tecnologie e dispositivi medici</w:t>
      </w:r>
    </w:p>
    <w:p w:rsidR="0059661B" w:rsidRPr="00770859" w:rsidRDefault="0059661B" w:rsidP="00A04EFA">
      <w:pPr>
        <w:pStyle w:val="Paragrafoelenco"/>
        <w:suppressAutoHyphens w:val="0"/>
        <w:ind w:left="0"/>
        <w:jc w:val="both"/>
        <w:rPr>
          <w:rFonts w:ascii="Arial" w:hAnsi="Arial" w:cs="Arial"/>
          <w:kern w:val="0"/>
          <w:sz w:val="22"/>
          <w:szCs w:val="22"/>
          <w:lang w:eastAsia="it-IT"/>
        </w:rPr>
      </w:pPr>
    </w:p>
    <w:p w:rsidR="000F0CAD" w:rsidRDefault="00621D4F" w:rsidP="00BC3F7A">
      <w:pPr>
        <w:suppressAutoHyphens w:val="0"/>
        <w:autoSpaceDE w:val="0"/>
        <w:autoSpaceDN w:val="0"/>
        <w:adjustRightInd w:val="0"/>
        <w:jc w:val="both"/>
        <w:rPr>
          <w:rFonts w:ascii="Arial" w:hAnsi="Arial" w:cs="Arial"/>
          <w:color w:val="000000"/>
          <w:sz w:val="22"/>
          <w:szCs w:val="22"/>
        </w:rPr>
      </w:pPr>
      <w:r w:rsidRPr="00770859">
        <w:rPr>
          <w:rFonts w:ascii="Arial" w:hAnsi="Arial" w:cs="Arial"/>
          <w:color w:val="000000"/>
          <w:sz w:val="22"/>
          <w:szCs w:val="22"/>
        </w:rPr>
        <w:t xml:space="preserve">Per quanto concerne le alte tecnologie e i dispositivi medici, si ricorda, che </w:t>
      </w:r>
      <w:r w:rsidR="0020664D" w:rsidRPr="00770859">
        <w:rPr>
          <w:rFonts w:ascii="Arial" w:hAnsi="Arial" w:cs="Arial"/>
          <w:color w:val="000000"/>
          <w:sz w:val="22"/>
          <w:szCs w:val="22"/>
        </w:rPr>
        <w:t xml:space="preserve">è stata </w:t>
      </w:r>
      <w:r w:rsidRPr="00770859">
        <w:rPr>
          <w:rFonts w:ascii="Arial" w:hAnsi="Arial" w:cs="Arial"/>
          <w:color w:val="000000"/>
          <w:sz w:val="22"/>
          <w:szCs w:val="22"/>
        </w:rPr>
        <w:t>costituit</w:t>
      </w:r>
      <w:r w:rsidR="0020664D" w:rsidRPr="00770859">
        <w:rPr>
          <w:rFonts w:ascii="Arial" w:hAnsi="Arial" w:cs="Arial"/>
          <w:color w:val="000000"/>
          <w:sz w:val="22"/>
          <w:szCs w:val="22"/>
        </w:rPr>
        <w:t>a</w:t>
      </w:r>
      <w:r w:rsidRPr="00770859">
        <w:rPr>
          <w:rFonts w:ascii="Arial" w:hAnsi="Arial" w:cs="Arial"/>
          <w:color w:val="000000"/>
          <w:sz w:val="22"/>
          <w:szCs w:val="22"/>
        </w:rPr>
        <w:t xml:space="preserve"> </w:t>
      </w:r>
      <w:r w:rsidR="000F0CAD" w:rsidRPr="00770859">
        <w:rPr>
          <w:rFonts w:ascii="Arial" w:hAnsi="Arial" w:cs="Arial"/>
          <w:color w:val="000000"/>
          <w:sz w:val="22"/>
          <w:szCs w:val="22"/>
        </w:rPr>
        <w:t xml:space="preserve">a livello regionale, </w:t>
      </w:r>
      <w:r w:rsidRPr="00770859">
        <w:rPr>
          <w:rFonts w:ascii="Arial" w:hAnsi="Arial" w:cs="Arial"/>
          <w:color w:val="000000"/>
          <w:sz w:val="22"/>
          <w:szCs w:val="22"/>
        </w:rPr>
        <w:t xml:space="preserve">con </w:t>
      </w:r>
      <w:r w:rsidR="000F0CAD" w:rsidRPr="00770859">
        <w:rPr>
          <w:rFonts w:ascii="Arial" w:hAnsi="Arial" w:cs="Arial"/>
          <w:kern w:val="0"/>
          <w:sz w:val="22"/>
          <w:szCs w:val="22"/>
          <w:lang w:eastAsia="it-IT"/>
        </w:rPr>
        <w:t>deliberazione n. X/4831 del 22/02/2016</w:t>
      </w:r>
      <w:r w:rsidR="000F0CAD" w:rsidRPr="00770859">
        <w:rPr>
          <w:rFonts w:ascii="Arial" w:hAnsi="Arial" w:cs="Arial"/>
          <w:color w:val="000000"/>
          <w:sz w:val="22"/>
          <w:szCs w:val="22"/>
        </w:rPr>
        <w:t>, una Commissione per l’</w:t>
      </w:r>
      <w:proofErr w:type="spellStart"/>
      <w:r w:rsidR="000F0CAD" w:rsidRPr="00770859">
        <w:rPr>
          <w:rFonts w:ascii="Arial" w:hAnsi="Arial" w:cs="Arial"/>
          <w:color w:val="000000"/>
          <w:sz w:val="22"/>
          <w:szCs w:val="22"/>
        </w:rPr>
        <w:t>Health</w:t>
      </w:r>
      <w:proofErr w:type="spellEnd"/>
      <w:r w:rsidR="000F0CAD" w:rsidRPr="00770859">
        <w:rPr>
          <w:rFonts w:ascii="Arial" w:hAnsi="Arial" w:cs="Arial"/>
          <w:color w:val="000000"/>
          <w:sz w:val="22"/>
          <w:szCs w:val="22"/>
        </w:rPr>
        <w:t xml:space="preserve"> </w:t>
      </w:r>
      <w:proofErr w:type="spellStart"/>
      <w:r w:rsidRPr="00770859">
        <w:rPr>
          <w:rFonts w:ascii="Arial" w:hAnsi="Arial" w:cs="Arial"/>
          <w:color w:val="000000"/>
          <w:sz w:val="22"/>
          <w:szCs w:val="22"/>
        </w:rPr>
        <w:t>Technology</w:t>
      </w:r>
      <w:proofErr w:type="spellEnd"/>
      <w:r w:rsidRPr="00770859">
        <w:rPr>
          <w:rFonts w:ascii="Arial" w:hAnsi="Arial" w:cs="Arial"/>
          <w:color w:val="000000"/>
          <w:sz w:val="22"/>
          <w:szCs w:val="22"/>
        </w:rPr>
        <w:t xml:space="preserve"> </w:t>
      </w:r>
      <w:proofErr w:type="spellStart"/>
      <w:r w:rsidRPr="00770859">
        <w:rPr>
          <w:rFonts w:ascii="Arial" w:hAnsi="Arial" w:cs="Arial"/>
          <w:color w:val="000000"/>
          <w:sz w:val="22"/>
          <w:szCs w:val="22"/>
        </w:rPr>
        <w:t>Assesstment</w:t>
      </w:r>
      <w:proofErr w:type="spellEnd"/>
      <w:r w:rsidR="000F0CAD" w:rsidRPr="00770859">
        <w:rPr>
          <w:rFonts w:ascii="Arial" w:hAnsi="Arial" w:cs="Arial"/>
          <w:color w:val="000000"/>
          <w:sz w:val="22"/>
          <w:szCs w:val="22"/>
        </w:rPr>
        <w:t xml:space="preserve"> nell’ambito di un </w:t>
      </w:r>
      <w:r w:rsidR="000F0CAD" w:rsidRPr="00770859">
        <w:rPr>
          <w:rFonts w:ascii="Arial" w:hAnsi="Arial" w:cs="Arial"/>
          <w:kern w:val="0"/>
          <w:sz w:val="22"/>
          <w:szCs w:val="22"/>
          <w:lang w:eastAsia="it-IT"/>
        </w:rPr>
        <w:t>programma regionale</w:t>
      </w:r>
      <w:r w:rsidR="00BC3F7A" w:rsidRPr="00770859">
        <w:rPr>
          <w:rFonts w:ascii="Arial" w:hAnsi="Arial" w:cs="Arial"/>
          <w:kern w:val="0"/>
          <w:sz w:val="22"/>
          <w:szCs w:val="22"/>
          <w:lang w:eastAsia="it-IT"/>
        </w:rPr>
        <w:t xml:space="preserve"> - </w:t>
      </w:r>
      <w:r w:rsidR="00BC3F7A" w:rsidRPr="00770859">
        <w:rPr>
          <w:rFonts w:ascii="Arial" w:hAnsi="Arial" w:cs="Arial"/>
          <w:bCs/>
          <w:i/>
          <w:iCs/>
          <w:kern w:val="0"/>
          <w:sz w:val="22"/>
          <w:szCs w:val="22"/>
          <w:lang w:eastAsia="it-IT"/>
        </w:rPr>
        <w:t xml:space="preserve">progetto “Supporto tecnico istruttorio al programma regionale di valutazione delle tecnologie sanitarie – </w:t>
      </w:r>
      <w:proofErr w:type="spellStart"/>
      <w:r w:rsidR="00BC3F7A" w:rsidRPr="00770859">
        <w:rPr>
          <w:rFonts w:ascii="Arial" w:hAnsi="Arial" w:cs="Arial"/>
          <w:bCs/>
          <w:i/>
          <w:iCs/>
          <w:kern w:val="0"/>
          <w:sz w:val="22"/>
          <w:szCs w:val="22"/>
          <w:lang w:eastAsia="it-IT"/>
        </w:rPr>
        <w:t>Health</w:t>
      </w:r>
      <w:proofErr w:type="spellEnd"/>
      <w:r w:rsidR="00BC3F7A" w:rsidRPr="00770859">
        <w:rPr>
          <w:rFonts w:ascii="Arial" w:hAnsi="Arial" w:cs="Arial"/>
          <w:bCs/>
          <w:i/>
          <w:iCs/>
          <w:kern w:val="0"/>
          <w:sz w:val="22"/>
          <w:szCs w:val="22"/>
          <w:lang w:eastAsia="it-IT"/>
        </w:rPr>
        <w:t xml:space="preserve"> </w:t>
      </w:r>
      <w:proofErr w:type="spellStart"/>
      <w:r w:rsidR="00BC3F7A" w:rsidRPr="00770859">
        <w:rPr>
          <w:rFonts w:ascii="Arial" w:hAnsi="Arial" w:cs="Arial"/>
          <w:bCs/>
          <w:i/>
          <w:iCs/>
          <w:kern w:val="0"/>
          <w:sz w:val="22"/>
          <w:szCs w:val="22"/>
          <w:lang w:eastAsia="it-IT"/>
        </w:rPr>
        <w:t>Technology</w:t>
      </w:r>
      <w:proofErr w:type="spellEnd"/>
      <w:r w:rsidR="00BC3F7A" w:rsidRPr="00770859">
        <w:rPr>
          <w:rFonts w:ascii="Arial" w:hAnsi="Arial" w:cs="Arial"/>
          <w:bCs/>
          <w:i/>
          <w:iCs/>
          <w:kern w:val="0"/>
          <w:sz w:val="22"/>
          <w:szCs w:val="22"/>
          <w:lang w:eastAsia="it-IT"/>
        </w:rPr>
        <w:t xml:space="preserve"> </w:t>
      </w:r>
      <w:proofErr w:type="spellStart"/>
      <w:r w:rsidR="00BC3F7A" w:rsidRPr="00770859">
        <w:rPr>
          <w:rFonts w:ascii="Arial" w:hAnsi="Arial" w:cs="Arial"/>
          <w:bCs/>
          <w:i/>
          <w:iCs/>
          <w:kern w:val="0"/>
          <w:sz w:val="22"/>
          <w:szCs w:val="22"/>
          <w:lang w:eastAsia="it-IT"/>
        </w:rPr>
        <w:t>Assessm</w:t>
      </w:r>
      <w:r w:rsidR="00D2226F">
        <w:rPr>
          <w:rFonts w:ascii="Arial" w:hAnsi="Arial" w:cs="Arial"/>
          <w:bCs/>
          <w:i/>
          <w:iCs/>
          <w:kern w:val="0"/>
          <w:sz w:val="22"/>
          <w:szCs w:val="22"/>
          <w:lang w:eastAsia="it-IT"/>
        </w:rPr>
        <w:t>ent</w:t>
      </w:r>
      <w:proofErr w:type="spellEnd"/>
      <w:r w:rsidR="00D2226F">
        <w:rPr>
          <w:rFonts w:ascii="Arial" w:hAnsi="Arial" w:cs="Arial"/>
          <w:bCs/>
          <w:i/>
          <w:iCs/>
          <w:kern w:val="0"/>
          <w:sz w:val="22"/>
          <w:szCs w:val="22"/>
          <w:lang w:eastAsia="it-IT"/>
        </w:rPr>
        <w:t xml:space="preserve"> HTA” p</w:t>
      </w:r>
      <w:r w:rsidR="000F0CAD" w:rsidRPr="00770859">
        <w:rPr>
          <w:rFonts w:ascii="Arial" w:hAnsi="Arial" w:cs="Arial"/>
          <w:kern w:val="0"/>
          <w:sz w:val="22"/>
          <w:szCs w:val="22"/>
          <w:lang w:eastAsia="it-IT"/>
        </w:rPr>
        <w:t xml:space="preserve">er la valutazione delle </w:t>
      </w:r>
      <w:r w:rsidR="00BC3F7A" w:rsidRPr="00770859">
        <w:rPr>
          <w:rFonts w:ascii="Arial" w:hAnsi="Arial" w:cs="Arial"/>
          <w:kern w:val="0"/>
          <w:sz w:val="22"/>
          <w:szCs w:val="22"/>
          <w:lang w:eastAsia="it-IT"/>
        </w:rPr>
        <w:t xml:space="preserve">nuove </w:t>
      </w:r>
      <w:r w:rsidR="000F0CAD" w:rsidRPr="00770859">
        <w:rPr>
          <w:rFonts w:ascii="Arial" w:hAnsi="Arial" w:cs="Arial"/>
          <w:kern w:val="0"/>
          <w:sz w:val="22"/>
          <w:szCs w:val="22"/>
          <w:lang w:eastAsia="it-IT"/>
        </w:rPr>
        <w:t>tecnologie sanitarie</w:t>
      </w:r>
      <w:r w:rsidR="00BC3F7A" w:rsidRPr="00770859">
        <w:rPr>
          <w:rFonts w:ascii="Arial" w:hAnsi="Arial" w:cs="Arial"/>
          <w:kern w:val="0"/>
          <w:sz w:val="22"/>
          <w:szCs w:val="22"/>
          <w:lang w:eastAsia="it-IT"/>
        </w:rPr>
        <w:t xml:space="preserve"> e </w:t>
      </w:r>
      <w:proofErr w:type="spellStart"/>
      <w:r w:rsidR="00BC3F7A" w:rsidRPr="00770859">
        <w:rPr>
          <w:rFonts w:ascii="Arial" w:hAnsi="Arial" w:cs="Arial"/>
          <w:kern w:val="0"/>
          <w:sz w:val="22"/>
          <w:szCs w:val="22"/>
          <w:lang w:eastAsia="it-IT"/>
        </w:rPr>
        <w:t>biomediche</w:t>
      </w:r>
      <w:proofErr w:type="spellEnd"/>
      <w:r w:rsidR="00BC3F7A" w:rsidRPr="00770859">
        <w:rPr>
          <w:rFonts w:ascii="Arial" w:hAnsi="Arial" w:cs="Arial"/>
          <w:kern w:val="0"/>
          <w:sz w:val="22"/>
          <w:szCs w:val="22"/>
          <w:lang w:eastAsia="it-IT"/>
        </w:rPr>
        <w:t>,</w:t>
      </w:r>
      <w:r w:rsidR="000F0CAD" w:rsidRPr="00770859">
        <w:rPr>
          <w:rFonts w:ascii="Arial" w:hAnsi="Arial" w:cs="Arial"/>
          <w:kern w:val="0"/>
          <w:sz w:val="22"/>
          <w:szCs w:val="22"/>
          <w:lang w:eastAsia="it-IT"/>
        </w:rPr>
        <w:t xml:space="preserve"> per le quali occorre</w:t>
      </w:r>
      <w:r w:rsidR="000F0CAD" w:rsidRPr="00770859">
        <w:rPr>
          <w:rFonts w:ascii="Arial" w:hAnsi="Arial" w:cs="Arial"/>
          <w:color w:val="000000"/>
          <w:sz w:val="22"/>
          <w:szCs w:val="22"/>
        </w:rPr>
        <w:t xml:space="preserve"> verificare l’appropriatezza e la convenienza economica conseguente all’introduzione d</w:t>
      </w:r>
      <w:r w:rsidR="00BC3F7A" w:rsidRPr="00770859">
        <w:rPr>
          <w:rFonts w:ascii="Arial" w:hAnsi="Arial" w:cs="Arial"/>
          <w:color w:val="000000"/>
          <w:sz w:val="22"/>
          <w:szCs w:val="22"/>
        </w:rPr>
        <w:t>elle stesse all’interno del sistema sanitario</w:t>
      </w:r>
      <w:r w:rsidR="000F0CAD" w:rsidRPr="00770859">
        <w:rPr>
          <w:rFonts w:ascii="Arial" w:hAnsi="Arial" w:cs="Arial"/>
          <w:color w:val="000000"/>
          <w:sz w:val="22"/>
          <w:szCs w:val="22"/>
        </w:rPr>
        <w:t xml:space="preserve">, </w:t>
      </w:r>
      <w:r w:rsidR="00BC3F7A" w:rsidRPr="00770859">
        <w:rPr>
          <w:rFonts w:ascii="Arial" w:hAnsi="Arial" w:cs="Arial"/>
          <w:color w:val="000000"/>
          <w:sz w:val="22"/>
          <w:szCs w:val="22"/>
        </w:rPr>
        <w:t>a seguito delle</w:t>
      </w:r>
      <w:r w:rsidR="000F0CAD" w:rsidRPr="00770859">
        <w:rPr>
          <w:rFonts w:ascii="Arial" w:hAnsi="Arial" w:cs="Arial"/>
          <w:color w:val="000000"/>
          <w:sz w:val="22"/>
          <w:szCs w:val="22"/>
        </w:rPr>
        <w:t xml:space="preserve"> richieste da parte delle aziende del territorio lombardo. Capofila della Commissione è stata individuata l’</w:t>
      </w:r>
      <w:r w:rsidR="00BC3F7A" w:rsidRPr="00770859">
        <w:rPr>
          <w:rFonts w:ascii="Arial" w:hAnsi="Arial" w:cs="Arial"/>
          <w:color w:val="000000"/>
          <w:sz w:val="22"/>
          <w:szCs w:val="22"/>
        </w:rPr>
        <w:t xml:space="preserve">ASST </w:t>
      </w:r>
      <w:r w:rsidR="00BC3F7A" w:rsidRPr="00770859">
        <w:rPr>
          <w:rFonts w:ascii="Arial" w:hAnsi="Arial" w:cs="Arial"/>
          <w:bCs/>
          <w:kern w:val="0"/>
          <w:sz w:val="22"/>
          <w:szCs w:val="22"/>
          <w:lang w:eastAsia="it-IT"/>
        </w:rPr>
        <w:t xml:space="preserve">Grande Ospedale Metropolitano </w:t>
      </w:r>
      <w:proofErr w:type="spellStart"/>
      <w:r w:rsidR="00BC3F7A" w:rsidRPr="00770859">
        <w:rPr>
          <w:rFonts w:ascii="Arial" w:hAnsi="Arial" w:cs="Arial"/>
          <w:bCs/>
          <w:kern w:val="0"/>
          <w:sz w:val="22"/>
          <w:szCs w:val="22"/>
          <w:lang w:eastAsia="it-IT"/>
        </w:rPr>
        <w:t>Niguarda</w:t>
      </w:r>
      <w:proofErr w:type="spellEnd"/>
      <w:r w:rsidR="00BC3F7A" w:rsidRPr="00770859">
        <w:rPr>
          <w:rFonts w:ascii="Arial" w:hAnsi="Arial" w:cs="Arial"/>
          <w:color w:val="000000"/>
          <w:sz w:val="22"/>
          <w:szCs w:val="22"/>
        </w:rPr>
        <w:t xml:space="preserve"> di Milano.</w:t>
      </w:r>
    </w:p>
    <w:p w:rsidR="00CC5102" w:rsidRPr="00213630" w:rsidRDefault="00CC5102" w:rsidP="00BC3F7A">
      <w:pPr>
        <w:suppressAutoHyphens w:val="0"/>
        <w:autoSpaceDE w:val="0"/>
        <w:autoSpaceDN w:val="0"/>
        <w:adjustRightInd w:val="0"/>
        <w:jc w:val="both"/>
        <w:rPr>
          <w:rFonts w:ascii="Arial" w:hAnsi="Arial" w:cs="Arial"/>
          <w:color w:val="000000"/>
          <w:sz w:val="22"/>
          <w:szCs w:val="22"/>
        </w:rPr>
      </w:pPr>
    </w:p>
    <w:p w:rsidR="00CC5102" w:rsidRPr="00213630" w:rsidRDefault="001C2D3D" w:rsidP="00CC5102">
      <w:pPr>
        <w:suppressAutoHyphens w:val="0"/>
        <w:jc w:val="both"/>
        <w:rPr>
          <w:rFonts w:ascii="Arial" w:hAnsi="Arial" w:cs="Arial"/>
          <w:color w:val="000000"/>
          <w:sz w:val="22"/>
          <w:szCs w:val="22"/>
        </w:rPr>
      </w:pPr>
      <w:r w:rsidRPr="00213630">
        <w:rPr>
          <w:rFonts w:ascii="Arial" w:hAnsi="Arial" w:cs="Arial"/>
          <w:color w:val="000000"/>
          <w:sz w:val="22"/>
          <w:szCs w:val="22"/>
        </w:rPr>
        <w:t xml:space="preserve">Con deliberazione n. </w:t>
      </w:r>
      <w:r w:rsidR="00CC5102" w:rsidRPr="00213630">
        <w:rPr>
          <w:rFonts w:ascii="Arial" w:hAnsi="Arial" w:cs="Arial"/>
          <w:color w:val="000000"/>
          <w:sz w:val="22"/>
          <w:szCs w:val="22"/>
        </w:rPr>
        <w:t xml:space="preserve">955 del 27.6.2017 la Direzione aziendale ha preso atto della DGR n. X/5671 dell’11.10.2016 “Ulteriori specificazioni in merito alla </w:t>
      </w:r>
      <w:proofErr w:type="spellStart"/>
      <w:r w:rsidR="00CC5102" w:rsidRPr="00213630">
        <w:rPr>
          <w:rFonts w:ascii="Arial" w:hAnsi="Arial" w:cs="Arial"/>
          <w:color w:val="000000"/>
          <w:sz w:val="22"/>
          <w:szCs w:val="22"/>
        </w:rPr>
        <w:t>D.G.R.</w:t>
      </w:r>
      <w:proofErr w:type="spellEnd"/>
      <w:r w:rsidR="00CC5102" w:rsidRPr="00213630">
        <w:rPr>
          <w:rFonts w:ascii="Arial" w:hAnsi="Arial" w:cs="Arial"/>
          <w:color w:val="000000"/>
          <w:sz w:val="22"/>
          <w:szCs w:val="22"/>
        </w:rPr>
        <w:t xml:space="preserve"> n. X/4831 del 22.2.2016 - Nuove determinazioni in merito alla valutazione dell’appropriatezza d’uso dei dispositivi biomedici e di tecnologie diagnostico-terapeutiche e riabilitative”, con cui sono organizzate le fasi  del processo di valutazione </w:t>
      </w:r>
      <w:proofErr w:type="spellStart"/>
      <w:r w:rsidR="00CC5102" w:rsidRPr="00213630">
        <w:rPr>
          <w:rFonts w:ascii="Arial" w:hAnsi="Arial" w:cs="Arial"/>
          <w:color w:val="000000"/>
          <w:sz w:val="22"/>
          <w:szCs w:val="22"/>
        </w:rPr>
        <w:t>Health</w:t>
      </w:r>
      <w:proofErr w:type="spellEnd"/>
      <w:r w:rsidR="00CC5102" w:rsidRPr="00213630">
        <w:rPr>
          <w:rFonts w:ascii="Arial" w:hAnsi="Arial" w:cs="Arial"/>
          <w:color w:val="000000"/>
          <w:sz w:val="22"/>
          <w:szCs w:val="22"/>
        </w:rPr>
        <w:t xml:space="preserve"> </w:t>
      </w:r>
      <w:proofErr w:type="spellStart"/>
      <w:r w:rsidR="00CC5102" w:rsidRPr="00213630">
        <w:rPr>
          <w:rFonts w:ascii="Arial" w:hAnsi="Arial" w:cs="Arial"/>
          <w:color w:val="000000"/>
          <w:sz w:val="22"/>
          <w:szCs w:val="22"/>
        </w:rPr>
        <w:t>Technology</w:t>
      </w:r>
      <w:proofErr w:type="spellEnd"/>
      <w:r w:rsidR="00CC5102" w:rsidRPr="00213630">
        <w:rPr>
          <w:rFonts w:ascii="Arial" w:hAnsi="Arial" w:cs="Arial"/>
          <w:color w:val="000000"/>
          <w:sz w:val="22"/>
          <w:szCs w:val="22"/>
        </w:rPr>
        <w:t xml:space="preserve"> </w:t>
      </w:r>
      <w:proofErr w:type="spellStart"/>
      <w:r w:rsidR="00CC5102" w:rsidRPr="00213630">
        <w:rPr>
          <w:rFonts w:ascii="Arial" w:hAnsi="Arial" w:cs="Arial"/>
          <w:color w:val="000000"/>
          <w:sz w:val="22"/>
          <w:szCs w:val="22"/>
        </w:rPr>
        <w:t>Assessment</w:t>
      </w:r>
      <w:proofErr w:type="spellEnd"/>
      <w:r w:rsidR="00CC5102" w:rsidRPr="00213630">
        <w:rPr>
          <w:rFonts w:ascii="Arial" w:hAnsi="Arial" w:cs="Arial"/>
          <w:color w:val="000000"/>
          <w:sz w:val="22"/>
          <w:szCs w:val="22"/>
        </w:rPr>
        <w:t xml:space="preserve"> (HTA) ed ove è prevista la Rete </w:t>
      </w:r>
      <w:proofErr w:type="spellStart"/>
      <w:r w:rsidR="00CC5102" w:rsidRPr="00213630">
        <w:rPr>
          <w:rFonts w:ascii="Arial" w:hAnsi="Arial" w:cs="Arial"/>
          <w:color w:val="000000"/>
          <w:sz w:val="22"/>
          <w:szCs w:val="22"/>
        </w:rPr>
        <w:t>Assessment</w:t>
      </w:r>
      <w:proofErr w:type="spellEnd"/>
      <w:r w:rsidR="00CC5102" w:rsidRPr="00213630">
        <w:rPr>
          <w:rFonts w:ascii="Arial" w:hAnsi="Arial" w:cs="Arial"/>
          <w:color w:val="000000"/>
          <w:sz w:val="22"/>
          <w:szCs w:val="22"/>
        </w:rPr>
        <w:t xml:space="preserve">, costituita dai componenti di tutte le Commissioni Aziendali Dispositivi Medici di ASST ed IRCCS per la realizzazione del materiale e la revisione dei rapporti tecnici di HTA (fase di </w:t>
      </w:r>
      <w:proofErr w:type="spellStart"/>
      <w:r w:rsidR="00CC5102" w:rsidRPr="00213630">
        <w:rPr>
          <w:rFonts w:ascii="Arial" w:hAnsi="Arial" w:cs="Arial"/>
          <w:color w:val="000000"/>
          <w:sz w:val="22"/>
          <w:szCs w:val="22"/>
        </w:rPr>
        <w:t>assessment</w:t>
      </w:r>
      <w:proofErr w:type="spellEnd"/>
      <w:r w:rsidR="00CC5102" w:rsidRPr="00213630">
        <w:rPr>
          <w:rFonts w:ascii="Arial" w:hAnsi="Arial" w:cs="Arial"/>
          <w:color w:val="000000"/>
          <w:sz w:val="22"/>
          <w:szCs w:val="22"/>
        </w:rPr>
        <w:t xml:space="preserve">, ovvero la verifica tecnica indipendente da produttori) con modalità </w:t>
      </w:r>
      <w:proofErr w:type="spellStart"/>
      <w:r w:rsidR="00CC5102" w:rsidRPr="00213630">
        <w:rPr>
          <w:rFonts w:ascii="Arial" w:hAnsi="Arial" w:cs="Arial"/>
          <w:color w:val="000000"/>
          <w:sz w:val="22"/>
          <w:szCs w:val="22"/>
        </w:rPr>
        <w:t>multiprofessionali</w:t>
      </w:r>
      <w:proofErr w:type="spellEnd"/>
      <w:r w:rsidR="00CC5102" w:rsidRPr="00213630">
        <w:rPr>
          <w:rFonts w:ascii="Arial" w:hAnsi="Arial" w:cs="Arial"/>
          <w:color w:val="000000"/>
          <w:sz w:val="22"/>
          <w:szCs w:val="22"/>
        </w:rPr>
        <w:t xml:space="preserve"> e disciplinari.</w:t>
      </w:r>
    </w:p>
    <w:p w:rsidR="00CC5102" w:rsidRPr="00213630" w:rsidRDefault="00CC5102" w:rsidP="00CC5102">
      <w:pPr>
        <w:suppressAutoHyphens w:val="0"/>
        <w:jc w:val="both"/>
        <w:rPr>
          <w:rFonts w:ascii="Arial" w:hAnsi="Arial" w:cs="Arial"/>
          <w:color w:val="000000"/>
          <w:sz w:val="22"/>
          <w:szCs w:val="22"/>
        </w:rPr>
      </w:pPr>
    </w:p>
    <w:p w:rsidR="00CC5102" w:rsidRPr="00213630" w:rsidRDefault="00CC5102" w:rsidP="00CC5102">
      <w:pPr>
        <w:suppressAutoHyphens w:val="0"/>
        <w:jc w:val="both"/>
        <w:rPr>
          <w:rFonts w:ascii="Arial" w:hAnsi="Arial" w:cs="Arial"/>
          <w:color w:val="000000"/>
          <w:sz w:val="22"/>
          <w:szCs w:val="22"/>
        </w:rPr>
      </w:pPr>
      <w:r w:rsidRPr="00213630">
        <w:rPr>
          <w:rFonts w:ascii="Arial" w:hAnsi="Arial" w:cs="Arial"/>
          <w:color w:val="000000"/>
          <w:sz w:val="22"/>
          <w:szCs w:val="22"/>
        </w:rPr>
        <w:t>Con il medesimo provvedimento è stata istituita formalmente la Commissione Aziendale per l’</w:t>
      </w:r>
      <w:proofErr w:type="spellStart"/>
      <w:r w:rsidRPr="00213630">
        <w:rPr>
          <w:rFonts w:ascii="Arial" w:hAnsi="Arial" w:cs="Arial"/>
          <w:color w:val="000000"/>
          <w:sz w:val="22"/>
          <w:szCs w:val="22"/>
        </w:rPr>
        <w:t>Health</w:t>
      </w:r>
      <w:proofErr w:type="spellEnd"/>
      <w:r w:rsidRPr="00213630">
        <w:rPr>
          <w:rFonts w:ascii="Arial" w:hAnsi="Arial" w:cs="Arial"/>
          <w:color w:val="000000"/>
          <w:sz w:val="22"/>
          <w:szCs w:val="22"/>
        </w:rPr>
        <w:t xml:space="preserve"> </w:t>
      </w:r>
      <w:proofErr w:type="spellStart"/>
      <w:r w:rsidRPr="00213630">
        <w:rPr>
          <w:rFonts w:ascii="Arial" w:hAnsi="Arial" w:cs="Arial"/>
          <w:color w:val="000000"/>
          <w:sz w:val="22"/>
          <w:szCs w:val="22"/>
        </w:rPr>
        <w:t>Technology</w:t>
      </w:r>
      <w:proofErr w:type="spellEnd"/>
      <w:r w:rsidRPr="00213630">
        <w:rPr>
          <w:rFonts w:ascii="Arial" w:hAnsi="Arial" w:cs="Arial"/>
          <w:color w:val="000000"/>
          <w:sz w:val="22"/>
          <w:szCs w:val="22"/>
        </w:rPr>
        <w:t xml:space="preserve"> </w:t>
      </w:r>
      <w:proofErr w:type="spellStart"/>
      <w:r w:rsidRPr="00213630">
        <w:rPr>
          <w:rFonts w:ascii="Arial" w:hAnsi="Arial" w:cs="Arial"/>
          <w:color w:val="000000"/>
          <w:sz w:val="22"/>
          <w:szCs w:val="22"/>
        </w:rPr>
        <w:t>Assessment</w:t>
      </w:r>
      <w:proofErr w:type="spellEnd"/>
      <w:r w:rsidRPr="00213630">
        <w:rPr>
          <w:rFonts w:ascii="Arial" w:hAnsi="Arial" w:cs="Arial"/>
          <w:color w:val="000000"/>
          <w:sz w:val="22"/>
          <w:szCs w:val="22"/>
        </w:rPr>
        <w:t xml:space="preserve"> (HTA), ai sensi della </w:t>
      </w:r>
      <w:proofErr w:type="spellStart"/>
      <w:r w:rsidRPr="00213630">
        <w:rPr>
          <w:rFonts w:ascii="Arial" w:hAnsi="Arial" w:cs="Arial"/>
          <w:color w:val="000000"/>
          <w:sz w:val="22"/>
          <w:szCs w:val="22"/>
        </w:rPr>
        <w:t>D.G.R.</w:t>
      </w:r>
      <w:proofErr w:type="spellEnd"/>
      <w:r w:rsidRPr="00213630">
        <w:rPr>
          <w:rFonts w:ascii="Arial" w:hAnsi="Arial" w:cs="Arial"/>
          <w:color w:val="000000"/>
          <w:sz w:val="22"/>
          <w:szCs w:val="22"/>
        </w:rPr>
        <w:t xml:space="preserve"> n. X/5671 dell’11.10.2016, deputata alla raccolta e alla valutazione critica di evidenze relativamente all'utilizzo appropriato dei dispositivi biomedici e delle tecnologie diagnostico-terapeutiche.</w:t>
      </w:r>
    </w:p>
    <w:p w:rsidR="001C2D3D" w:rsidRPr="00770859" w:rsidRDefault="001C2D3D" w:rsidP="00BC3F7A">
      <w:pPr>
        <w:suppressAutoHyphens w:val="0"/>
        <w:autoSpaceDE w:val="0"/>
        <w:autoSpaceDN w:val="0"/>
        <w:adjustRightInd w:val="0"/>
        <w:jc w:val="both"/>
        <w:rPr>
          <w:rFonts w:ascii="Arial" w:hAnsi="Arial" w:cs="Arial"/>
          <w:color w:val="000000"/>
          <w:sz w:val="22"/>
          <w:szCs w:val="22"/>
        </w:rPr>
      </w:pPr>
    </w:p>
    <w:p w:rsidR="00621D4F" w:rsidRPr="00770859" w:rsidRDefault="00621D4F" w:rsidP="00621D4F">
      <w:pPr>
        <w:widowControl w:val="0"/>
        <w:autoSpaceDE w:val="0"/>
        <w:autoSpaceDN w:val="0"/>
        <w:adjustRightInd w:val="0"/>
        <w:spacing w:line="270" w:lineRule="atLeast"/>
        <w:ind w:right="15"/>
        <w:jc w:val="both"/>
        <w:rPr>
          <w:rFonts w:ascii="Arial" w:hAnsi="Arial" w:cs="Arial"/>
          <w:sz w:val="22"/>
          <w:szCs w:val="22"/>
          <w:highlight w:val="white"/>
        </w:rPr>
      </w:pPr>
      <w:r w:rsidRPr="00770859">
        <w:rPr>
          <w:rFonts w:ascii="Arial" w:hAnsi="Arial" w:cs="Arial"/>
          <w:sz w:val="22"/>
          <w:szCs w:val="22"/>
          <w:highlight w:val="white"/>
        </w:rPr>
        <w:t>L’attività della Commissione HTA, che si ispira ai principi del processo di valutazione delle tecnologie sanitarie (</w:t>
      </w:r>
      <w:proofErr w:type="spellStart"/>
      <w:r w:rsidRPr="00770859">
        <w:rPr>
          <w:rFonts w:ascii="Arial" w:hAnsi="Arial" w:cs="Arial"/>
          <w:sz w:val="22"/>
          <w:szCs w:val="22"/>
          <w:highlight w:val="white"/>
        </w:rPr>
        <w:t>Health</w:t>
      </w:r>
      <w:proofErr w:type="spellEnd"/>
      <w:r w:rsidRPr="00770859">
        <w:rPr>
          <w:rFonts w:ascii="Arial" w:hAnsi="Arial" w:cs="Arial"/>
          <w:sz w:val="22"/>
          <w:szCs w:val="22"/>
          <w:highlight w:val="white"/>
        </w:rPr>
        <w:t xml:space="preserve"> </w:t>
      </w:r>
      <w:proofErr w:type="spellStart"/>
      <w:r w:rsidRPr="00770859">
        <w:rPr>
          <w:rFonts w:ascii="Arial" w:hAnsi="Arial" w:cs="Arial"/>
          <w:sz w:val="22"/>
          <w:szCs w:val="22"/>
          <w:highlight w:val="white"/>
        </w:rPr>
        <w:t>Technology</w:t>
      </w:r>
      <w:proofErr w:type="spellEnd"/>
      <w:r w:rsidRPr="00770859">
        <w:rPr>
          <w:rFonts w:ascii="Arial" w:hAnsi="Arial" w:cs="Arial"/>
          <w:sz w:val="22"/>
          <w:szCs w:val="22"/>
          <w:highlight w:val="white"/>
        </w:rPr>
        <w:t xml:space="preserve"> </w:t>
      </w:r>
      <w:proofErr w:type="spellStart"/>
      <w:r w:rsidRPr="00770859">
        <w:rPr>
          <w:rFonts w:ascii="Arial" w:hAnsi="Arial" w:cs="Arial"/>
          <w:sz w:val="22"/>
          <w:szCs w:val="22"/>
          <w:highlight w:val="white"/>
        </w:rPr>
        <w:t>Assessment</w:t>
      </w:r>
      <w:proofErr w:type="spellEnd"/>
      <w:r w:rsidRPr="00770859">
        <w:rPr>
          <w:rFonts w:ascii="Arial" w:hAnsi="Arial" w:cs="Arial"/>
          <w:sz w:val="22"/>
          <w:szCs w:val="22"/>
          <w:highlight w:val="white"/>
        </w:rPr>
        <w:t xml:space="preserve">) ha come principale scopo quello di fornire </w:t>
      </w:r>
      <w:r w:rsidRPr="00770859">
        <w:rPr>
          <w:rFonts w:ascii="Arial" w:hAnsi="Arial" w:cs="Arial"/>
          <w:sz w:val="22"/>
          <w:szCs w:val="22"/>
          <w:highlight w:val="white"/>
        </w:rPr>
        <w:lastRenderedPageBreak/>
        <w:t>all</w:t>
      </w:r>
      <w:r w:rsidR="00BC3F7A" w:rsidRPr="00770859">
        <w:rPr>
          <w:rFonts w:ascii="Arial" w:hAnsi="Arial" w:cs="Arial"/>
          <w:sz w:val="22"/>
          <w:szCs w:val="22"/>
          <w:highlight w:val="white"/>
        </w:rPr>
        <w:t>e Aziende del territorio lombardo</w:t>
      </w:r>
      <w:r w:rsidRPr="00770859">
        <w:rPr>
          <w:rFonts w:ascii="Arial" w:hAnsi="Arial" w:cs="Arial"/>
          <w:sz w:val="22"/>
          <w:szCs w:val="22"/>
          <w:highlight w:val="white"/>
        </w:rPr>
        <w:t xml:space="preserve"> un supporto operativo per i programmi di sviluppo e di rinnovamento tecnologico e di individuare, nelle nuove introduzioni di apparecchiature </w:t>
      </w:r>
      <w:proofErr w:type="spellStart"/>
      <w:r w:rsidRPr="00770859">
        <w:rPr>
          <w:rFonts w:ascii="Arial" w:hAnsi="Arial" w:cs="Arial"/>
          <w:sz w:val="22"/>
          <w:szCs w:val="22"/>
          <w:highlight w:val="white"/>
        </w:rPr>
        <w:t>biomediche</w:t>
      </w:r>
      <w:proofErr w:type="spellEnd"/>
      <w:r w:rsidRPr="00770859">
        <w:rPr>
          <w:rFonts w:ascii="Arial" w:hAnsi="Arial" w:cs="Arial"/>
          <w:sz w:val="22"/>
          <w:szCs w:val="22"/>
          <w:highlight w:val="white"/>
        </w:rPr>
        <w:t>, di dispositivi medici e di farmaci, l’appropriato campo di applicazione, indicando i benefici attesi secondo criteri di scientificità ed econ</w:t>
      </w:r>
      <w:r w:rsidR="00D2226F">
        <w:rPr>
          <w:rFonts w:ascii="Arial" w:hAnsi="Arial" w:cs="Arial"/>
          <w:sz w:val="22"/>
          <w:szCs w:val="22"/>
          <w:highlight w:val="white"/>
        </w:rPr>
        <w:t>omicità e valutando l'efficacia</w:t>
      </w:r>
      <w:r w:rsidRPr="00770859">
        <w:rPr>
          <w:rFonts w:ascii="Arial" w:hAnsi="Arial" w:cs="Arial"/>
          <w:sz w:val="22"/>
          <w:szCs w:val="22"/>
          <w:highlight w:val="white"/>
        </w:rPr>
        <w:t xml:space="preserve"> dei costi e dell'impatto sull'organizzazione sanitaria dovuto all'introduzione di nuove tecnologie.</w:t>
      </w:r>
    </w:p>
    <w:p w:rsidR="00621D4F" w:rsidRPr="00F24DA8" w:rsidRDefault="00621D4F" w:rsidP="00F24DA8">
      <w:pPr>
        <w:widowControl w:val="0"/>
        <w:autoSpaceDE w:val="0"/>
        <w:autoSpaceDN w:val="0"/>
        <w:adjustRightInd w:val="0"/>
        <w:spacing w:before="2" w:line="239" w:lineRule="auto"/>
        <w:ind w:right="52"/>
        <w:jc w:val="both"/>
        <w:rPr>
          <w:rFonts w:ascii="Arial" w:hAnsi="Arial" w:cs="Arial"/>
          <w:sz w:val="22"/>
          <w:szCs w:val="22"/>
          <w:highlight w:val="white"/>
        </w:rPr>
      </w:pPr>
    </w:p>
    <w:p w:rsidR="00F6365F" w:rsidRDefault="00F24DA8" w:rsidP="00F24DA8">
      <w:pPr>
        <w:suppressAutoHyphens w:val="0"/>
        <w:jc w:val="both"/>
        <w:rPr>
          <w:rFonts w:ascii="Arial" w:hAnsi="Arial" w:cs="Arial"/>
          <w:sz w:val="22"/>
          <w:szCs w:val="22"/>
        </w:rPr>
      </w:pPr>
      <w:r w:rsidRPr="001C2D3D">
        <w:rPr>
          <w:rFonts w:ascii="Arial" w:hAnsi="Arial" w:cs="Arial"/>
          <w:sz w:val="22"/>
          <w:szCs w:val="22"/>
        </w:rPr>
        <w:t>Alle Direzioni Mediche del P.O. di Monza e del P.O. di Desio è demandato il compito di c</w:t>
      </w:r>
      <w:r w:rsidR="00F6365F" w:rsidRPr="001C2D3D">
        <w:rPr>
          <w:rFonts w:ascii="Arial" w:hAnsi="Arial" w:cs="Arial"/>
          <w:sz w:val="22"/>
          <w:szCs w:val="22"/>
        </w:rPr>
        <w:t>oordinare le</w:t>
      </w:r>
      <w:r w:rsidRPr="001C2D3D">
        <w:rPr>
          <w:rFonts w:ascii="Arial" w:hAnsi="Arial" w:cs="Arial"/>
          <w:sz w:val="22"/>
          <w:szCs w:val="22"/>
        </w:rPr>
        <w:t xml:space="preserve"> attività della Commissione HTA</w:t>
      </w:r>
      <w:r w:rsidR="00F6365F" w:rsidRPr="001C2D3D">
        <w:rPr>
          <w:rFonts w:ascii="Arial" w:hAnsi="Arial" w:cs="Arial"/>
          <w:sz w:val="22"/>
          <w:szCs w:val="22"/>
        </w:rPr>
        <w:t xml:space="preserve">, tenuta a procedere alla valutazione complessiva </w:t>
      </w:r>
      <w:r w:rsidRPr="001C2D3D">
        <w:rPr>
          <w:rFonts w:ascii="Arial" w:hAnsi="Arial" w:cs="Arial"/>
          <w:sz w:val="22"/>
          <w:szCs w:val="22"/>
        </w:rPr>
        <w:t>d</w:t>
      </w:r>
      <w:r w:rsidR="00F6365F" w:rsidRPr="001C2D3D">
        <w:rPr>
          <w:rFonts w:ascii="Arial" w:hAnsi="Arial" w:cs="Arial"/>
          <w:sz w:val="22"/>
          <w:szCs w:val="22"/>
        </w:rPr>
        <w:t xml:space="preserve">ell'introduzione di nuove tecnologie e dispositivi medici, mediante l'acquisizione dei pareri delle varie figure professionali presenti in commissione e al raccordo con la </w:t>
      </w:r>
      <w:r w:rsidRPr="001C2D3D">
        <w:rPr>
          <w:rFonts w:ascii="Arial" w:hAnsi="Arial" w:cs="Arial"/>
          <w:sz w:val="22"/>
          <w:szCs w:val="22"/>
        </w:rPr>
        <w:t>C</w:t>
      </w:r>
      <w:r w:rsidR="00F6365F" w:rsidRPr="001C2D3D">
        <w:rPr>
          <w:rFonts w:ascii="Arial" w:hAnsi="Arial" w:cs="Arial"/>
          <w:sz w:val="22"/>
          <w:szCs w:val="22"/>
        </w:rPr>
        <w:t>ommissione regionale HTA.</w:t>
      </w:r>
    </w:p>
    <w:p w:rsidR="00E77FA1" w:rsidRDefault="00E77FA1" w:rsidP="00F24DA8">
      <w:pPr>
        <w:suppressAutoHyphens w:val="0"/>
        <w:jc w:val="both"/>
        <w:rPr>
          <w:rFonts w:ascii="Arial" w:hAnsi="Arial" w:cs="Arial"/>
          <w:sz w:val="22"/>
          <w:szCs w:val="22"/>
        </w:rPr>
      </w:pPr>
    </w:p>
    <w:p w:rsidR="00E77FA1" w:rsidRPr="001C2D3D" w:rsidRDefault="00B02053" w:rsidP="00F24DA8">
      <w:pPr>
        <w:suppressAutoHyphens w:val="0"/>
        <w:jc w:val="both"/>
        <w:rPr>
          <w:rFonts w:ascii="Arial" w:hAnsi="Arial" w:cs="Arial"/>
          <w:sz w:val="22"/>
          <w:szCs w:val="22"/>
        </w:rPr>
      </w:pPr>
      <w:r>
        <w:rPr>
          <w:rFonts w:ascii="Arial" w:hAnsi="Arial" w:cs="Arial"/>
          <w:sz w:val="22"/>
          <w:szCs w:val="22"/>
        </w:rPr>
        <w:t>Nel corso dell’anno 2018, l</w:t>
      </w:r>
      <w:r w:rsidR="00D2226F">
        <w:rPr>
          <w:rFonts w:ascii="Arial" w:hAnsi="Arial" w:cs="Arial"/>
          <w:sz w:val="22"/>
          <w:szCs w:val="22"/>
        </w:rPr>
        <w:t xml:space="preserve">e </w:t>
      </w:r>
      <w:proofErr w:type="spellStart"/>
      <w:r w:rsidR="00D2226F">
        <w:rPr>
          <w:rFonts w:ascii="Arial" w:hAnsi="Arial" w:cs="Arial"/>
          <w:sz w:val="22"/>
          <w:szCs w:val="22"/>
        </w:rPr>
        <w:t>SS.CC</w:t>
      </w:r>
      <w:proofErr w:type="spellEnd"/>
      <w:r w:rsidR="00D2226F">
        <w:rPr>
          <w:rFonts w:ascii="Arial" w:hAnsi="Arial" w:cs="Arial"/>
          <w:sz w:val="22"/>
          <w:szCs w:val="22"/>
        </w:rPr>
        <w:t>. Gestione Acquisti ed E</w:t>
      </w:r>
      <w:r w:rsidR="00E77FA1">
        <w:rPr>
          <w:rFonts w:ascii="Arial" w:hAnsi="Arial" w:cs="Arial"/>
          <w:sz w:val="22"/>
          <w:szCs w:val="22"/>
        </w:rPr>
        <w:t xml:space="preserve">conomato, Ingegneria clinica e Farmacia, di concerto con le </w:t>
      </w:r>
      <w:r w:rsidR="00E77FA1" w:rsidRPr="001C2D3D">
        <w:rPr>
          <w:rFonts w:ascii="Arial" w:hAnsi="Arial" w:cs="Arial"/>
          <w:sz w:val="22"/>
          <w:szCs w:val="22"/>
        </w:rPr>
        <w:t>Direzioni Mediche del P.O. di Monza e del P.O. di Desio</w:t>
      </w:r>
      <w:r w:rsidR="00831069">
        <w:rPr>
          <w:rFonts w:ascii="Arial" w:hAnsi="Arial" w:cs="Arial"/>
          <w:sz w:val="22"/>
          <w:szCs w:val="22"/>
        </w:rPr>
        <w:t>, nel corso dell’anno 2018, hanno</w:t>
      </w:r>
      <w:r>
        <w:rPr>
          <w:rFonts w:ascii="Arial" w:hAnsi="Arial" w:cs="Arial"/>
          <w:sz w:val="22"/>
          <w:szCs w:val="22"/>
        </w:rPr>
        <w:t xml:space="preserve"> provveduto </w:t>
      </w:r>
      <w:r w:rsidR="00E77FA1">
        <w:rPr>
          <w:rFonts w:ascii="Arial" w:hAnsi="Arial" w:cs="Arial"/>
          <w:sz w:val="22"/>
          <w:szCs w:val="22"/>
        </w:rPr>
        <w:t>a</w:t>
      </w:r>
      <w:r w:rsidR="00F13601">
        <w:rPr>
          <w:rFonts w:ascii="Arial" w:hAnsi="Arial" w:cs="Arial"/>
          <w:sz w:val="22"/>
          <w:szCs w:val="22"/>
        </w:rPr>
        <w:t xml:space="preserve">d aggiornare </w:t>
      </w:r>
      <w:r w:rsidR="00E77FA1">
        <w:rPr>
          <w:rFonts w:ascii="Arial" w:hAnsi="Arial" w:cs="Arial"/>
          <w:sz w:val="22"/>
          <w:szCs w:val="22"/>
        </w:rPr>
        <w:t xml:space="preserve">la procedura esistente sugli acquisti di </w:t>
      </w:r>
      <w:r w:rsidR="00DE1B56">
        <w:rPr>
          <w:rFonts w:ascii="Arial" w:hAnsi="Arial" w:cs="Arial"/>
          <w:sz w:val="22"/>
          <w:szCs w:val="22"/>
        </w:rPr>
        <w:t>tecnologie e dispositivi medici, costituendo la Commissione per la Valutazione delle richieste di acquisto dei dispositivi medici e la relativa procedura di funzionamento.</w:t>
      </w:r>
    </w:p>
    <w:p w:rsidR="0091545D" w:rsidRPr="001C2D3D" w:rsidRDefault="0091545D" w:rsidP="00F24DA8">
      <w:pPr>
        <w:suppressAutoHyphens w:val="0"/>
        <w:jc w:val="both"/>
        <w:rPr>
          <w:rFonts w:ascii="Arial" w:hAnsi="Arial" w:cs="Arial"/>
          <w:sz w:val="22"/>
          <w:szCs w:val="22"/>
        </w:rPr>
      </w:pPr>
    </w:p>
    <w:p w:rsidR="003F35FE" w:rsidRDefault="003F35FE" w:rsidP="00F24DA8">
      <w:pPr>
        <w:suppressAutoHyphens w:val="0"/>
        <w:autoSpaceDE w:val="0"/>
        <w:autoSpaceDN w:val="0"/>
        <w:adjustRightInd w:val="0"/>
        <w:jc w:val="both"/>
        <w:rPr>
          <w:rFonts w:ascii="Arial" w:hAnsi="Arial" w:cs="Arial"/>
          <w:color w:val="000000"/>
          <w:kern w:val="0"/>
          <w:sz w:val="22"/>
          <w:szCs w:val="22"/>
          <w:lang w:eastAsia="it-IT"/>
        </w:rPr>
      </w:pPr>
    </w:p>
    <w:p w:rsidR="00F24DA8" w:rsidRPr="001C2D3D" w:rsidRDefault="005A059E" w:rsidP="00F24DA8">
      <w:pPr>
        <w:suppressAutoHyphens w:val="0"/>
        <w:autoSpaceDE w:val="0"/>
        <w:autoSpaceDN w:val="0"/>
        <w:adjustRightInd w:val="0"/>
        <w:jc w:val="both"/>
        <w:rPr>
          <w:rFonts w:ascii="Arial" w:hAnsi="Arial" w:cs="Arial"/>
          <w:color w:val="000000"/>
          <w:kern w:val="0"/>
          <w:sz w:val="22"/>
          <w:szCs w:val="22"/>
          <w:lang w:eastAsia="it-IT"/>
        </w:rPr>
      </w:pPr>
      <w:r w:rsidRPr="001C2D3D">
        <w:rPr>
          <w:rFonts w:ascii="Arial" w:hAnsi="Arial" w:cs="Arial"/>
          <w:color w:val="000000"/>
          <w:kern w:val="0"/>
          <w:sz w:val="22"/>
          <w:szCs w:val="22"/>
          <w:lang w:eastAsia="it-IT"/>
        </w:rPr>
        <w:t>TABELLA</w:t>
      </w:r>
      <w:r w:rsidR="00F24DA8" w:rsidRPr="001C2D3D">
        <w:rPr>
          <w:rFonts w:ascii="Arial" w:hAnsi="Arial" w:cs="Arial"/>
          <w:color w:val="000000"/>
          <w:kern w:val="0"/>
          <w:sz w:val="22"/>
          <w:szCs w:val="22"/>
          <w:lang w:eastAsia="it-IT"/>
        </w:rPr>
        <w:t xml:space="preserve"> </w:t>
      </w:r>
      <w:proofErr w:type="spellStart"/>
      <w:r w:rsidR="00F24DA8" w:rsidRPr="001C2D3D">
        <w:rPr>
          <w:rFonts w:ascii="Arial" w:hAnsi="Arial" w:cs="Arial"/>
          <w:color w:val="000000"/>
          <w:kern w:val="0"/>
          <w:sz w:val="22"/>
          <w:szCs w:val="22"/>
          <w:lang w:eastAsia="it-IT"/>
        </w:rPr>
        <w:t>DI</w:t>
      </w:r>
      <w:proofErr w:type="spellEnd"/>
      <w:r w:rsidR="00F24DA8" w:rsidRPr="001C2D3D">
        <w:rPr>
          <w:rFonts w:ascii="Arial" w:hAnsi="Arial" w:cs="Arial"/>
          <w:color w:val="000000"/>
          <w:kern w:val="0"/>
          <w:sz w:val="22"/>
          <w:szCs w:val="22"/>
          <w:lang w:eastAsia="it-IT"/>
        </w:rPr>
        <w:t xml:space="preserve"> APPLICAZIONE DELLA MISURA</w:t>
      </w:r>
    </w:p>
    <w:p w:rsidR="00F24DA8" w:rsidRPr="001C2D3D" w:rsidRDefault="00F24DA8" w:rsidP="00F24DA8">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349" w:type="dxa"/>
        <w:tblInd w:w="-318" w:type="dxa"/>
        <w:tblLayout w:type="fixed"/>
        <w:tblLook w:val="04A0"/>
      </w:tblPr>
      <w:tblGrid>
        <w:gridCol w:w="1701"/>
        <w:gridCol w:w="1418"/>
        <w:gridCol w:w="1560"/>
        <w:gridCol w:w="1559"/>
        <w:gridCol w:w="1559"/>
        <w:gridCol w:w="1276"/>
        <w:gridCol w:w="1276"/>
      </w:tblGrid>
      <w:tr w:rsidR="00F24DA8" w:rsidRPr="001C2D3D" w:rsidTr="00D2226F">
        <w:trPr>
          <w:trHeight w:val="390"/>
        </w:trPr>
        <w:tc>
          <w:tcPr>
            <w:tcW w:w="1701" w:type="dxa"/>
          </w:tcPr>
          <w:p w:rsidR="00F24DA8" w:rsidRPr="001C2D3D" w:rsidRDefault="00F24DA8" w:rsidP="00F24DA8">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Misura di prevenzione</w:t>
            </w:r>
          </w:p>
        </w:tc>
        <w:tc>
          <w:tcPr>
            <w:tcW w:w="1418" w:type="dxa"/>
          </w:tcPr>
          <w:p w:rsidR="00F24DA8" w:rsidRPr="001C2D3D" w:rsidRDefault="00F24DA8" w:rsidP="00F24DA8">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Responsabili</w:t>
            </w:r>
          </w:p>
        </w:tc>
        <w:tc>
          <w:tcPr>
            <w:tcW w:w="1560" w:type="dxa"/>
          </w:tcPr>
          <w:p w:rsidR="00F24DA8" w:rsidRPr="001C2D3D" w:rsidRDefault="00F24DA8" w:rsidP="00F24DA8">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Obiettivi</w:t>
            </w:r>
          </w:p>
        </w:tc>
        <w:tc>
          <w:tcPr>
            <w:tcW w:w="1559" w:type="dxa"/>
          </w:tcPr>
          <w:p w:rsidR="00F24DA8" w:rsidRPr="001C2D3D" w:rsidRDefault="00F24DA8" w:rsidP="00F24DA8">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Azione programmata</w:t>
            </w:r>
          </w:p>
        </w:tc>
        <w:tc>
          <w:tcPr>
            <w:tcW w:w="1559" w:type="dxa"/>
          </w:tcPr>
          <w:p w:rsidR="00F24DA8" w:rsidRPr="001C2D3D" w:rsidRDefault="00F24DA8" w:rsidP="00F24DA8">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Indicatori</w:t>
            </w:r>
          </w:p>
        </w:tc>
        <w:tc>
          <w:tcPr>
            <w:tcW w:w="1276" w:type="dxa"/>
          </w:tcPr>
          <w:p w:rsidR="00F24DA8" w:rsidRPr="001C2D3D" w:rsidRDefault="00F24DA8" w:rsidP="00F24DA8">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Tempistica</w:t>
            </w:r>
          </w:p>
        </w:tc>
        <w:tc>
          <w:tcPr>
            <w:tcW w:w="1276" w:type="dxa"/>
          </w:tcPr>
          <w:p w:rsidR="00F24DA8" w:rsidRPr="001C2D3D" w:rsidRDefault="00F24DA8" w:rsidP="00F24DA8">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Monitoraggi</w:t>
            </w:r>
          </w:p>
        </w:tc>
      </w:tr>
      <w:tr w:rsidR="00F24DA8" w:rsidTr="00D2226F">
        <w:tc>
          <w:tcPr>
            <w:tcW w:w="1701" w:type="dxa"/>
          </w:tcPr>
          <w:p w:rsidR="00F24DA8" w:rsidRPr="001C2D3D" w:rsidRDefault="00F24DA8" w:rsidP="00F24DA8">
            <w:pPr>
              <w:suppressAutoHyphens w:val="0"/>
              <w:autoSpaceDE w:val="0"/>
              <w:autoSpaceDN w:val="0"/>
              <w:adjustRightInd w:val="0"/>
              <w:jc w:val="center"/>
              <w:rPr>
                <w:rFonts w:ascii="Arial" w:hAnsi="Arial" w:cs="Arial"/>
                <w:color w:val="000000"/>
                <w:kern w:val="0"/>
                <w:sz w:val="18"/>
                <w:szCs w:val="18"/>
                <w:lang w:eastAsia="it-IT"/>
              </w:rPr>
            </w:pPr>
            <w:r w:rsidRPr="001C2D3D">
              <w:rPr>
                <w:rFonts w:ascii="Arial" w:hAnsi="Arial" w:cs="Arial"/>
                <w:color w:val="000000"/>
                <w:kern w:val="0"/>
                <w:sz w:val="18"/>
                <w:szCs w:val="18"/>
                <w:lang w:eastAsia="it-IT"/>
              </w:rPr>
              <w:t>Commissione HTA</w:t>
            </w:r>
          </w:p>
        </w:tc>
        <w:tc>
          <w:tcPr>
            <w:tcW w:w="1418" w:type="dxa"/>
          </w:tcPr>
          <w:p w:rsidR="00F24DA8" w:rsidRPr="001C2D3D" w:rsidRDefault="00F24DA8"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1C2D3D">
              <w:rPr>
                <w:rFonts w:ascii="Arial" w:hAnsi="Arial" w:cs="Arial"/>
                <w:color w:val="000000"/>
                <w:kern w:val="0"/>
                <w:sz w:val="18"/>
                <w:szCs w:val="18"/>
                <w:lang w:eastAsia="it-IT"/>
              </w:rPr>
              <w:t>Direttori Medici di Presidio di Monza e di Desio</w:t>
            </w:r>
          </w:p>
        </w:tc>
        <w:tc>
          <w:tcPr>
            <w:tcW w:w="1560" w:type="dxa"/>
          </w:tcPr>
          <w:p w:rsidR="00F24DA8" w:rsidRPr="001C2D3D" w:rsidRDefault="00F24DA8" w:rsidP="001C0FDD">
            <w:pPr>
              <w:pStyle w:val="Paragrafoelenco"/>
              <w:tabs>
                <w:tab w:val="left" w:pos="-108"/>
              </w:tabs>
              <w:suppressAutoHyphens w:val="0"/>
              <w:autoSpaceDE w:val="0"/>
              <w:autoSpaceDN w:val="0"/>
              <w:adjustRightInd w:val="0"/>
              <w:ind w:left="0" w:right="33"/>
              <w:jc w:val="both"/>
              <w:rPr>
                <w:rFonts w:ascii="Arial" w:hAnsi="Arial" w:cs="Arial"/>
                <w:color w:val="000000"/>
                <w:kern w:val="0"/>
                <w:sz w:val="18"/>
                <w:szCs w:val="18"/>
                <w:lang w:eastAsia="it-IT"/>
              </w:rPr>
            </w:pPr>
            <w:r w:rsidRPr="001C2D3D">
              <w:rPr>
                <w:rFonts w:ascii="Arial" w:hAnsi="Arial" w:cs="Arial"/>
                <w:color w:val="000000"/>
                <w:kern w:val="0"/>
                <w:sz w:val="18"/>
                <w:szCs w:val="18"/>
                <w:lang w:eastAsia="it-IT"/>
              </w:rPr>
              <w:t>Valutazione integrata dell’introduzione di nuova tecnologie e dispositivi medici</w:t>
            </w:r>
          </w:p>
        </w:tc>
        <w:tc>
          <w:tcPr>
            <w:tcW w:w="1559" w:type="dxa"/>
          </w:tcPr>
          <w:p w:rsidR="00F24DA8" w:rsidRPr="001C2D3D" w:rsidRDefault="00F24DA8" w:rsidP="001C0FDD">
            <w:pPr>
              <w:suppressAutoHyphens w:val="0"/>
              <w:ind w:right="33"/>
              <w:rPr>
                <w:rFonts w:ascii="Arial" w:hAnsi="Arial" w:cs="Arial"/>
                <w:color w:val="000000"/>
                <w:kern w:val="0"/>
                <w:sz w:val="18"/>
                <w:szCs w:val="18"/>
                <w:lang w:eastAsia="it-IT"/>
              </w:rPr>
            </w:pPr>
            <w:r w:rsidRPr="001C2D3D">
              <w:rPr>
                <w:rFonts w:ascii="Arial" w:hAnsi="Arial" w:cs="Arial"/>
                <w:color w:val="000000"/>
                <w:kern w:val="0"/>
                <w:sz w:val="18"/>
                <w:szCs w:val="18"/>
                <w:lang w:eastAsia="it-IT"/>
              </w:rPr>
              <w:t>Predisposizione di una relazione sull'attività svolta dalla Commissione HTA</w:t>
            </w:r>
          </w:p>
          <w:p w:rsidR="00F24DA8" w:rsidRPr="001C2D3D" w:rsidRDefault="00F24DA8"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p>
        </w:tc>
        <w:tc>
          <w:tcPr>
            <w:tcW w:w="1559" w:type="dxa"/>
          </w:tcPr>
          <w:p w:rsidR="00F24DA8" w:rsidRPr="001C2D3D" w:rsidRDefault="00F24DA8" w:rsidP="001C0FD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1C2D3D">
              <w:rPr>
                <w:rFonts w:ascii="Arial" w:hAnsi="Arial" w:cs="Arial"/>
                <w:color w:val="000000"/>
                <w:kern w:val="0"/>
                <w:sz w:val="18"/>
                <w:szCs w:val="18"/>
                <w:lang w:eastAsia="it-IT"/>
              </w:rPr>
              <w:t>Presentazione della Relazione al RPCT</w:t>
            </w:r>
          </w:p>
        </w:tc>
        <w:tc>
          <w:tcPr>
            <w:tcW w:w="1276" w:type="dxa"/>
          </w:tcPr>
          <w:p w:rsidR="00F24DA8" w:rsidRPr="001C2D3D" w:rsidRDefault="00F24DA8" w:rsidP="00F24DA8">
            <w:pPr>
              <w:suppressAutoHyphens w:val="0"/>
              <w:autoSpaceDE w:val="0"/>
              <w:autoSpaceDN w:val="0"/>
              <w:adjustRightInd w:val="0"/>
              <w:ind w:hanging="108"/>
              <w:jc w:val="center"/>
              <w:rPr>
                <w:rFonts w:ascii="Arial" w:hAnsi="Arial" w:cs="Arial"/>
                <w:color w:val="000000"/>
                <w:kern w:val="0"/>
                <w:sz w:val="18"/>
                <w:szCs w:val="18"/>
                <w:lang w:eastAsia="it-IT"/>
              </w:rPr>
            </w:pPr>
            <w:r w:rsidRPr="001C2D3D">
              <w:rPr>
                <w:rFonts w:ascii="Arial" w:hAnsi="Arial" w:cs="Arial"/>
                <w:color w:val="000000"/>
                <w:kern w:val="0"/>
                <w:sz w:val="18"/>
                <w:szCs w:val="18"/>
                <w:lang w:eastAsia="it-IT"/>
              </w:rPr>
              <w:t>annuale</w:t>
            </w:r>
          </w:p>
        </w:tc>
        <w:tc>
          <w:tcPr>
            <w:tcW w:w="1276" w:type="dxa"/>
          </w:tcPr>
          <w:p w:rsidR="00F24DA8" w:rsidRPr="001C2D3D" w:rsidRDefault="00F24DA8" w:rsidP="00F24DA8">
            <w:pPr>
              <w:suppressAutoHyphens w:val="0"/>
              <w:autoSpaceDE w:val="0"/>
              <w:autoSpaceDN w:val="0"/>
              <w:adjustRightInd w:val="0"/>
              <w:jc w:val="center"/>
              <w:rPr>
                <w:rFonts w:ascii="Arial" w:hAnsi="Arial" w:cs="Arial"/>
                <w:color w:val="000000"/>
                <w:kern w:val="0"/>
                <w:sz w:val="18"/>
                <w:szCs w:val="18"/>
                <w:lang w:eastAsia="it-IT"/>
              </w:rPr>
            </w:pPr>
            <w:r w:rsidRPr="001C2D3D">
              <w:rPr>
                <w:rFonts w:ascii="Arial" w:hAnsi="Arial" w:cs="Arial"/>
                <w:color w:val="000000"/>
                <w:kern w:val="0"/>
                <w:sz w:val="18"/>
                <w:szCs w:val="18"/>
                <w:lang w:eastAsia="it-IT"/>
              </w:rPr>
              <w:t>RPCT</w:t>
            </w:r>
          </w:p>
          <w:p w:rsidR="00F24DA8" w:rsidRPr="001C2D3D" w:rsidRDefault="00F24DA8" w:rsidP="00F24DA8">
            <w:pPr>
              <w:suppressAutoHyphens w:val="0"/>
              <w:autoSpaceDE w:val="0"/>
              <w:autoSpaceDN w:val="0"/>
              <w:adjustRightInd w:val="0"/>
              <w:jc w:val="center"/>
              <w:rPr>
                <w:rFonts w:ascii="Arial" w:hAnsi="Arial" w:cs="Arial"/>
                <w:color w:val="000000"/>
                <w:kern w:val="0"/>
                <w:sz w:val="18"/>
                <w:szCs w:val="18"/>
                <w:lang w:eastAsia="it-IT"/>
              </w:rPr>
            </w:pPr>
          </w:p>
          <w:p w:rsidR="00F24DA8" w:rsidRPr="001C2D3D" w:rsidRDefault="00206158" w:rsidP="00F24DA8">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tc>
      </w:tr>
    </w:tbl>
    <w:p w:rsidR="00F13601" w:rsidRDefault="00F13601" w:rsidP="00621D4F">
      <w:pPr>
        <w:widowControl w:val="0"/>
        <w:autoSpaceDE w:val="0"/>
        <w:autoSpaceDN w:val="0"/>
        <w:adjustRightInd w:val="0"/>
        <w:spacing w:before="2" w:line="239" w:lineRule="auto"/>
        <w:ind w:right="52"/>
        <w:jc w:val="both"/>
        <w:rPr>
          <w:rFonts w:ascii="Arial" w:hAnsi="Arial" w:cs="Arial"/>
          <w:color w:val="000000"/>
          <w:sz w:val="22"/>
          <w:szCs w:val="22"/>
        </w:rPr>
      </w:pPr>
    </w:p>
    <w:p w:rsidR="00325AF6" w:rsidRDefault="00325AF6" w:rsidP="00621D4F">
      <w:pPr>
        <w:widowControl w:val="0"/>
        <w:autoSpaceDE w:val="0"/>
        <w:autoSpaceDN w:val="0"/>
        <w:adjustRightInd w:val="0"/>
        <w:spacing w:before="2" w:line="239" w:lineRule="auto"/>
        <w:ind w:right="52"/>
        <w:jc w:val="both"/>
        <w:rPr>
          <w:rFonts w:ascii="Arial" w:hAnsi="Arial" w:cs="Arial"/>
          <w:color w:val="000000"/>
          <w:sz w:val="22"/>
          <w:szCs w:val="22"/>
        </w:rPr>
      </w:pPr>
    </w:p>
    <w:p w:rsidR="00F13601" w:rsidRPr="00770859" w:rsidRDefault="00F13601" w:rsidP="00621D4F">
      <w:pPr>
        <w:widowControl w:val="0"/>
        <w:autoSpaceDE w:val="0"/>
        <w:autoSpaceDN w:val="0"/>
        <w:adjustRightInd w:val="0"/>
        <w:spacing w:before="2" w:line="239" w:lineRule="auto"/>
        <w:ind w:right="52"/>
        <w:jc w:val="both"/>
        <w:rPr>
          <w:rFonts w:ascii="Arial" w:hAnsi="Arial" w:cs="Arial"/>
          <w:color w:val="000000"/>
          <w:sz w:val="22"/>
          <w:szCs w:val="22"/>
        </w:rPr>
      </w:pPr>
    </w:p>
    <w:p w:rsidR="00757059" w:rsidRPr="00770859" w:rsidRDefault="00962DEB" w:rsidP="00757059">
      <w:pPr>
        <w:pStyle w:val="Paragrafoelenco"/>
        <w:pBdr>
          <w:top w:val="single" w:sz="4" w:space="1" w:color="auto"/>
          <w:left w:val="single" w:sz="4" w:space="4" w:color="auto"/>
          <w:bottom w:val="single" w:sz="4" w:space="1" w:color="auto"/>
          <w:right w:val="single" w:sz="4" w:space="4" w:color="auto"/>
        </w:pBdr>
        <w:suppressAutoHyphens w:val="0"/>
        <w:ind w:left="0"/>
        <w:jc w:val="both"/>
        <w:rPr>
          <w:rFonts w:ascii="Arial" w:hAnsi="Arial" w:cs="Arial"/>
          <w:b/>
          <w:kern w:val="0"/>
          <w:sz w:val="22"/>
          <w:szCs w:val="22"/>
          <w:lang w:eastAsia="it-IT"/>
        </w:rPr>
      </w:pPr>
      <w:r>
        <w:rPr>
          <w:rFonts w:ascii="Arial" w:hAnsi="Arial" w:cs="Arial"/>
          <w:b/>
          <w:kern w:val="0"/>
          <w:sz w:val="22"/>
          <w:szCs w:val="22"/>
          <w:lang w:eastAsia="it-IT"/>
        </w:rPr>
        <w:t>9</w:t>
      </w:r>
      <w:r w:rsidR="00757059" w:rsidRPr="00770859">
        <w:rPr>
          <w:rFonts w:ascii="Arial" w:hAnsi="Arial" w:cs="Arial"/>
          <w:b/>
          <w:kern w:val="0"/>
          <w:sz w:val="22"/>
          <w:szCs w:val="22"/>
          <w:lang w:eastAsia="it-IT"/>
        </w:rPr>
        <w:t xml:space="preserve">.3 Gestione </w:t>
      </w:r>
      <w:r w:rsidR="00B30C99" w:rsidRPr="00770859">
        <w:rPr>
          <w:rFonts w:ascii="Arial" w:hAnsi="Arial" w:cs="Arial"/>
          <w:b/>
          <w:kern w:val="0"/>
          <w:sz w:val="22"/>
          <w:szCs w:val="22"/>
          <w:lang w:eastAsia="it-IT"/>
        </w:rPr>
        <w:t xml:space="preserve">informatizzata </w:t>
      </w:r>
      <w:r w:rsidR="00D4211E">
        <w:rPr>
          <w:rFonts w:ascii="Arial" w:hAnsi="Arial" w:cs="Arial"/>
          <w:b/>
          <w:kern w:val="0"/>
          <w:sz w:val="22"/>
          <w:szCs w:val="22"/>
          <w:lang w:eastAsia="it-IT"/>
        </w:rPr>
        <w:t>del magazzino della S.C.</w:t>
      </w:r>
      <w:r w:rsidR="00757059" w:rsidRPr="00770859">
        <w:rPr>
          <w:rFonts w:ascii="Arial" w:hAnsi="Arial" w:cs="Arial"/>
          <w:b/>
          <w:kern w:val="0"/>
          <w:sz w:val="22"/>
          <w:szCs w:val="22"/>
          <w:lang w:eastAsia="it-IT"/>
        </w:rPr>
        <w:t xml:space="preserve"> di Farmacia</w:t>
      </w:r>
    </w:p>
    <w:p w:rsidR="00757059" w:rsidRPr="00770859" w:rsidRDefault="00757059" w:rsidP="00757059">
      <w:pPr>
        <w:pStyle w:val="Paragrafoelenco"/>
        <w:suppressAutoHyphens w:val="0"/>
        <w:ind w:left="0"/>
        <w:jc w:val="both"/>
        <w:rPr>
          <w:rFonts w:ascii="Arial" w:hAnsi="Arial" w:cs="Arial"/>
          <w:kern w:val="0"/>
          <w:sz w:val="22"/>
          <w:szCs w:val="22"/>
          <w:lang w:eastAsia="it-IT"/>
        </w:rPr>
      </w:pPr>
    </w:p>
    <w:p w:rsidR="00757059" w:rsidRPr="00770859" w:rsidRDefault="00757059" w:rsidP="00757059">
      <w:pPr>
        <w:pStyle w:val="Paragrafoelenco"/>
        <w:suppressAutoHyphens w:val="0"/>
        <w:ind w:left="0"/>
        <w:jc w:val="both"/>
        <w:rPr>
          <w:rFonts w:ascii="Arial" w:hAnsi="Arial" w:cs="Arial"/>
          <w:kern w:val="0"/>
          <w:sz w:val="22"/>
          <w:szCs w:val="22"/>
          <w:lang w:eastAsia="it-IT"/>
        </w:rPr>
      </w:pPr>
      <w:r w:rsidRPr="00770859">
        <w:rPr>
          <w:rFonts w:ascii="Arial" w:hAnsi="Arial" w:cs="Arial"/>
          <w:kern w:val="0"/>
          <w:sz w:val="22"/>
          <w:szCs w:val="22"/>
          <w:lang w:eastAsia="it-IT"/>
        </w:rPr>
        <w:t xml:space="preserve">La peculiarità del bene farmaco e delle relative modalità di preparazione, </w:t>
      </w:r>
      <w:proofErr w:type="spellStart"/>
      <w:r w:rsidRPr="00770859">
        <w:rPr>
          <w:rFonts w:ascii="Arial" w:hAnsi="Arial" w:cs="Arial"/>
          <w:kern w:val="0"/>
          <w:sz w:val="22"/>
          <w:szCs w:val="22"/>
          <w:lang w:eastAsia="it-IT"/>
        </w:rPr>
        <w:t>dispensazione</w:t>
      </w:r>
      <w:proofErr w:type="spellEnd"/>
      <w:r w:rsidRPr="00770859">
        <w:rPr>
          <w:rFonts w:ascii="Arial" w:hAnsi="Arial" w:cs="Arial"/>
          <w:kern w:val="0"/>
          <w:sz w:val="22"/>
          <w:szCs w:val="22"/>
          <w:lang w:eastAsia="it-IT"/>
        </w:rPr>
        <w:t xml:space="preserve">, somministrazione e smaltimento, può dar luogo a comportamenti corruttivi e/o negligenze, fonti di sprechi e/o di situazioni a rischio, in relazione ai quali è necessario adottare idonee misure di prevenzione. </w:t>
      </w:r>
    </w:p>
    <w:p w:rsidR="00757059" w:rsidRPr="00770859" w:rsidRDefault="00757059" w:rsidP="00757059">
      <w:pPr>
        <w:pStyle w:val="Paragrafoelenco"/>
        <w:suppressAutoHyphens w:val="0"/>
        <w:ind w:left="0"/>
        <w:jc w:val="both"/>
        <w:rPr>
          <w:rFonts w:ascii="Arial" w:hAnsi="Arial" w:cs="Arial"/>
          <w:kern w:val="0"/>
          <w:sz w:val="22"/>
          <w:szCs w:val="22"/>
          <w:lang w:eastAsia="it-IT"/>
        </w:rPr>
      </w:pPr>
    </w:p>
    <w:p w:rsidR="00757059" w:rsidRPr="00770859" w:rsidRDefault="00757059" w:rsidP="00757059">
      <w:pPr>
        <w:pStyle w:val="Paragrafoelenco"/>
        <w:ind w:left="0"/>
        <w:jc w:val="both"/>
        <w:rPr>
          <w:rFonts w:ascii="Arial" w:hAnsi="Arial" w:cs="Arial"/>
          <w:kern w:val="0"/>
          <w:sz w:val="22"/>
          <w:szCs w:val="22"/>
          <w:lang w:eastAsia="it-IT"/>
        </w:rPr>
      </w:pPr>
      <w:r w:rsidRPr="00770859">
        <w:rPr>
          <w:rFonts w:ascii="Arial" w:hAnsi="Arial" w:cs="Arial"/>
          <w:kern w:val="0"/>
          <w:sz w:val="22"/>
          <w:szCs w:val="22"/>
          <w:lang w:eastAsia="it-IT"/>
        </w:rPr>
        <w:t>Il Responsabile d</w:t>
      </w:r>
      <w:r w:rsidR="00D4211E">
        <w:rPr>
          <w:rFonts w:ascii="Arial" w:hAnsi="Arial" w:cs="Arial"/>
          <w:kern w:val="0"/>
          <w:sz w:val="22"/>
          <w:szCs w:val="22"/>
          <w:lang w:eastAsia="it-IT"/>
        </w:rPr>
        <w:t>ella S.C.</w:t>
      </w:r>
      <w:r w:rsidRPr="00770859">
        <w:rPr>
          <w:rFonts w:ascii="Arial" w:hAnsi="Arial" w:cs="Arial"/>
          <w:kern w:val="0"/>
          <w:sz w:val="22"/>
          <w:szCs w:val="22"/>
          <w:lang w:eastAsia="it-IT"/>
        </w:rPr>
        <w:t xml:space="preserve"> di Farmacia dell’</w:t>
      </w:r>
      <w:r w:rsidR="00ED45E3">
        <w:rPr>
          <w:rFonts w:ascii="Arial" w:hAnsi="Arial" w:cs="Arial"/>
          <w:kern w:val="0"/>
          <w:sz w:val="22"/>
          <w:szCs w:val="22"/>
          <w:lang w:eastAsia="it-IT"/>
        </w:rPr>
        <w:t>ASST Monza</w:t>
      </w:r>
      <w:r w:rsidRPr="00770859">
        <w:rPr>
          <w:rFonts w:ascii="Arial" w:hAnsi="Arial" w:cs="Arial"/>
          <w:kern w:val="0"/>
          <w:sz w:val="22"/>
          <w:szCs w:val="22"/>
          <w:lang w:eastAsia="it-IT"/>
        </w:rPr>
        <w:t xml:space="preserve"> ha già adottato da tempo per il P.O. di Monza una gestione informatizzata del magazzino ai fini della corretta movimentazione delle scorte, nonché l’informatizzazione del ciclo di terapia fino alla somministrazione. Detta misura, oltre a rendere possibile la completa tracciabilità del prodotto e la puntuale ed effettiva associazione farmaco-</w:t>
      </w:r>
      <w:r w:rsidRPr="00D4211E">
        <w:rPr>
          <w:rFonts w:ascii="Arial" w:hAnsi="Arial" w:cs="Arial"/>
          <w:kern w:val="0"/>
          <w:sz w:val="22"/>
          <w:szCs w:val="22"/>
          <w:lang w:eastAsia="it-IT"/>
        </w:rPr>
        <w:t>reparto</w:t>
      </w:r>
      <w:r w:rsidRPr="00770859">
        <w:rPr>
          <w:rFonts w:ascii="Arial" w:hAnsi="Arial" w:cs="Arial"/>
          <w:kern w:val="0"/>
          <w:sz w:val="22"/>
          <w:szCs w:val="22"/>
          <w:lang w:eastAsia="it-IT"/>
        </w:rPr>
        <w:t xml:space="preserve">, consente la riduzione di eventuali sprechi e una corretta allocazione/utilizzo di risorse, avendo l’opportunità di ben 11 richieste/consegne alla settimana in gestione </w:t>
      </w:r>
      <w:proofErr w:type="spellStart"/>
      <w:r w:rsidRPr="00770859">
        <w:rPr>
          <w:rFonts w:ascii="Arial" w:hAnsi="Arial" w:cs="Arial"/>
          <w:kern w:val="0"/>
          <w:sz w:val="22"/>
          <w:szCs w:val="22"/>
          <w:lang w:eastAsia="it-IT"/>
        </w:rPr>
        <w:t>routinaria</w:t>
      </w:r>
      <w:proofErr w:type="spellEnd"/>
      <w:r w:rsidR="008E6999">
        <w:rPr>
          <w:rFonts w:ascii="Arial" w:hAnsi="Arial" w:cs="Arial"/>
          <w:kern w:val="0"/>
          <w:sz w:val="22"/>
          <w:szCs w:val="22"/>
          <w:lang w:eastAsia="it-IT"/>
        </w:rPr>
        <w:t xml:space="preserve">, </w:t>
      </w:r>
      <w:r w:rsidRPr="00770859">
        <w:rPr>
          <w:rFonts w:ascii="Arial" w:hAnsi="Arial" w:cs="Arial"/>
          <w:kern w:val="0"/>
          <w:sz w:val="22"/>
          <w:szCs w:val="22"/>
          <w:lang w:eastAsia="it-IT"/>
        </w:rPr>
        <w:t>oltre che in urgenza dal lunedì al venerdì dalle 16.00 alle 20.00 compresi sabato e festivi.</w:t>
      </w:r>
    </w:p>
    <w:p w:rsidR="00814CD6" w:rsidRDefault="00814CD6" w:rsidP="00757059">
      <w:pPr>
        <w:pStyle w:val="Paragrafoelenco"/>
        <w:suppressAutoHyphens w:val="0"/>
        <w:ind w:left="0"/>
        <w:jc w:val="both"/>
        <w:rPr>
          <w:rFonts w:ascii="Arial" w:hAnsi="Arial" w:cs="Arial"/>
          <w:kern w:val="0"/>
          <w:sz w:val="22"/>
          <w:szCs w:val="22"/>
          <w:lang w:eastAsia="it-IT"/>
        </w:rPr>
      </w:pPr>
    </w:p>
    <w:p w:rsidR="00757059" w:rsidRPr="00770859" w:rsidRDefault="00757059" w:rsidP="00757059">
      <w:pPr>
        <w:pStyle w:val="Paragrafoelenco"/>
        <w:suppressAutoHyphens w:val="0"/>
        <w:ind w:left="0"/>
        <w:jc w:val="both"/>
        <w:rPr>
          <w:rFonts w:ascii="Arial" w:hAnsi="Arial" w:cs="Arial"/>
          <w:kern w:val="0"/>
          <w:sz w:val="22"/>
          <w:szCs w:val="22"/>
          <w:lang w:eastAsia="it-IT"/>
        </w:rPr>
      </w:pPr>
      <w:r w:rsidRPr="00770859">
        <w:rPr>
          <w:rFonts w:ascii="Arial" w:hAnsi="Arial" w:cs="Arial"/>
          <w:kern w:val="0"/>
          <w:sz w:val="22"/>
          <w:szCs w:val="22"/>
          <w:lang w:eastAsia="it-IT"/>
        </w:rPr>
        <w:t xml:space="preserve">Parallelamente, con riferimento al personale addetto alla vigilanza e al controllo presso il magazzino, si prevede, quale misura specifica di prevenzione della corruzione, la diffusione di regole di condotta che </w:t>
      </w:r>
      <w:r w:rsidR="00831069">
        <w:rPr>
          <w:rFonts w:ascii="Arial" w:hAnsi="Arial" w:cs="Arial"/>
          <w:kern w:val="0"/>
          <w:sz w:val="22"/>
          <w:szCs w:val="22"/>
          <w:lang w:eastAsia="it-IT"/>
        </w:rPr>
        <w:t xml:space="preserve">sono </w:t>
      </w:r>
      <w:r w:rsidRPr="00770859">
        <w:rPr>
          <w:rFonts w:ascii="Arial" w:hAnsi="Arial" w:cs="Arial"/>
          <w:kern w:val="0"/>
          <w:sz w:val="22"/>
          <w:szCs w:val="22"/>
          <w:lang w:eastAsia="it-IT"/>
        </w:rPr>
        <w:t xml:space="preserve">oggetto </w:t>
      </w:r>
      <w:r w:rsidR="00D2226F">
        <w:rPr>
          <w:rFonts w:ascii="Arial" w:hAnsi="Arial" w:cs="Arial"/>
          <w:kern w:val="0"/>
          <w:sz w:val="22"/>
          <w:szCs w:val="22"/>
          <w:lang w:eastAsia="it-IT"/>
        </w:rPr>
        <w:t>del nuovo Codice etico e di comportamento</w:t>
      </w:r>
      <w:r w:rsidRPr="00770859">
        <w:rPr>
          <w:rFonts w:ascii="Arial" w:hAnsi="Arial" w:cs="Arial"/>
          <w:kern w:val="0"/>
          <w:sz w:val="22"/>
          <w:szCs w:val="22"/>
          <w:lang w:eastAsia="it-IT"/>
        </w:rPr>
        <w:t xml:space="preserve"> aziendale. </w:t>
      </w:r>
    </w:p>
    <w:p w:rsidR="00757059" w:rsidRDefault="00757059" w:rsidP="00757059">
      <w:pPr>
        <w:pStyle w:val="Paragrafoelenco"/>
        <w:suppressAutoHyphens w:val="0"/>
        <w:ind w:left="0"/>
        <w:jc w:val="both"/>
        <w:rPr>
          <w:rFonts w:ascii="Arial" w:hAnsi="Arial" w:cs="Arial"/>
          <w:kern w:val="0"/>
          <w:sz w:val="22"/>
          <w:szCs w:val="22"/>
          <w:lang w:eastAsia="it-IT"/>
        </w:rPr>
      </w:pPr>
    </w:p>
    <w:p w:rsidR="00CC045C" w:rsidRDefault="00CC045C" w:rsidP="00757059">
      <w:pPr>
        <w:pStyle w:val="Paragrafoelenco"/>
        <w:suppressAutoHyphens w:val="0"/>
        <w:ind w:left="0"/>
        <w:jc w:val="both"/>
        <w:rPr>
          <w:rFonts w:ascii="Arial" w:hAnsi="Arial" w:cs="Arial"/>
          <w:kern w:val="0"/>
          <w:sz w:val="22"/>
          <w:szCs w:val="22"/>
          <w:lang w:eastAsia="it-IT"/>
        </w:rPr>
      </w:pPr>
    </w:p>
    <w:p w:rsidR="00B5667E" w:rsidRDefault="00B5667E" w:rsidP="00757059">
      <w:pPr>
        <w:pStyle w:val="Paragrafoelenco"/>
        <w:suppressAutoHyphens w:val="0"/>
        <w:ind w:left="0"/>
        <w:jc w:val="both"/>
        <w:rPr>
          <w:rFonts w:ascii="Arial" w:hAnsi="Arial" w:cs="Arial"/>
          <w:kern w:val="0"/>
          <w:sz w:val="22"/>
          <w:szCs w:val="22"/>
          <w:lang w:eastAsia="it-IT"/>
        </w:rPr>
      </w:pPr>
    </w:p>
    <w:p w:rsidR="00B5667E" w:rsidRDefault="00B5667E" w:rsidP="00757059">
      <w:pPr>
        <w:pStyle w:val="Paragrafoelenco"/>
        <w:suppressAutoHyphens w:val="0"/>
        <w:ind w:left="0"/>
        <w:jc w:val="both"/>
        <w:rPr>
          <w:rFonts w:ascii="Arial" w:hAnsi="Arial" w:cs="Arial"/>
          <w:kern w:val="0"/>
          <w:sz w:val="22"/>
          <w:szCs w:val="22"/>
          <w:lang w:eastAsia="it-IT"/>
        </w:rPr>
      </w:pPr>
    </w:p>
    <w:p w:rsidR="00B5667E" w:rsidRDefault="00B5667E" w:rsidP="00757059">
      <w:pPr>
        <w:pStyle w:val="Paragrafoelenco"/>
        <w:suppressAutoHyphens w:val="0"/>
        <w:ind w:left="0"/>
        <w:jc w:val="both"/>
        <w:rPr>
          <w:rFonts w:ascii="Arial" w:hAnsi="Arial" w:cs="Arial"/>
          <w:kern w:val="0"/>
          <w:sz w:val="22"/>
          <w:szCs w:val="22"/>
          <w:lang w:eastAsia="it-IT"/>
        </w:rPr>
      </w:pPr>
    </w:p>
    <w:p w:rsidR="00B5667E" w:rsidRDefault="00B5667E" w:rsidP="00757059">
      <w:pPr>
        <w:pStyle w:val="Paragrafoelenco"/>
        <w:suppressAutoHyphens w:val="0"/>
        <w:ind w:left="0"/>
        <w:jc w:val="both"/>
        <w:rPr>
          <w:rFonts w:ascii="Arial" w:hAnsi="Arial" w:cs="Arial"/>
          <w:kern w:val="0"/>
          <w:sz w:val="22"/>
          <w:szCs w:val="22"/>
          <w:lang w:eastAsia="it-IT"/>
        </w:rPr>
      </w:pPr>
    </w:p>
    <w:p w:rsidR="00B5667E" w:rsidRDefault="00B5667E" w:rsidP="00757059">
      <w:pPr>
        <w:pStyle w:val="Paragrafoelenco"/>
        <w:suppressAutoHyphens w:val="0"/>
        <w:ind w:left="0"/>
        <w:jc w:val="both"/>
        <w:rPr>
          <w:rFonts w:ascii="Arial" w:hAnsi="Arial" w:cs="Arial"/>
          <w:kern w:val="0"/>
          <w:sz w:val="22"/>
          <w:szCs w:val="22"/>
          <w:lang w:eastAsia="it-IT"/>
        </w:rPr>
      </w:pPr>
    </w:p>
    <w:p w:rsidR="00D4211E" w:rsidRDefault="005A059E" w:rsidP="00D4211E">
      <w:pPr>
        <w:suppressAutoHyphens w:val="0"/>
        <w:autoSpaceDE w:val="0"/>
        <w:autoSpaceDN w:val="0"/>
        <w:adjustRightInd w:val="0"/>
        <w:jc w:val="both"/>
        <w:rPr>
          <w:rFonts w:ascii="Arial" w:hAnsi="Arial" w:cs="Arial"/>
          <w:color w:val="000000"/>
          <w:kern w:val="0"/>
          <w:sz w:val="22"/>
          <w:szCs w:val="22"/>
          <w:lang w:eastAsia="it-IT"/>
        </w:rPr>
      </w:pPr>
      <w:r w:rsidRPr="001C2D3D">
        <w:rPr>
          <w:rFonts w:ascii="Arial" w:hAnsi="Arial" w:cs="Arial"/>
          <w:color w:val="000000"/>
          <w:kern w:val="0"/>
          <w:sz w:val="22"/>
          <w:szCs w:val="22"/>
          <w:lang w:eastAsia="it-IT"/>
        </w:rPr>
        <w:t>TABELLA</w:t>
      </w:r>
      <w:r w:rsidR="00D4211E" w:rsidRPr="001C2D3D">
        <w:rPr>
          <w:rFonts w:ascii="Arial" w:hAnsi="Arial" w:cs="Arial"/>
          <w:color w:val="000000"/>
          <w:kern w:val="0"/>
          <w:sz w:val="22"/>
          <w:szCs w:val="22"/>
          <w:lang w:eastAsia="it-IT"/>
        </w:rPr>
        <w:t xml:space="preserve"> </w:t>
      </w:r>
      <w:proofErr w:type="spellStart"/>
      <w:r w:rsidR="00D4211E" w:rsidRPr="001C2D3D">
        <w:rPr>
          <w:rFonts w:ascii="Arial" w:hAnsi="Arial" w:cs="Arial"/>
          <w:color w:val="000000"/>
          <w:kern w:val="0"/>
          <w:sz w:val="22"/>
          <w:szCs w:val="22"/>
          <w:lang w:eastAsia="it-IT"/>
        </w:rPr>
        <w:t>DI</w:t>
      </w:r>
      <w:proofErr w:type="spellEnd"/>
      <w:r w:rsidR="00D4211E" w:rsidRPr="001C2D3D">
        <w:rPr>
          <w:rFonts w:ascii="Arial" w:hAnsi="Arial" w:cs="Arial"/>
          <w:color w:val="000000"/>
          <w:kern w:val="0"/>
          <w:sz w:val="22"/>
          <w:szCs w:val="22"/>
          <w:lang w:eastAsia="it-IT"/>
        </w:rPr>
        <w:t xml:space="preserve"> APPLICAZIONE DELLA MISURA</w:t>
      </w:r>
    </w:p>
    <w:p w:rsidR="00962DEB" w:rsidRPr="001C2D3D" w:rsidRDefault="00962DEB" w:rsidP="00D4211E">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pPr w:leftFromText="141" w:rightFromText="141" w:vertAnchor="text" w:horzAnchor="margin" w:tblpY="104"/>
        <w:tblW w:w="10207" w:type="dxa"/>
        <w:tblLayout w:type="fixed"/>
        <w:tblLook w:val="04A0"/>
      </w:tblPr>
      <w:tblGrid>
        <w:gridCol w:w="1526"/>
        <w:gridCol w:w="1417"/>
        <w:gridCol w:w="1843"/>
        <w:gridCol w:w="1559"/>
        <w:gridCol w:w="1418"/>
        <w:gridCol w:w="1168"/>
        <w:gridCol w:w="1276"/>
      </w:tblGrid>
      <w:tr w:rsidR="001C0FDD" w:rsidRPr="001C2D3D" w:rsidTr="00D2226F">
        <w:tc>
          <w:tcPr>
            <w:tcW w:w="1526" w:type="dxa"/>
          </w:tcPr>
          <w:p w:rsidR="001C0FDD" w:rsidRPr="001C2D3D" w:rsidRDefault="001C0FDD" w:rsidP="001C0FDD">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Misura di prevenzione</w:t>
            </w:r>
          </w:p>
        </w:tc>
        <w:tc>
          <w:tcPr>
            <w:tcW w:w="1417" w:type="dxa"/>
          </w:tcPr>
          <w:p w:rsidR="001C0FDD" w:rsidRPr="001C2D3D" w:rsidRDefault="001C0FDD" w:rsidP="001C0FDD">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Responsabili</w:t>
            </w:r>
          </w:p>
        </w:tc>
        <w:tc>
          <w:tcPr>
            <w:tcW w:w="1843" w:type="dxa"/>
          </w:tcPr>
          <w:p w:rsidR="001C0FDD" w:rsidRPr="001C2D3D" w:rsidRDefault="001C0FDD" w:rsidP="001C0FDD">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Obiettivi</w:t>
            </w:r>
          </w:p>
        </w:tc>
        <w:tc>
          <w:tcPr>
            <w:tcW w:w="1559" w:type="dxa"/>
          </w:tcPr>
          <w:p w:rsidR="001C0FDD" w:rsidRPr="001C2D3D" w:rsidRDefault="001C0FDD" w:rsidP="001C0FDD">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Azione programmata</w:t>
            </w:r>
          </w:p>
        </w:tc>
        <w:tc>
          <w:tcPr>
            <w:tcW w:w="1418" w:type="dxa"/>
          </w:tcPr>
          <w:p w:rsidR="001C0FDD" w:rsidRPr="001C2D3D" w:rsidRDefault="001C0FDD" w:rsidP="001C0FDD">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Indicatori</w:t>
            </w:r>
          </w:p>
        </w:tc>
        <w:tc>
          <w:tcPr>
            <w:tcW w:w="1168" w:type="dxa"/>
          </w:tcPr>
          <w:p w:rsidR="001C0FDD" w:rsidRPr="001C2D3D" w:rsidRDefault="001C0FDD" w:rsidP="001C0FDD">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Tempistica</w:t>
            </w:r>
          </w:p>
        </w:tc>
        <w:tc>
          <w:tcPr>
            <w:tcW w:w="1276" w:type="dxa"/>
          </w:tcPr>
          <w:p w:rsidR="001C0FDD" w:rsidRPr="001C2D3D" w:rsidRDefault="001C0FDD" w:rsidP="001C0FDD">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Monitoraggi</w:t>
            </w:r>
          </w:p>
        </w:tc>
      </w:tr>
      <w:tr w:rsidR="001C0FDD" w:rsidTr="00D2226F">
        <w:tc>
          <w:tcPr>
            <w:tcW w:w="1526" w:type="dxa"/>
          </w:tcPr>
          <w:p w:rsidR="001C0FDD" w:rsidRPr="001C2D3D" w:rsidRDefault="001C0FDD" w:rsidP="001C0FDD">
            <w:pPr>
              <w:suppressAutoHyphens w:val="0"/>
              <w:autoSpaceDE w:val="0"/>
              <w:autoSpaceDN w:val="0"/>
              <w:adjustRightInd w:val="0"/>
              <w:jc w:val="center"/>
              <w:rPr>
                <w:rFonts w:ascii="Arial" w:hAnsi="Arial" w:cs="Arial"/>
                <w:color w:val="000000"/>
                <w:kern w:val="0"/>
                <w:sz w:val="18"/>
                <w:szCs w:val="18"/>
                <w:lang w:eastAsia="it-IT"/>
              </w:rPr>
            </w:pPr>
            <w:r w:rsidRPr="001C2D3D">
              <w:rPr>
                <w:rFonts w:ascii="Arial" w:hAnsi="Arial" w:cs="Arial"/>
                <w:color w:val="000000"/>
                <w:kern w:val="0"/>
                <w:sz w:val="18"/>
                <w:szCs w:val="18"/>
                <w:lang w:eastAsia="it-IT"/>
              </w:rPr>
              <w:t>Gestione informatizzata del magazzino della S.C. di Farmacia</w:t>
            </w:r>
          </w:p>
        </w:tc>
        <w:tc>
          <w:tcPr>
            <w:tcW w:w="1417" w:type="dxa"/>
          </w:tcPr>
          <w:p w:rsidR="001C0FDD" w:rsidRPr="001C2D3D" w:rsidRDefault="001C0FDD" w:rsidP="001C0FDD">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1C2D3D">
              <w:rPr>
                <w:rFonts w:ascii="Arial" w:hAnsi="Arial" w:cs="Arial"/>
                <w:color w:val="000000"/>
                <w:kern w:val="0"/>
                <w:sz w:val="18"/>
                <w:szCs w:val="18"/>
                <w:lang w:eastAsia="it-IT"/>
              </w:rPr>
              <w:t>Direttore della S.C. di Farmacia</w:t>
            </w:r>
          </w:p>
          <w:p w:rsidR="001C0FDD" w:rsidRPr="001C2D3D" w:rsidRDefault="001C0FDD" w:rsidP="001C0FDD">
            <w:pPr>
              <w:pStyle w:val="Paragrafoelenco"/>
              <w:suppressAutoHyphens w:val="0"/>
              <w:autoSpaceDE w:val="0"/>
              <w:autoSpaceDN w:val="0"/>
              <w:adjustRightInd w:val="0"/>
              <w:ind w:left="0"/>
              <w:jc w:val="both"/>
              <w:rPr>
                <w:rFonts w:ascii="Arial" w:hAnsi="Arial" w:cs="Arial"/>
                <w:color w:val="000000"/>
                <w:kern w:val="0"/>
                <w:sz w:val="18"/>
                <w:szCs w:val="18"/>
                <w:lang w:eastAsia="it-IT"/>
              </w:rPr>
            </w:pPr>
          </w:p>
        </w:tc>
        <w:tc>
          <w:tcPr>
            <w:tcW w:w="1843" w:type="dxa"/>
          </w:tcPr>
          <w:p w:rsidR="001C0FDD" w:rsidRPr="001C2D3D" w:rsidRDefault="001C0FDD" w:rsidP="001C0FDD">
            <w:pPr>
              <w:pStyle w:val="Paragrafoelenco"/>
              <w:tabs>
                <w:tab w:val="left" w:pos="-108"/>
              </w:tabs>
              <w:suppressAutoHyphens w:val="0"/>
              <w:autoSpaceDE w:val="0"/>
              <w:autoSpaceDN w:val="0"/>
              <w:adjustRightInd w:val="0"/>
              <w:ind w:left="0"/>
              <w:jc w:val="both"/>
              <w:rPr>
                <w:rFonts w:ascii="Arial" w:hAnsi="Arial" w:cs="Arial"/>
                <w:color w:val="000000"/>
                <w:kern w:val="0"/>
                <w:sz w:val="18"/>
                <w:szCs w:val="18"/>
                <w:lang w:eastAsia="it-IT"/>
              </w:rPr>
            </w:pPr>
            <w:r w:rsidRPr="001C2D3D">
              <w:rPr>
                <w:rFonts w:ascii="Arial" w:hAnsi="Arial" w:cs="Arial"/>
                <w:color w:val="000000"/>
                <w:kern w:val="0"/>
                <w:sz w:val="18"/>
                <w:szCs w:val="18"/>
                <w:lang w:eastAsia="it-IT"/>
              </w:rPr>
              <w:t>Rendere possibile la completa tracciabilità del prodotto e la puntuale ed effettiva associazione farmaco-reparto, consentendo anche la riduzione di eventuali sprechi e una corretta allocazione/utilizzo di risorse</w:t>
            </w:r>
          </w:p>
        </w:tc>
        <w:tc>
          <w:tcPr>
            <w:tcW w:w="1559" w:type="dxa"/>
          </w:tcPr>
          <w:p w:rsidR="001C0FDD" w:rsidRPr="001C2D3D" w:rsidRDefault="001C0FDD" w:rsidP="001C0FDD">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1C2D3D">
              <w:rPr>
                <w:rFonts w:ascii="Arial" w:hAnsi="Arial" w:cs="Arial"/>
                <w:color w:val="000000"/>
                <w:kern w:val="0"/>
                <w:sz w:val="18"/>
                <w:szCs w:val="18"/>
                <w:lang w:eastAsia="it-IT"/>
              </w:rPr>
              <w:t>Predisposizione di un reporter indicante le richieste di reparto, le quantità evase e gli eventuali resi</w:t>
            </w:r>
          </w:p>
        </w:tc>
        <w:tc>
          <w:tcPr>
            <w:tcW w:w="1418" w:type="dxa"/>
          </w:tcPr>
          <w:p w:rsidR="001C0FDD" w:rsidRPr="001C2D3D" w:rsidRDefault="001C0FDD" w:rsidP="001C0FDD">
            <w:pPr>
              <w:pStyle w:val="Paragrafoelenco"/>
              <w:suppressAutoHyphens w:val="0"/>
              <w:autoSpaceDE w:val="0"/>
              <w:autoSpaceDN w:val="0"/>
              <w:adjustRightInd w:val="0"/>
              <w:ind w:left="0"/>
              <w:jc w:val="both"/>
              <w:rPr>
                <w:rFonts w:ascii="Arial" w:hAnsi="Arial" w:cs="Arial"/>
                <w:color w:val="000000"/>
                <w:kern w:val="0"/>
                <w:sz w:val="18"/>
                <w:szCs w:val="18"/>
                <w:lang w:eastAsia="it-IT"/>
              </w:rPr>
            </w:pPr>
            <w:r w:rsidRPr="001C2D3D">
              <w:rPr>
                <w:rFonts w:ascii="Arial" w:hAnsi="Arial" w:cs="Arial"/>
                <w:color w:val="000000"/>
                <w:kern w:val="0"/>
                <w:sz w:val="18"/>
                <w:szCs w:val="18"/>
                <w:lang w:eastAsia="it-IT"/>
              </w:rPr>
              <w:t xml:space="preserve">Presentazione del report </w:t>
            </w:r>
          </w:p>
        </w:tc>
        <w:tc>
          <w:tcPr>
            <w:tcW w:w="1168" w:type="dxa"/>
          </w:tcPr>
          <w:p w:rsidR="001C0FDD" w:rsidRPr="001C2D3D" w:rsidRDefault="002A251E" w:rsidP="001C0FDD">
            <w:pPr>
              <w:suppressAutoHyphens w:val="0"/>
              <w:autoSpaceDE w:val="0"/>
              <w:autoSpaceDN w:val="0"/>
              <w:adjustRightInd w:val="0"/>
              <w:ind w:hanging="108"/>
              <w:jc w:val="center"/>
              <w:rPr>
                <w:rFonts w:ascii="Arial" w:hAnsi="Arial" w:cs="Arial"/>
                <w:color w:val="000000"/>
                <w:kern w:val="0"/>
                <w:sz w:val="18"/>
                <w:szCs w:val="18"/>
                <w:lang w:eastAsia="it-IT"/>
              </w:rPr>
            </w:pPr>
            <w:r w:rsidRPr="001C2D3D">
              <w:rPr>
                <w:rFonts w:ascii="Arial" w:hAnsi="Arial" w:cs="Arial"/>
                <w:color w:val="000000"/>
                <w:kern w:val="0"/>
                <w:sz w:val="18"/>
                <w:szCs w:val="18"/>
                <w:lang w:eastAsia="it-IT"/>
              </w:rPr>
              <w:t>A</w:t>
            </w:r>
            <w:r w:rsidR="001C0FDD" w:rsidRPr="001C2D3D">
              <w:rPr>
                <w:rFonts w:ascii="Arial" w:hAnsi="Arial" w:cs="Arial"/>
                <w:color w:val="000000"/>
                <w:kern w:val="0"/>
                <w:sz w:val="18"/>
                <w:szCs w:val="18"/>
                <w:lang w:eastAsia="it-IT"/>
              </w:rPr>
              <w:t>nnuale</w:t>
            </w:r>
          </w:p>
        </w:tc>
        <w:tc>
          <w:tcPr>
            <w:tcW w:w="1276" w:type="dxa"/>
          </w:tcPr>
          <w:p w:rsidR="001C0FDD" w:rsidRPr="001C2D3D" w:rsidRDefault="001C0FDD" w:rsidP="001C0FDD">
            <w:pPr>
              <w:suppressAutoHyphens w:val="0"/>
              <w:autoSpaceDE w:val="0"/>
              <w:autoSpaceDN w:val="0"/>
              <w:adjustRightInd w:val="0"/>
              <w:jc w:val="center"/>
              <w:rPr>
                <w:rFonts w:ascii="Arial" w:hAnsi="Arial" w:cs="Arial"/>
                <w:color w:val="000000"/>
                <w:kern w:val="0"/>
                <w:sz w:val="18"/>
                <w:szCs w:val="18"/>
                <w:lang w:eastAsia="it-IT"/>
              </w:rPr>
            </w:pPr>
            <w:r w:rsidRPr="001C2D3D">
              <w:rPr>
                <w:rFonts w:ascii="Arial" w:hAnsi="Arial" w:cs="Arial"/>
                <w:color w:val="000000"/>
                <w:kern w:val="0"/>
                <w:sz w:val="18"/>
                <w:szCs w:val="18"/>
                <w:lang w:eastAsia="it-IT"/>
              </w:rPr>
              <w:t>RPCT</w:t>
            </w:r>
          </w:p>
          <w:p w:rsidR="001C0FDD" w:rsidRPr="001C2D3D" w:rsidRDefault="001C0FDD" w:rsidP="001C0FDD">
            <w:pPr>
              <w:suppressAutoHyphens w:val="0"/>
              <w:autoSpaceDE w:val="0"/>
              <w:autoSpaceDN w:val="0"/>
              <w:adjustRightInd w:val="0"/>
              <w:jc w:val="center"/>
              <w:rPr>
                <w:rFonts w:ascii="Arial" w:hAnsi="Arial" w:cs="Arial"/>
                <w:color w:val="000000"/>
                <w:kern w:val="0"/>
                <w:sz w:val="18"/>
                <w:szCs w:val="18"/>
                <w:lang w:eastAsia="it-IT"/>
              </w:rPr>
            </w:pPr>
          </w:p>
          <w:p w:rsidR="001C0FDD" w:rsidRPr="001C2D3D" w:rsidRDefault="00206158" w:rsidP="001C0FDD">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p w:rsidR="001C0FDD" w:rsidRPr="001C2D3D" w:rsidRDefault="001C0FDD" w:rsidP="001C0FDD">
            <w:pPr>
              <w:suppressAutoHyphens w:val="0"/>
              <w:autoSpaceDE w:val="0"/>
              <w:autoSpaceDN w:val="0"/>
              <w:adjustRightInd w:val="0"/>
              <w:jc w:val="center"/>
              <w:rPr>
                <w:rFonts w:ascii="Arial" w:hAnsi="Arial" w:cs="Arial"/>
                <w:color w:val="000000"/>
                <w:kern w:val="0"/>
                <w:sz w:val="18"/>
                <w:szCs w:val="18"/>
                <w:lang w:eastAsia="it-IT"/>
              </w:rPr>
            </w:pPr>
          </w:p>
        </w:tc>
      </w:tr>
    </w:tbl>
    <w:p w:rsidR="001B0CEF" w:rsidRDefault="001B0CEF" w:rsidP="00D4211E">
      <w:pPr>
        <w:suppressAutoHyphens w:val="0"/>
        <w:autoSpaceDE w:val="0"/>
        <w:autoSpaceDN w:val="0"/>
        <w:adjustRightInd w:val="0"/>
        <w:jc w:val="both"/>
        <w:rPr>
          <w:rFonts w:ascii="Arial" w:hAnsi="Arial" w:cs="Arial"/>
          <w:color w:val="000000"/>
          <w:kern w:val="0"/>
          <w:sz w:val="22"/>
          <w:szCs w:val="22"/>
          <w:lang w:eastAsia="it-IT"/>
        </w:rPr>
      </w:pPr>
    </w:p>
    <w:p w:rsidR="00B5667E" w:rsidRDefault="00B5667E" w:rsidP="00D4211E">
      <w:pPr>
        <w:suppressAutoHyphens w:val="0"/>
        <w:autoSpaceDE w:val="0"/>
        <w:autoSpaceDN w:val="0"/>
        <w:adjustRightInd w:val="0"/>
        <w:jc w:val="both"/>
        <w:rPr>
          <w:rFonts w:ascii="Arial" w:hAnsi="Arial" w:cs="Arial"/>
          <w:color w:val="000000"/>
          <w:kern w:val="0"/>
          <w:sz w:val="22"/>
          <w:szCs w:val="22"/>
          <w:lang w:eastAsia="it-IT"/>
        </w:rPr>
      </w:pPr>
    </w:p>
    <w:p w:rsidR="00B5667E" w:rsidRDefault="00B5667E" w:rsidP="00D4211E">
      <w:pPr>
        <w:suppressAutoHyphens w:val="0"/>
        <w:autoSpaceDE w:val="0"/>
        <w:autoSpaceDN w:val="0"/>
        <w:adjustRightInd w:val="0"/>
        <w:jc w:val="both"/>
        <w:rPr>
          <w:rFonts w:ascii="Arial" w:hAnsi="Arial" w:cs="Arial"/>
          <w:color w:val="000000"/>
          <w:kern w:val="0"/>
          <w:sz w:val="22"/>
          <w:szCs w:val="22"/>
          <w:lang w:eastAsia="it-IT"/>
        </w:rPr>
      </w:pPr>
    </w:p>
    <w:p w:rsidR="006769D8" w:rsidRPr="00770859" w:rsidRDefault="00962DEB" w:rsidP="006769D8">
      <w:pPr>
        <w:pStyle w:val="Paragrafoelenco"/>
        <w:pBdr>
          <w:top w:val="single" w:sz="4" w:space="1" w:color="auto"/>
          <w:left w:val="single" w:sz="4" w:space="4" w:color="auto"/>
          <w:bottom w:val="single" w:sz="4" w:space="1" w:color="auto"/>
          <w:right w:val="single" w:sz="4" w:space="4" w:color="auto"/>
        </w:pBdr>
        <w:suppressAutoHyphens w:val="0"/>
        <w:ind w:left="0"/>
        <w:jc w:val="both"/>
        <w:rPr>
          <w:rFonts w:ascii="Arial" w:hAnsi="Arial" w:cs="Arial"/>
          <w:b/>
          <w:kern w:val="0"/>
          <w:sz w:val="22"/>
          <w:szCs w:val="22"/>
          <w:lang w:eastAsia="it-IT"/>
        </w:rPr>
      </w:pPr>
      <w:r>
        <w:rPr>
          <w:rFonts w:ascii="Arial" w:hAnsi="Arial" w:cs="Arial"/>
          <w:b/>
          <w:kern w:val="0"/>
          <w:sz w:val="22"/>
          <w:szCs w:val="22"/>
          <w:lang w:eastAsia="it-IT"/>
        </w:rPr>
        <w:t>9</w:t>
      </w:r>
      <w:r w:rsidR="006769D8" w:rsidRPr="00770859">
        <w:rPr>
          <w:rFonts w:ascii="Arial" w:hAnsi="Arial" w:cs="Arial"/>
          <w:b/>
          <w:kern w:val="0"/>
          <w:sz w:val="22"/>
          <w:szCs w:val="22"/>
          <w:lang w:eastAsia="it-IT"/>
        </w:rPr>
        <w:t xml:space="preserve">.4 </w:t>
      </w:r>
      <w:r w:rsidR="00325AF6">
        <w:rPr>
          <w:rFonts w:ascii="Arial" w:hAnsi="Arial" w:cs="Arial"/>
          <w:b/>
          <w:kern w:val="0"/>
          <w:sz w:val="22"/>
          <w:szCs w:val="22"/>
          <w:lang w:eastAsia="it-IT"/>
        </w:rPr>
        <w:t>S</w:t>
      </w:r>
      <w:r w:rsidR="00933A13" w:rsidRPr="00770859">
        <w:rPr>
          <w:rFonts w:ascii="Arial" w:hAnsi="Arial" w:cs="Arial"/>
          <w:b/>
          <w:kern w:val="0"/>
          <w:sz w:val="22"/>
          <w:szCs w:val="22"/>
          <w:lang w:eastAsia="it-IT"/>
        </w:rPr>
        <w:t xml:space="preserve">chede </w:t>
      </w:r>
      <w:r w:rsidR="00933A13" w:rsidRPr="00770859">
        <w:rPr>
          <w:rFonts w:ascii="Arial" w:hAnsi="Arial" w:cs="Arial"/>
          <w:b/>
          <w:color w:val="000000"/>
          <w:sz w:val="22"/>
          <w:szCs w:val="22"/>
        </w:rPr>
        <w:t>per la sostenibilità del budget delle sperimen</w:t>
      </w:r>
      <w:r w:rsidR="00D107B4">
        <w:rPr>
          <w:rFonts w:ascii="Arial" w:hAnsi="Arial" w:cs="Arial"/>
          <w:b/>
          <w:color w:val="000000"/>
          <w:sz w:val="22"/>
          <w:szCs w:val="22"/>
        </w:rPr>
        <w:t>tazioni cliniche profit e no profit</w:t>
      </w:r>
    </w:p>
    <w:p w:rsidR="006769D8" w:rsidRPr="00770859" w:rsidRDefault="006769D8" w:rsidP="006769D8">
      <w:pPr>
        <w:pStyle w:val="Paragrafoelenco"/>
        <w:suppressAutoHyphens w:val="0"/>
        <w:ind w:left="0"/>
        <w:jc w:val="both"/>
        <w:rPr>
          <w:rFonts w:ascii="Arial" w:hAnsi="Arial" w:cs="Arial"/>
          <w:kern w:val="0"/>
          <w:sz w:val="22"/>
          <w:szCs w:val="22"/>
          <w:lang w:eastAsia="it-IT"/>
        </w:rPr>
      </w:pPr>
    </w:p>
    <w:p w:rsidR="006769D8" w:rsidRPr="00770859" w:rsidRDefault="006769D8" w:rsidP="006769D8">
      <w:pPr>
        <w:pStyle w:val="Paragrafoelenco"/>
        <w:suppressAutoHyphens w:val="0"/>
        <w:ind w:left="0"/>
        <w:jc w:val="both"/>
        <w:rPr>
          <w:rFonts w:ascii="Arial" w:hAnsi="Arial" w:cs="Arial"/>
          <w:kern w:val="0"/>
          <w:sz w:val="22"/>
          <w:szCs w:val="22"/>
          <w:lang w:eastAsia="it-IT"/>
        </w:rPr>
      </w:pPr>
      <w:r w:rsidRPr="00770859">
        <w:rPr>
          <w:rFonts w:ascii="Arial" w:hAnsi="Arial" w:cs="Arial"/>
          <w:kern w:val="0"/>
          <w:sz w:val="22"/>
          <w:szCs w:val="22"/>
          <w:lang w:eastAsia="it-IT"/>
        </w:rPr>
        <w:t>I proventi derivanti dall’attività di sperimentazione clinica profit, in particolare che veda l’impiego di farmaci senza autorizzazione ICI, possono assumere una consistenza rilevante</w:t>
      </w:r>
      <w:r w:rsidR="0013038A" w:rsidRPr="00770859">
        <w:rPr>
          <w:rFonts w:ascii="Arial" w:hAnsi="Arial" w:cs="Arial"/>
          <w:kern w:val="0"/>
          <w:sz w:val="22"/>
          <w:szCs w:val="22"/>
          <w:lang w:eastAsia="it-IT"/>
        </w:rPr>
        <w:t>. Per questo motivo e per le cointeressenze che possono esserci tra le case farmaceutiche e gli sperimentatori, essa risulta un’attività a rischio corruttivo.</w:t>
      </w:r>
    </w:p>
    <w:p w:rsidR="0013038A" w:rsidRPr="00770859" w:rsidRDefault="0013038A" w:rsidP="006769D8">
      <w:pPr>
        <w:pStyle w:val="Paragrafoelenco"/>
        <w:suppressAutoHyphens w:val="0"/>
        <w:ind w:left="0"/>
        <w:jc w:val="both"/>
        <w:rPr>
          <w:rFonts w:ascii="Arial" w:hAnsi="Arial" w:cs="Arial"/>
          <w:kern w:val="0"/>
          <w:sz w:val="22"/>
          <w:szCs w:val="22"/>
          <w:lang w:eastAsia="it-IT"/>
        </w:rPr>
      </w:pPr>
      <w:r w:rsidRPr="00770859">
        <w:rPr>
          <w:rFonts w:ascii="Arial" w:hAnsi="Arial" w:cs="Arial"/>
          <w:kern w:val="0"/>
          <w:sz w:val="22"/>
          <w:szCs w:val="22"/>
          <w:lang w:eastAsia="it-IT"/>
        </w:rPr>
        <w:t>L’azione dei Comitati Etici, che è volta ad accertare la scientificità e l’</w:t>
      </w:r>
      <w:r w:rsidR="00084F57" w:rsidRPr="00770859">
        <w:rPr>
          <w:rFonts w:ascii="Arial" w:hAnsi="Arial" w:cs="Arial"/>
          <w:kern w:val="0"/>
          <w:sz w:val="22"/>
          <w:szCs w:val="22"/>
          <w:lang w:eastAsia="it-IT"/>
        </w:rPr>
        <w:t>e</w:t>
      </w:r>
      <w:r w:rsidRPr="00770859">
        <w:rPr>
          <w:rFonts w:ascii="Arial" w:hAnsi="Arial" w:cs="Arial"/>
          <w:kern w:val="0"/>
          <w:sz w:val="22"/>
          <w:szCs w:val="22"/>
          <w:lang w:eastAsia="it-IT"/>
        </w:rPr>
        <w:t>ticità di un protocollo clinico, non garantisce specifiche garanzie al riguardo.</w:t>
      </w:r>
    </w:p>
    <w:p w:rsidR="0013038A" w:rsidRPr="00770859" w:rsidRDefault="0013038A" w:rsidP="006769D8">
      <w:pPr>
        <w:pStyle w:val="Paragrafoelenco"/>
        <w:suppressAutoHyphens w:val="0"/>
        <w:ind w:left="0"/>
        <w:jc w:val="both"/>
        <w:rPr>
          <w:rFonts w:ascii="Arial" w:hAnsi="Arial" w:cs="Arial"/>
          <w:kern w:val="0"/>
          <w:sz w:val="22"/>
          <w:szCs w:val="22"/>
          <w:lang w:eastAsia="it-IT"/>
        </w:rPr>
      </w:pPr>
    </w:p>
    <w:p w:rsidR="00621D4F" w:rsidRPr="00770859" w:rsidRDefault="00621D4F" w:rsidP="00621D4F">
      <w:pPr>
        <w:widowControl w:val="0"/>
        <w:autoSpaceDE w:val="0"/>
        <w:autoSpaceDN w:val="0"/>
        <w:adjustRightInd w:val="0"/>
        <w:spacing w:before="2" w:line="239" w:lineRule="auto"/>
        <w:ind w:right="52"/>
        <w:jc w:val="both"/>
        <w:rPr>
          <w:rFonts w:ascii="Arial" w:hAnsi="Arial" w:cs="Arial"/>
          <w:color w:val="000000"/>
          <w:sz w:val="22"/>
          <w:szCs w:val="22"/>
        </w:rPr>
      </w:pPr>
      <w:r w:rsidRPr="00770859">
        <w:rPr>
          <w:rFonts w:ascii="Arial" w:hAnsi="Arial" w:cs="Arial"/>
          <w:color w:val="000000"/>
          <w:sz w:val="22"/>
          <w:szCs w:val="22"/>
        </w:rPr>
        <w:t xml:space="preserve">Per </w:t>
      </w:r>
      <w:r w:rsidR="001C44EC" w:rsidRPr="00770859">
        <w:rPr>
          <w:rFonts w:ascii="Arial" w:hAnsi="Arial" w:cs="Arial"/>
          <w:color w:val="000000"/>
          <w:sz w:val="22"/>
          <w:szCs w:val="22"/>
        </w:rPr>
        <w:t xml:space="preserve">far fronte ad eventuali rischi di </w:t>
      </w:r>
      <w:proofErr w:type="spellStart"/>
      <w:r w:rsidR="001C44EC" w:rsidRPr="00770859">
        <w:rPr>
          <w:rFonts w:ascii="Arial" w:hAnsi="Arial" w:cs="Arial"/>
          <w:i/>
          <w:color w:val="000000"/>
          <w:sz w:val="22"/>
          <w:szCs w:val="22"/>
        </w:rPr>
        <w:t>maladministration</w:t>
      </w:r>
      <w:proofErr w:type="spellEnd"/>
      <w:r w:rsidR="001C44EC" w:rsidRPr="00770859">
        <w:rPr>
          <w:rFonts w:ascii="Arial" w:hAnsi="Arial" w:cs="Arial"/>
          <w:color w:val="000000"/>
          <w:sz w:val="22"/>
          <w:szCs w:val="22"/>
        </w:rPr>
        <w:t xml:space="preserve"> nella gestione dei proventi derivanti dall’attività di ricerca</w:t>
      </w:r>
      <w:r w:rsidR="006769D8" w:rsidRPr="00770859">
        <w:rPr>
          <w:rFonts w:ascii="Arial" w:hAnsi="Arial" w:cs="Arial"/>
          <w:color w:val="000000"/>
          <w:sz w:val="22"/>
          <w:szCs w:val="22"/>
        </w:rPr>
        <w:t>,</w:t>
      </w:r>
      <w:r w:rsidRPr="00770859">
        <w:rPr>
          <w:rFonts w:ascii="Arial" w:hAnsi="Arial" w:cs="Arial"/>
          <w:color w:val="000000"/>
          <w:sz w:val="22"/>
          <w:szCs w:val="22"/>
        </w:rPr>
        <w:t xml:space="preserve"> si richiamano i contenuti del </w:t>
      </w:r>
      <w:r w:rsidRPr="00770859">
        <w:rPr>
          <w:rFonts w:ascii="Arial" w:hAnsi="Arial" w:cs="Arial"/>
          <w:i/>
          <w:iCs/>
          <w:color w:val="000000"/>
          <w:sz w:val="22"/>
          <w:szCs w:val="22"/>
        </w:rPr>
        <w:t>“Regolamento per la ricerca e la sperimentazione clinica”</w:t>
      </w:r>
      <w:r w:rsidRPr="00770859">
        <w:rPr>
          <w:rFonts w:ascii="Arial" w:hAnsi="Arial" w:cs="Arial"/>
          <w:color w:val="000000"/>
          <w:sz w:val="22"/>
          <w:szCs w:val="22"/>
        </w:rPr>
        <w:t xml:space="preserve"> adottato dall’Azienda Ospedaliera San Gerardo di Monza con decreto </w:t>
      </w:r>
      <w:r w:rsidR="009C429E">
        <w:rPr>
          <w:rFonts w:ascii="Arial" w:hAnsi="Arial" w:cs="Arial"/>
          <w:color w:val="000000"/>
          <w:sz w:val="22"/>
          <w:szCs w:val="22"/>
        </w:rPr>
        <w:t xml:space="preserve">                                                                                     </w:t>
      </w:r>
      <w:r w:rsidRPr="00770859">
        <w:rPr>
          <w:rFonts w:ascii="Arial" w:hAnsi="Arial" w:cs="Arial"/>
          <w:color w:val="000000"/>
          <w:sz w:val="22"/>
          <w:szCs w:val="22"/>
        </w:rPr>
        <w:t>n. 142 del 24 febbraio 2015, successivamente modificato con decre</w:t>
      </w:r>
      <w:r w:rsidR="0013038A" w:rsidRPr="00770859">
        <w:rPr>
          <w:rFonts w:ascii="Arial" w:hAnsi="Arial" w:cs="Arial"/>
          <w:color w:val="000000"/>
          <w:sz w:val="22"/>
          <w:szCs w:val="22"/>
        </w:rPr>
        <w:t xml:space="preserve">to n. 1105 del 10 novembre 2015, attualmente in vigore per il P.O. di Monza, </w:t>
      </w:r>
      <w:r w:rsidRPr="00770859">
        <w:rPr>
          <w:rFonts w:ascii="Arial" w:hAnsi="Arial" w:cs="Arial"/>
          <w:color w:val="000000"/>
          <w:sz w:val="22"/>
          <w:szCs w:val="22"/>
        </w:rPr>
        <w:t>in cui si afferma</w:t>
      </w:r>
      <w:r w:rsidR="0013038A" w:rsidRPr="00770859">
        <w:rPr>
          <w:rFonts w:ascii="Arial" w:hAnsi="Arial" w:cs="Arial"/>
          <w:color w:val="000000"/>
          <w:sz w:val="22"/>
          <w:szCs w:val="22"/>
        </w:rPr>
        <w:t>,</w:t>
      </w:r>
      <w:r w:rsidRPr="00770859">
        <w:rPr>
          <w:rFonts w:ascii="Arial" w:hAnsi="Arial" w:cs="Arial"/>
          <w:color w:val="000000"/>
          <w:sz w:val="22"/>
          <w:szCs w:val="22"/>
        </w:rPr>
        <w:t xml:space="preserve"> tra l’altro</w:t>
      </w:r>
      <w:r w:rsidR="0013038A" w:rsidRPr="00770859">
        <w:rPr>
          <w:rFonts w:ascii="Arial" w:hAnsi="Arial" w:cs="Arial"/>
          <w:color w:val="000000"/>
          <w:sz w:val="22"/>
          <w:szCs w:val="22"/>
        </w:rPr>
        <w:t>,</w:t>
      </w:r>
      <w:r w:rsidRPr="00770859">
        <w:rPr>
          <w:rFonts w:ascii="Arial" w:hAnsi="Arial" w:cs="Arial"/>
          <w:color w:val="000000"/>
          <w:sz w:val="22"/>
          <w:szCs w:val="22"/>
        </w:rPr>
        <w:t xml:space="preserve"> che </w:t>
      </w:r>
      <w:r w:rsidR="001C44EC" w:rsidRPr="00770859">
        <w:rPr>
          <w:rFonts w:ascii="Arial" w:hAnsi="Arial" w:cs="Arial"/>
          <w:color w:val="000000"/>
          <w:sz w:val="22"/>
          <w:szCs w:val="22"/>
        </w:rPr>
        <w:t xml:space="preserve">le </w:t>
      </w:r>
      <w:r w:rsidRPr="00770859">
        <w:rPr>
          <w:rFonts w:ascii="Arial" w:hAnsi="Arial" w:cs="Arial"/>
          <w:i/>
          <w:iCs/>
          <w:color w:val="000000"/>
          <w:sz w:val="22"/>
          <w:szCs w:val="22"/>
        </w:rPr>
        <w:t>“</w:t>
      </w:r>
      <w:r w:rsidR="001C44EC" w:rsidRPr="00770859">
        <w:rPr>
          <w:rFonts w:ascii="Arial" w:hAnsi="Arial" w:cs="Arial"/>
          <w:i/>
          <w:iCs/>
          <w:color w:val="000000"/>
          <w:sz w:val="22"/>
          <w:szCs w:val="22"/>
        </w:rPr>
        <w:t>v</w:t>
      </w:r>
      <w:r w:rsidRPr="00770859">
        <w:rPr>
          <w:rFonts w:ascii="Arial" w:hAnsi="Arial" w:cs="Arial"/>
          <w:i/>
          <w:iCs/>
          <w:color w:val="000000"/>
          <w:sz w:val="22"/>
          <w:szCs w:val="22"/>
        </w:rPr>
        <w:t>alutazioni di congruità, anche economica e fattibilità dello studio sono effettuate a cura</w:t>
      </w:r>
      <w:r w:rsidR="00553FF7" w:rsidRPr="00770859">
        <w:rPr>
          <w:rFonts w:ascii="Arial" w:hAnsi="Arial" w:cs="Arial"/>
          <w:i/>
          <w:color w:val="000000"/>
          <w:sz w:val="22"/>
          <w:szCs w:val="22"/>
        </w:rPr>
        <w:t xml:space="preserve"> dell’Ufficio Sperimentazioni cliniche e progetti speciali</w:t>
      </w:r>
      <w:r w:rsidRPr="00770859">
        <w:rPr>
          <w:rFonts w:ascii="Arial" w:hAnsi="Arial" w:cs="Arial"/>
          <w:i/>
          <w:iCs/>
          <w:color w:val="000000"/>
          <w:sz w:val="22"/>
          <w:szCs w:val="22"/>
        </w:rPr>
        <w:t>, tramite specifica istruttoria, fatte salve le valutazioni del Comitato Etico previste dalle norme vigent</w:t>
      </w:r>
      <w:r w:rsidRPr="009C429E">
        <w:rPr>
          <w:rFonts w:ascii="Arial" w:hAnsi="Arial" w:cs="Arial"/>
          <w:i/>
          <w:color w:val="000000"/>
          <w:sz w:val="22"/>
          <w:szCs w:val="22"/>
        </w:rPr>
        <w:t>i</w:t>
      </w:r>
      <w:r w:rsidRPr="00770859">
        <w:rPr>
          <w:rFonts w:ascii="Arial" w:hAnsi="Arial" w:cs="Arial"/>
          <w:color w:val="000000"/>
          <w:sz w:val="22"/>
          <w:szCs w:val="22"/>
        </w:rPr>
        <w:t>”.</w:t>
      </w:r>
    </w:p>
    <w:p w:rsidR="00621D4F" w:rsidRPr="00770859" w:rsidRDefault="0013038A" w:rsidP="00621D4F">
      <w:pPr>
        <w:widowControl w:val="0"/>
        <w:autoSpaceDE w:val="0"/>
        <w:autoSpaceDN w:val="0"/>
        <w:adjustRightInd w:val="0"/>
        <w:spacing w:before="2" w:line="239" w:lineRule="auto"/>
        <w:ind w:right="52"/>
        <w:jc w:val="both"/>
        <w:rPr>
          <w:rFonts w:ascii="Arial" w:hAnsi="Arial" w:cs="Arial"/>
          <w:color w:val="000000"/>
          <w:sz w:val="22"/>
          <w:szCs w:val="22"/>
        </w:rPr>
      </w:pPr>
      <w:r w:rsidRPr="00770859">
        <w:rPr>
          <w:rFonts w:ascii="Arial" w:hAnsi="Arial" w:cs="Arial"/>
          <w:color w:val="000000"/>
          <w:sz w:val="22"/>
          <w:szCs w:val="22"/>
        </w:rPr>
        <w:t>E’ stata implementata, nel corso dell’anno 2016, a cura del Responsabile dell</w:t>
      </w:r>
      <w:r w:rsidR="0020653B">
        <w:rPr>
          <w:rFonts w:ascii="Arial" w:hAnsi="Arial" w:cs="Arial"/>
          <w:color w:val="000000"/>
          <w:sz w:val="22"/>
          <w:szCs w:val="22"/>
        </w:rPr>
        <w:t>a S.S. Ricerca e sperimentazioni cliniche</w:t>
      </w:r>
      <w:r w:rsidRPr="00770859">
        <w:rPr>
          <w:rFonts w:ascii="Arial" w:hAnsi="Arial" w:cs="Arial"/>
          <w:color w:val="000000"/>
          <w:sz w:val="22"/>
          <w:szCs w:val="22"/>
        </w:rPr>
        <w:t xml:space="preserve"> una scheda per la sostenibilità del budget delle sperimentazioni commerciali pro</w:t>
      </w:r>
      <w:r w:rsidR="001C44EC" w:rsidRPr="00770859">
        <w:rPr>
          <w:rFonts w:ascii="Arial" w:hAnsi="Arial" w:cs="Arial"/>
          <w:color w:val="000000"/>
          <w:sz w:val="22"/>
          <w:szCs w:val="22"/>
        </w:rPr>
        <w:t>poste dalle case farmaceutiche, che dovrà tener conto di tutti i costi diretti sostenuti per l’attività di sperimentazione, validati dal</w:t>
      </w:r>
      <w:r w:rsidR="00D2226F">
        <w:rPr>
          <w:rFonts w:ascii="Arial" w:hAnsi="Arial" w:cs="Arial"/>
          <w:color w:val="000000"/>
          <w:sz w:val="22"/>
          <w:szCs w:val="22"/>
        </w:rPr>
        <w:t>le S.S.</w:t>
      </w:r>
      <w:r w:rsidR="001C44EC" w:rsidRPr="00770859">
        <w:rPr>
          <w:rFonts w:ascii="Arial" w:hAnsi="Arial" w:cs="Arial"/>
          <w:color w:val="000000"/>
          <w:sz w:val="22"/>
          <w:szCs w:val="22"/>
        </w:rPr>
        <w:t xml:space="preserve"> </w:t>
      </w:r>
      <w:r w:rsidR="00625A22">
        <w:rPr>
          <w:rFonts w:ascii="Arial" w:hAnsi="Arial" w:cs="Arial"/>
          <w:color w:val="000000"/>
          <w:sz w:val="22"/>
          <w:szCs w:val="22"/>
        </w:rPr>
        <w:t xml:space="preserve">Controllo </w:t>
      </w:r>
      <w:r w:rsidR="001C44EC" w:rsidRPr="00770859">
        <w:rPr>
          <w:rFonts w:ascii="Arial" w:hAnsi="Arial" w:cs="Arial"/>
          <w:color w:val="000000"/>
          <w:sz w:val="22"/>
          <w:szCs w:val="22"/>
        </w:rPr>
        <w:t>di Gestione e dei costi generali di gestione della predetta attività.</w:t>
      </w:r>
    </w:p>
    <w:p w:rsidR="006937D3" w:rsidRDefault="006937D3" w:rsidP="00621D4F">
      <w:pPr>
        <w:widowControl w:val="0"/>
        <w:autoSpaceDE w:val="0"/>
        <w:autoSpaceDN w:val="0"/>
        <w:adjustRightInd w:val="0"/>
        <w:spacing w:before="2" w:line="239" w:lineRule="auto"/>
        <w:ind w:right="52"/>
        <w:jc w:val="both"/>
        <w:rPr>
          <w:rFonts w:ascii="Arial" w:hAnsi="Arial" w:cs="Arial"/>
          <w:color w:val="000000"/>
          <w:sz w:val="22"/>
          <w:szCs w:val="22"/>
        </w:rPr>
      </w:pPr>
    </w:p>
    <w:p w:rsidR="00861C99" w:rsidRDefault="00861C99" w:rsidP="0020653B">
      <w:pPr>
        <w:suppressAutoHyphens w:val="0"/>
        <w:autoSpaceDE w:val="0"/>
        <w:autoSpaceDN w:val="0"/>
        <w:adjustRightInd w:val="0"/>
        <w:jc w:val="both"/>
        <w:rPr>
          <w:rFonts w:ascii="Arial" w:hAnsi="Arial" w:cs="Arial"/>
          <w:color w:val="000000"/>
          <w:kern w:val="0"/>
          <w:sz w:val="22"/>
          <w:szCs w:val="22"/>
          <w:lang w:eastAsia="it-IT"/>
        </w:rPr>
      </w:pPr>
    </w:p>
    <w:p w:rsidR="0020653B" w:rsidRPr="001C2D3D" w:rsidRDefault="005A059E" w:rsidP="0020653B">
      <w:pPr>
        <w:suppressAutoHyphens w:val="0"/>
        <w:autoSpaceDE w:val="0"/>
        <w:autoSpaceDN w:val="0"/>
        <w:adjustRightInd w:val="0"/>
        <w:jc w:val="both"/>
        <w:rPr>
          <w:rFonts w:ascii="Arial" w:hAnsi="Arial" w:cs="Arial"/>
          <w:color w:val="000000"/>
          <w:kern w:val="0"/>
          <w:sz w:val="22"/>
          <w:szCs w:val="22"/>
          <w:lang w:eastAsia="it-IT"/>
        </w:rPr>
      </w:pPr>
      <w:r w:rsidRPr="001C2D3D">
        <w:rPr>
          <w:rFonts w:ascii="Arial" w:hAnsi="Arial" w:cs="Arial"/>
          <w:color w:val="000000"/>
          <w:kern w:val="0"/>
          <w:sz w:val="22"/>
          <w:szCs w:val="22"/>
          <w:lang w:eastAsia="it-IT"/>
        </w:rPr>
        <w:t>TABELLA</w:t>
      </w:r>
      <w:r w:rsidR="0020653B" w:rsidRPr="001C2D3D">
        <w:rPr>
          <w:rFonts w:ascii="Arial" w:hAnsi="Arial" w:cs="Arial"/>
          <w:color w:val="000000"/>
          <w:kern w:val="0"/>
          <w:sz w:val="22"/>
          <w:szCs w:val="22"/>
          <w:lang w:eastAsia="it-IT"/>
        </w:rPr>
        <w:t xml:space="preserve"> </w:t>
      </w:r>
      <w:proofErr w:type="spellStart"/>
      <w:r w:rsidR="0020653B" w:rsidRPr="001C2D3D">
        <w:rPr>
          <w:rFonts w:ascii="Arial" w:hAnsi="Arial" w:cs="Arial"/>
          <w:color w:val="000000"/>
          <w:kern w:val="0"/>
          <w:sz w:val="22"/>
          <w:szCs w:val="22"/>
          <w:lang w:eastAsia="it-IT"/>
        </w:rPr>
        <w:t>DI</w:t>
      </w:r>
      <w:proofErr w:type="spellEnd"/>
      <w:r w:rsidR="0020653B" w:rsidRPr="001C2D3D">
        <w:rPr>
          <w:rFonts w:ascii="Arial" w:hAnsi="Arial" w:cs="Arial"/>
          <w:color w:val="000000"/>
          <w:kern w:val="0"/>
          <w:sz w:val="22"/>
          <w:szCs w:val="22"/>
          <w:lang w:eastAsia="it-IT"/>
        </w:rPr>
        <w:t xml:space="preserve"> APPLICAZIONE DELLA MISURA</w:t>
      </w:r>
    </w:p>
    <w:p w:rsidR="0020653B" w:rsidRDefault="0020653B" w:rsidP="0020653B">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pPr w:leftFromText="141" w:rightFromText="141" w:vertAnchor="text" w:horzAnchor="margin" w:tblpXSpec="center" w:tblpY="53"/>
        <w:tblW w:w="10240" w:type="dxa"/>
        <w:tblLayout w:type="fixed"/>
        <w:tblLook w:val="04A0"/>
      </w:tblPr>
      <w:tblGrid>
        <w:gridCol w:w="1384"/>
        <w:gridCol w:w="1485"/>
        <w:gridCol w:w="1417"/>
        <w:gridCol w:w="1594"/>
        <w:gridCol w:w="1559"/>
        <w:gridCol w:w="1383"/>
        <w:gridCol w:w="1418"/>
      </w:tblGrid>
      <w:tr w:rsidR="00157885" w:rsidRPr="001C2D3D" w:rsidTr="00293E3D">
        <w:tc>
          <w:tcPr>
            <w:tcW w:w="1384" w:type="dxa"/>
          </w:tcPr>
          <w:p w:rsidR="00157885" w:rsidRPr="001C2D3D" w:rsidRDefault="00157885" w:rsidP="00157885">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Misura di prevenzione</w:t>
            </w:r>
          </w:p>
        </w:tc>
        <w:tc>
          <w:tcPr>
            <w:tcW w:w="1485" w:type="dxa"/>
          </w:tcPr>
          <w:p w:rsidR="00157885" w:rsidRPr="001C2D3D" w:rsidRDefault="00157885" w:rsidP="00157885">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Responsabili</w:t>
            </w:r>
          </w:p>
        </w:tc>
        <w:tc>
          <w:tcPr>
            <w:tcW w:w="1417" w:type="dxa"/>
          </w:tcPr>
          <w:p w:rsidR="00157885" w:rsidRPr="001C2D3D" w:rsidRDefault="00157885" w:rsidP="00157885">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Obiettivi</w:t>
            </w:r>
          </w:p>
        </w:tc>
        <w:tc>
          <w:tcPr>
            <w:tcW w:w="1594" w:type="dxa"/>
          </w:tcPr>
          <w:p w:rsidR="00157885" w:rsidRPr="001C2D3D" w:rsidRDefault="00157885" w:rsidP="00157885">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Azione programmata</w:t>
            </w:r>
          </w:p>
        </w:tc>
        <w:tc>
          <w:tcPr>
            <w:tcW w:w="1559" w:type="dxa"/>
          </w:tcPr>
          <w:p w:rsidR="00157885" w:rsidRPr="001C2D3D" w:rsidRDefault="00157885" w:rsidP="00157885">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Indicatori</w:t>
            </w:r>
          </w:p>
        </w:tc>
        <w:tc>
          <w:tcPr>
            <w:tcW w:w="1383" w:type="dxa"/>
          </w:tcPr>
          <w:p w:rsidR="00157885" w:rsidRPr="001C2D3D" w:rsidRDefault="00157885" w:rsidP="00157885">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Tempistica</w:t>
            </w:r>
          </w:p>
        </w:tc>
        <w:tc>
          <w:tcPr>
            <w:tcW w:w="1418" w:type="dxa"/>
          </w:tcPr>
          <w:p w:rsidR="00157885" w:rsidRPr="001C2D3D" w:rsidRDefault="00157885" w:rsidP="00157885">
            <w:pPr>
              <w:suppressAutoHyphens w:val="0"/>
              <w:autoSpaceDE w:val="0"/>
              <w:autoSpaceDN w:val="0"/>
              <w:adjustRightInd w:val="0"/>
              <w:jc w:val="center"/>
              <w:rPr>
                <w:rFonts w:ascii="Arial" w:hAnsi="Arial" w:cs="Arial"/>
                <w:b/>
                <w:color w:val="000000"/>
                <w:kern w:val="0"/>
                <w:sz w:val="18"/>
                <w:szCs w:val="18"/>
                <w:lang w:eastAsia="it-IT"/>
              </w:rPr>
            </w:pPr>
            <w:r w:rsidRPr="001C2D3D">
              <w:rPr>
                <w:rFonts w:ascii="Arial" w:hAnsi="Arial" w:cs="Arial"/>
                <w:b/>
                <w:color w:val="000000"/>
                <w:kern w:val="0"/>
                <w:sz w:val="18"/>
                <w:szCs w:val="18"/>
                <w:lang w:eastAsia="it-IT"/>
              </w:rPr>
              <w:t>Monitoraggi</w:t>
            </w:r>
          </w:p>
        </w:tc>
      </w:tr>
      <w:tr w:rsidR="00157885" w:rsidTr="00293E3D">
        <w:tc>
          <w:tcPr>
            <w:tcW w:w="1384" w:type="dxa"/>
          </w:tcPr>
          <w:p w:rsidR="00157885" w:rsidRPr="001C2D3D" w:rsidRDefault="00157885" w:rsidP="00157885">
            <w:pPr>
              <w:suppressAutoHyphens w:val="0"/>
              <w:autoSpaceDE w:val="0"/>
              <w:autoSpaceDN w:val="0"/>
              <w:adjustRightInd w:val="0"/>
              <w:jc w:val="center"/>
              <w:rPr>
                <w:rFonts w:ascii="Arial" w:hAnsi="Arial" w:cs="Arial"/>
                <w:color w:val="000000"/>
                <w:kern w:val="0"/>
                <w:sz w:val="18"/>
                <w:szCs w:val="18"/>
                <w:lang w:eastAsia="it-IT"/>
              </w:rPr>
            </w:pPr>
            <w:r w:rsidRPr="001C2D3D">
              <w:rPr>
                <w:rFonts w:ascii="Arial" w:hAnsi="Arial" w:cs="Arial"/>
                <w:color w:val="000000"/>
                <w:kern w:val="0"/>
                <w:sz w:val="18"/>
                <w:szCs w:val="18"/>
                <w:lang w:eastAsia="it-IT"/>
              </w:rPr>
              <w:t>Scheda per la sostenibilità del budget</w:t>
            </w:r>
          </w:p>
        </w:tc>
        <w:tc>
          <w:tcPr>
            <w:tcW w:w="1485" w:type="dxa"/>
          </w:tcPr>
          <w:p w:rsidR="00157885" w:rsidRPr="001C2D3D" w:rsidRDefault="00157885" w:rsidP="00157885">
            <w:pPr>
              <w:suppressAutoHyphens w:val="0"/>
              <w:autoSpaceDE w:val="0"/>
              <w:autoSpaceDN w:val="0"/>
              <w:adjustRightInd w:val="0"/>
              <w:ind w:left="35" w:right="33"/>
              <w:jc w:val="both"/>
              <w:rPr>
                <w:rFonts w:ascii="Arial" w:hAnsi="Arial" w:cs="Arial"/>
                <w:color w:val="000000"/>
                <w:kern w:val="0"/>
                <w:sz w:val="18"/>
                <w:szCs w:val="18"/>
                <w:lang w:eastAsia="it-IT"/>
              </w:rPr>
            </w:pPr>
            <w:r w:rsidRPr="001C2D3D">
              <w:rPr>
                <w:rFonts w:ascii="Arial" w:hAnsi="Arial" w:cs="Arial"/>
                <w:color w:val="000000"/>
                <w:kern w:val="0"/>
                <w:sz w:val="18"/>
                <w:szCs w:val="18"/>
                <w:lang w:eastAsia="it-IT"/>
              </w:rPr>
              <w:t>Responsabile S.S. Ricerca e sperimentazioni cliniche</w:t>
            </w:r>
          </w:p>
        </w:tc>
        <w:tc>
          <w:tcPr>
            <w:tcW w:w="1417" w:type="dxa"/>
          </w:tcPr>
          <w:p w:rsidR="00157885" w:rsidRPr="001C2D3D" w:rsidRDefault="00157885" w:rsidP="00157885">
            <w:pPr>
              <w:suppressAutoHyphens w:val="0"/>
              <w:autoSpaceDE w:val="0"/>
              <w:autoSpaceDN w:val="0"/>
              <w:adjustRightInd w:val="0"/>
              <w:ind w:left="35" w:right="33"/>
              <w:jc w:val="both"/>
              <w:rPr>
                <w:rFonts w:ascii="Arial" w:hAnsi="Arial" w:cs="Arial"/>
                <w:color w:val="000000"/>
                <w:kern w:val="0"/>
                <w:sz w:val="18"/>
                <w:szCs w:val="18"/>
                <w:lang w:eastAsia="it-IT"/>
              </w:rPr>
            </w:pPr>
            <w:r w:rsidRPr="001C2D3D">
              <w:rPr>
                <w:rFonts w:ascii="Arial" w:hAnsi="Arial" w:cs="Arial"/>
                <w:color w:val="000000"/>
                <w:kern w:val="0"/>
                <w:sz w:val="18"/>
                <w:szCs w:val="18"/>
                <w:lang w:eastAsia="it-IT"/>
              </w:rPr>
              <w:t xml:space="preserve">Far fronte ad eventuali rischi di </w:t>
            </w:r>
            <w:proofErr w:type="spellStart"/>
            <w:r w:rsidRPr="00861C99">
              <w:rPr>
                <w:rFonts w:ascii="Arial" w:hAnsi="Arial" w:cs="Arial"/>
                <w:i/>
                <w:color w:val="000000"/>
                <w:kern w:val="0"/>
                <w:sz w:val="18"/>
                <w:szCs w:val="18"/>
                <w:lang w:eastAsia="it-IT"/>
              </w:rPr>
              <w:t>maladministration</w:t>
            </w:r>
            <w:proofErr w:type="spellEnd"/>
            <w:r w:rsidRPr="001C2D3D">
              <w:rPr>
                <w:rFonts w:ascii="Arial" w:hAnsi="Arial" w:cs="Arial"/>
                <w:color w:val="000000"/>
                <w:kern w:val="0"/>
                <w:sz w:val="18"/>
                <w:szCs w:val="18"/>
                <w:lang w:eastAsia="it-IT"/>
              </w:rPr>
              <w:t xml:space="preserve"> nella gestione dei proventi derivanti dall’attività di ricerca</w:t>
            </w:r>
          </w:p>
        </w:tc>
        <w:tc>
          <w:tcPr>
            <w:tcW w:w="1594" w:type="dxa"/>
          </w:tcPr>
          <w:p w:rsidR="00157885" w:rsidRPr="001C2D3D" w:rsidRDefault="00157885" w:rsidP="00157885">
            <w:pPr>
              <w:pStyle w:val="Paragrafoelenco"/>
              <w:suppressAutoHyphens w:val="0"/>
              <w:autoSpaceDE w:val="0"/>
              <w:autoSpaceDN w:val="0"/>
              <w:adjustRightInd w:val="0"/>
              <w:ind w:left="35" w:right="33"/>
              <w:jc w:val="both"/>
              <w:rPr>
                <w:rFonts w:ascii="Arial" w:hAnsi="Arial" w:cs="Arial"/>
                <w:color w:val="000000"/>
                <w:kern w:val="0"/>
                <w:sz w:val="18"/>
                <w:szCs w:val="18"/>
                <w:lang w:eastAsia="it-IT"/>
              </w:rPr>
            </w:pPr>
            <w:r w:rsidRPr="001C2D3D">
              <w:rPr>
                <w:rFonts w:ascii="Arial" w:hAnsi="Arial" w:cs="Arial"/>
                <w:color w:val="000000"/>
                <w:kern w:val="0"/>
                <w:sz w:val="18"/>
                <w:szCs w:val="18"/>
                <w:lang w:eastAsia="it-IT"/>
              </w:rPr>
              <w:t>Utilizzo della scheda di budget per la verifica della sostenibilità economica delle sperimentazioni commerciali</w:t>
            </w:r>
          </w:p>
        </w:tc>
        <w:tc>
          <w:tcPr>
            <w:tcW w:w="1559" w:type="dxa"/>
          </w:tcPr>
          <w:p w:rsidR="00157885" w:rsidRPr="001C2D3D" w:rsidRDefault="00157885" w:rsidP="00157885">
            <w:pPr>
              <w:pStyle w:val="Paragrafoelenco"/>
              <w:suppressAutoHyphens w:val="0"/>
              <w:autoSpaceDE w:val="0"/>
              <w:autoSpaceDN w:val="0"/>
              <w:adjustRightInd w:val="0"/>
              <w:ind w:left="35" w:right="33"/>
              <w:jc w:val="both"/>
              <w:rPr>
                <w:rFonts w:ascii="Arial" w:hAnsi="Arial" w:cs="Arial"/>
                <w:color w:val="000000"/>
                <w:kern w:val="0"/>
                <w:sz w:val="18"/>
                <w:szCs w:val="18"/>
                <w:lang w:eastAsia="it-IT"/>
              </w:rPr>
            </w:pPr>
            <w:r w:rsidRPr="001C2D3D">
              <w:rPr>
                <w:rFonts w:ascii="Arial" w:hAnsi="Arial" w:cs="Arial"/>
                <w:color w:val="000000"/>
                <w:kern w:val="0"/>
                <w:sz w:val="18"/>
                <w:szCs w:val="18"/>
                <w:lang w:eastAsia="it-IT"/>
              </w:rPr>
              <w:t>n. schede di budget completate/totale delle sperimentazioni commerciali autorizzate = 100%</w:t>
            </w:r>
          </w:p>
        </w:tc>
        <w:tc>
          <w:tcPr>
            <w:tcW w:w="1383" w:type="dxa"/>
          </w:tcPr>
          <w:p w:rsidR="00157885" w:rsidRPr="001C2D3D" w:rsidRDefault="00157885" w:rsidP="00157885">
            <w:pPr>
              <w:suppressAutoHyphens w:val="0"/>
              <w:autoSpaceDE w:val="0"/>
              <w:autoSpaceDN w:val="0"/>
              <w:adjustRightInd w:val="0"/>
              <w:ind w:hanging="108"/>
              <w:jc w:val="center"/>
              <w:rPr>
                <w:rFonts w:ascii="Arial" w:hAnsi="Arial" w:cs="Arial"/>
                <w:color w:val="000000"/>
                <w:kern w:val="0"/>
                <w:sz w:val="18"/>
                <w:szCs w:val="18"/>
                <w:lang w:eastAsia="it-IT"/>
              </w:rPr>
            </w:pPr>
            <w:r w:rsidRPr="001C2D3D">
              <w:rPr>
                <w:rFonts w:ascii="Arial" w:hAnsi="Arial" w:cs="Arial"/>
                <w:color w:val="000000"/>
                <w:kern w:val="0"/>
                <w:sz w:val="18"/>
                <w:szCs w:val="18"/>
                <w:lang w:eastAsia="it-IT"/>
              </w:rPr>
              <w:t>Al momento della negoziazione del contratto con il promotore commerciale</w:t>
            </w:r>
          </w:p>
        </w:tc>
        <w:tc>
          <w:tcPr>
            <w:tcW w:w="1418" w:type="dxa"/>
          </w:tcPr>
          <w:p w:rsidR="00157885" w:rsidRPr="001C2D3D" w:rsidRDefault="00157885" w:rsidP="00157885">
            <w:pPr>
              <w:suppressAutoHyphens w:val="0"/>
              <w:autoSpaceDE w:val="0"/>
              <w:autoSpaceDN w:val="0"/>
              <w:adjustRightInd w:val="0"/>
              <w:jc w:val="center"/>
              <w:rPr>
                <w:rFonts w:ascii="Arial" w:hAnsi="Arial" w:cs="Arial"/>
                <w:color w:val="000000"/>
                <w:kern w:val="0"/>
                <w:sz w:val="18"/>
                <w:szCs w:val="18"/>
                <w:lang w:eastAsia="it-IT"/>
              </w:rPr>
            </w:pPr>
            <w:r w:rsidRPr="001C2D3D">
              <w:rPr>
                <w:rFonts w:ascii="Arial" w:hAnsi="Arial" w:cs="Arial"/>
                <w:color w:val="000000"/>
                <w:kern w:val="0"/>
                <w:sz w:val="18"/>
                <w:szCs w:val="18"/>
                <w:lang w:eastAsia="it-IT"/>
              </w:rPr>
              <w:t xml:space="preserve">Commissione </w:t>
            </w:r>
            <w:proofErr w:type="spellStart"/>
            <w:r w:rsidRPr="001C2D3D">
              <w:rPr>
                <w:rFonts w:ascii="Arial" w:hAnsi="Arial" w:cs="Arial"/>
                <w:color w:val="000000"/>
                <w:kern w:val="0"/>
                <w:sz w:val="18"/>
                <w:szCs w:val="18"/>
                <w:lang w:eastAsia="it-IT"/>
              </w:rPr>
              <w:t>Internal</w:t>
            </w:r>
            <w:proofErr w:type="spellEnd"/>
            <w:r w:rsidRPr="001C2D3D">
              <w:rPr>
                <w:rFonts w:ascii="Arial" w:hAnsi="Arial" w:cs="Arial"/>
                <w:color w:val="000000"/>
                <w:kern w:val="0"/>
                <w:sz w:val="18"/>
                <w:szCs w:val="18"/>
                <w:lang w:eastAsia="it-IT"/>
              </w:rPr>
              <w:t xml:space="preserve"> Auditing</w:t>
            </w:r>
          </w:p>
          <w:p w:rsidR="00157885" w:rsidRPr="001C2D3D" w:rsidRDefault="00157885" w:rsidP="00157885">
            <w:pPr>
              <w:suppressAutoHyphens w:val="0"/>
              <w:autoSpaceDE w:val="0"/>
              <w:autoSpaceDN w:val="0"/>
              <w:adjustRightInd w:val="0"/>
              <w:jc w:val="center"/>
              <w:rPr>
                <w:rFonts w:ascii="Arial" w:hAnsi="Arial" w:cs="Arial"/>
                <w:color w:val="000000"/>
                <w:kern w:val="0"/>
                <w:sz w:val="18"/>
                <w:szCs w:val="18"/>
                <w:lang w:eastAsia="it-IT"/>
              </w:rPr>
            </w:pPr>
          </w:p>
          <w:p w:rsidR="00157885" w:rsidRDefault="00157885" w:rsidP="00157885">
            <w:pPr>
              <w:suppressAutoHyphens w:val="0"/>
              <w:autoSpaceDE w:val="0"/>
              <w:autoSpaceDN w:val="0"/>
              <w:adjustRightInd w:val="0"/>
              <w:jc w:val="center"/>
              <w:rPr>
                <w:rFonts w:ascii="Arial" w:hAnsi="Arial" w:cs="Arial"/>
                <w:color w:val="000000"/>
                <w:kern w:val="0"/>
                <w:sz w:val="18"/>
                <w:szCs w:val="18"/>
                <w:lang w:eastAsia="it-IT"/>
              </w:rPr>
            </w:pPr>
            <w:r w:rsidRPr="001C2D3D">
              <w:rPr>
                <w:rFonts w:ascii="Arial" w:hAnsi="Arial" w:cs="Arial"/>
                <w:color w:val="000000"/>
                <w:kern w:val="0"/>
                <w:sz w:val="18"/>
                <w:szCs w:val="18"/>
                <w:lang w:eastAsia="it-IT"/>
              </w:rPr>
              <w:t>Verifica a campione di n. 5 schede di budget completate</w:t>
            </w:r>
          </w:p>
          <w:p w:rsidR="00206158" w:rsidRDefault="00206158" w:rsidP="00157885">
            <w:pPr>
              <w:suppressAutoHyphens w:val="0"/>
              <w:autoSpaceDE w:val="0"/>
              <w:autoSpaceDN w:val="0"/>
              <w:adjustRightInd w:val="0"/>
              <w:jc w:val="center"/>
              <w:rPr>
                <w:rFonts w:ascii="Arial" w:hAnsi="Arial" w:cs="Arial"/>
                <w:color w:val="000000"/>
                <w:kern w:val="0"/>
                <w:sz w:val="18"/>
                <w:szCs w:val="18"/>
                <w:lang w:eastAsia="it-IT"/>
              </w:rPr>
            </w:pPr>
          </w:p>
          <w:p w:rsidR="00206158" w:rsidRPr="001C2D3D" w:rsidRDefault="00206158" w:rsidP="00157885">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31/12 di ciascun anno</w:t>
            </w:r>
          </w:p>
          <w:p w:rsidR="00157885" w:rsidRPr="001C2D3D" w:rsidRDefault="00157885" w:rsidP="00421B72">
            <w:pPr>
              <w:suppressAutoHyphens w:val="0"/>
              <w:autoSpaceDE w:val="0"/>
              <w:autoSpaceDN w:val="0"/>
              <w:adjustRightInd w:val="0"/>
              <w:rPr>
                <w:rFonts w:ascii="Arial" w:hAnsi="Arial" w:cs="Arial"/>
                <w:color w:val="000000"/>
                <w:kern w:val="0"/>
                <w:sz w:val="18"/>
                <w:szCs w:val="18"/>
                <w:lang w:eastAsia="it-IT"/>
              </w:rPr>
            </w:pPr>
          </w:p>
        </w:tc>
      </w:tr>
    </w:tbl>
    <w:p w:rsidR="000A2B9B" w:rsidRPr="00770859" w:rsidRDefault="00962DEB" w:rsidP="0076129D">
      <w:pPr>
        <w:pStyle w:val="Paragrafoelenco"/>
        <w:pBdr>
          <w:top w:val="single" w:sz="4" w:space="1" w:color="auto"/>
          <w:left w:val="single" w:sz="4" w:space="4" w:color="auto"/>
          <w:bottom w:val="single" w:sz="4" w:space="1" w:color="auto"/>
          <w:right w:val="single" w:sz="4" w:space="0" w:color="auto"/>
        </w:pBdr>
        <w:suppressAutoHyphens w:val="0"/>
        <w:ind w:left="0"/>
        <w:jc w:val="both"/>
        <w:rPr>
          <w:rFonts w:ascii="Arial" w:hAnsi="Arial" w:cs="Arial"/>
          <w:b/>
          <w:kern w:val="0"/>
          <w:sz w:val="22"/>
          <w:szCs w:val="22"/>
          <w:lang w:eastAsia="it-IT"/>
        </w:rPr>
      </w:pPr>
      <w:r>
        <w:rPr>
          <w:rFonts w:ascii="Arial" w:hAnsi="Arial" w:cs="Arial"/>
          <w:b/>
          <w:kern w:val="0"/>
          <w:sz w:val="22"/>
          <w:szCs w:val="22"/>
          <w:lang w:eastAsia="it-IT"/>
        </w:rPr>
        <w:lastRenderedPageBreak/>
        <w:t>9</w:t>
      </w:r>
      <w:r w:rsidR="000A2B9B" w:rsidRPr="00770859">
        <w:rPr>
          <w:rFonts w:ascii="Arial" w:hAnsi="Arial" w:cs="Arial"/>
          <w:b/>
          <w:kern w:val="0"/>
          <w:sz w:val="22"/>
          <w:szCs w:val="22"/>
          <w:lang w:eastAsia="it-IT"/>
        </w:rPr>
        <w:t>.</w:t>
      </w:r>
      <w:r w:rsidR="00383118" w:rsidRPr="00770859">
        <w:rPr>
          <w:rFonts w:ascii="Arial" w:hAnsi="Arial" w:cs="Arial"/>
          <w:b/>
          <w:kern w:val="0"/>
          <w:sz w:val="22"/>
          <w:szCs w:val="22"/>
          <w:lang w:eastAsia="it-IT"/>
        </w:rPr>
        <w:t>5</w:t>
      </w:r>
      <w:r w:rsidR="000A2B9B" w:rsidRPr="00770859">
        <w:rPr>
          <w:rFonts w:ascii="Arial" w:hAnsi="Arial" w:cs="Arial"/>
          <w:b/>
          <w:kern w:val="0"/>
          <w:sz w:val="22"/>
          <w:szCs w:val="22"/>
          <w:lang w:eastAsia="it-IT"/>
        </w:rPr>
        <w:t xml:space="preserve"> </w:t>
      </w:r>
      <w:r w:rsidR="00933A13" w:rsidRPr="00770859">
        <w:rPr>
          <w:rFonts w:ascii="Arial" w:hAnsi="Arial" w:cs="Arial"/>
          <w:b/>
          <w:kern w:val="0"/>
          <w:sz w:val="22"/>
          <w:szCs w:val="22"/>
          <w:lang w:eastAsia="it-IT"/>
        </w:rPr>
        <w:t>Regolament</w:t>
      </w:r>
      <w:r>
        <w:rPr>
          <w:rFonts w:ascii="Arial" w:hAnsi="Arial" w:cs="Arial"/>
          <w:b/>
          <w:kern w:val="0"/>
          <w:sz w:val="22"/>
          <w:szCs w:val="22"/>
          <w:lang w:eastAsia="it-IT"/>
        </w:rPr>
        <w:t>i</w:t>
      </w:r>
      <w:r w:rsidR="00933A13" w:rsidRPr="00770859">
        <w:rPr>
          <w:rFonts w:ascii="Arial" w:hAnsi="Arial" w:cs="Arial"/>
          <w:b/>
          <w:kern w:val="0"/>
          <w:sz w:val="22"/>
          <w:szCs w:val="22"/>
          <w:lang w:eastAsia="it-IT"/>
        </w:rPr>
        <w:t xml:space="preserve"> per la </w:t>
      </w:r>
      <w:r w:rsidR="00954D82">
        <w:rPr>
          <w:rFonts w:ascii="Arial" w:hAnsi="Arial" w:cs="Arial"/>
          <w:b/>
          <w:kern w:val="0"/>
          <w:sz w:val="22"/>
          <w:szCs w:val="22"/>
          <w:lang w:eastAsia="it-IT"/>
        </w:rPr>
        <w:t xml:space="preserve">disciplina e la </w:t>
      </w:r>
      <w:r w:rsidR="00933A13" w:rsidRPr="00770859">
        <w:rPr>
          <w:rFonts w:ascii="Arial" w:hAnsi="Arial" w:cs="Arial"/>
          <w:b/>
          <w:kern w:val="0"/>
          <w:sz w:val="22"/>
          <w:szCs w:val="22"/>
          <w:lang w:eastAsia="it-IT"/>
        </w:rPr>
        <w:t>g</w:t>
      </w:r>
      <w:r w:rsidR="000A2B9B" w:rsidRPr="00770859">
        <w:rPr>
          <w:rFonts w:ascii="Arial" w:hAnsi="Arial" w:cs="Arial"/>
          <w:b/>
          <w:kern w:val="0"/>
          <w:sz w:val="22"/>
          <w:szCs w:val="22"/>
          <w:lang w:eastAsia="it-IT"/>
        </w:rPr>
        <w:t>estione delle sponsorizzazioni</w:t>
      </w:r>
    </w:p>
    <w:p w:rsidR="000A2B9B" w:rsidRPr="00770859" w:rsidRDefault="000A2B9B" w:rsidP="0011501D">
      <w:pPr>
        <w:suppressAutoHyphens w:val="0"/>
        <w:ind w:right="-285"/>
        <w:jc w:val="both"/>
        <w:rPr>
          <w:rFonts w:ascii="Arial" w:hAnsi="Arial" w:cs="Arial"/>
          <w:sz w:val="22"/>
          <w:szCs w:val="22"/>
        </w:rPr>
      </w:pPr>
    </w:p>
    <w:p w:rsidR="00C81633" w:rsidRPr="00770859" w:rsidRDefault="000A2B9B" w:rsidP="0076129D">
      <w:pPr>
        <w:suppressAutoHyphens w:val="0"/>
        <w:ind w:right="-1"/>
        <w:jc w:val="both"/>
        <w:rPr>
          <w:rFonts w:ascii="Arial" w:hAnsi="Arial" w:cs="Arial"/>
          <w:sz w:val="22"/>
          <w:szCs w:val="22"/>
        </w:rPr>
      </w:pPr>
      <w:r w:rsidRPr="00770859">
        <w:rPr>
          <w:rFonts w:ascii="Arial" w:hAnsi="Arial" w:cs="Arial"/>
          <w:sz w:val="22"/>
          <w:szCs w:val="22"/>
        </w:rPr>
        <w:t xml:space="preserve">L’attività di ricerca promossa dalle </w:t>
      </w:r>
      <w:r w:rsidR="00702371">
        <w:rPr>
          <w:rFonts w:ascii="Arial" w:hAnsi="Arial" w:cs="Arial"/>
          <w:sz w:val="22"/>
          <w:szCs w:val="22"/>
        </w:rPr>
        <w:t>Strutture</w:t>
      </w:r>
      <w:r w:rsidRPr="00770859">
        <w:rPr>
          <w:rFonts w:ascii="Arial" w:hAnsi="Arial" w:cs="Arial"/>
          <w:sz w:val="22"/>
          <w:szCs w:val="22"/>
        </w:rPr>
        <w:t xml:space="preserve"> dell’</w:t>
      </w:r>
      <w:r w:rsidR="00ED45E3">
        <w:rPr>
          <w:rFonts w:ascii="Arial" w:hAnsi="Arial" w:cs="Arial"/>
          <w:sz w:val="22"/>
          <w:szCs w:val="22"/>
        </w:rPr>
        <w:t>ASST Monza</w:t>
      </w:r>
      <w:r w:rsidRPr="00770859">
        <w:rPr>
          <w:rFonts w:ascii="Arial" w:hAnsi="Arial" w:cs="Arial"/>
          <w:sz w:val="22"/>
          <w:szCs w:val="22"/>
        </w:rPr>
        <w:t xml:space="preserve"> sovente richiede il sostegno economico da parte di soggetti terzi. In particolare</w:t>
      </w:r>
      <w:r w:rsidR="00D05EAB">
        <w:rPr>
          <w:rFonts w:ascii="Arial" w:hAnsi="Arial" w:cs="Arial"/>
          <w:sz w:val="22"/>
          <w:szCs w:val="22"/>
        </w:rPr>
        <w:t>,</w:t>
      </w:r>
      <w:r w:rsidRPr="00770859">
        <w:rPr>
          <w:rFonts w:ascii="Arial" w:hAnsi="Arial" w:cs="Arial"/>
          <w:sz w:val="22"/>
          <w:szCs w:val="22"/>
        </w:rPr>
        <w:t xml:space="preserve"> al fine di </w:t>
      </w:r>
      <w:r w:rsidR="00553FF7" w:rsidRPr="00770859">
        <w:rPr>
          <w:rFonts w:ascii="Arial" w:hAnsi="Arial" w:cs="Arial"/>
          <w:sz w:val="22"/>
          <w:szCs w:val="22"/>
        </w:rPr>
        <w:t xml:space="preserve">ricercare sul mercato </w:t>
      </w:r>
      <w:r w:rsidR="00B30C99" w:rsidRPr="00770859">
        <w:rPr>
          <w:rFonts w:ascii="Arial" w:hAnsi="Arial" w:cs="Arial"/>
          <w:sz w:val="22"/>
          <w:szCs w:val="22"/>
        </w:rPr>
        <w:t xml:space="preserve">i </w:t>
      </w:r>
      <w:r w:rsidR="00553FF7" w:rsidRPr="00770859">
        <w:rPr>
          <w:rFonts w:ascii="Arial" w:hAnsi="Arial" w:cs="Arial"/>
          <w:sz w:val="22"/>
          <w:szCs w:val="22"/>
        </w:rPr>
        <w:t xml:space="preserve">contributi finanziari finalizzati alla ricerca indipendente, </w:t>
      </w:r>
      <w:r w:rsidRPr="00770859">
        <w:rPr>
          <w:rFonts w:ascii="Arial" w:hAnsi="Arial" w:cs="Arial"/>
          <w:sz w:val="22"/>
          <w:szCs w:val="22"/>
        </w:rPr>
        <w:t>l’</w:t>
      </w:r>
      <w:r w:rsidR="00553FF7" w:rsidRPr="00770859">
        <w:rPr>
          <w:rFonts w:ascii="Arial" w:hAnsi="Arial" w:cs="Arial"/>
          <w:sz w:val="22"/>
          <w:szCs w:val="22"/>
        </w:rPr>
        <w:t xml:space="preserve">Azienda utilizza lo strumento della sponsorizzazione. </w:t>
      </w:r>
    </w:p>
    <w:p w:rsidR="00553FF7" w:rsidRDefault="00702371" w:rsidP="0076129D">
      <w:pPr>
        <w:suppressAutoHyphens w:val="0"/>
        <w:ind w:right="-1"/>
        <w:jc w:val="both"/>
        <w:rPr>
          <w:rFonts w:ascii="Arial" w:hAnsi="Arial" w:cs="Arial"/>
          <w:sz w:val="22"/>
          <w:szCs w:val="22"/>
        </w:rPr>
      </w:pPr>
      <w:r w:rsidRPr="00AB50F7">
        <w:rPr>
          <w:rFonts w:ascii="Arial" w:hAnsi="Arial" w:cs="Arial"/>
          <w:sz w:val="22"/>
          <w:szCs w:val="22"/>
        </w:rPr>
        <w:t>Con deliberazione n. 1147 del 25/07/2017 è stato adottato il “Regolamento per la disciplina e la gestione delle sponsorizzazioni a favore di progetti e iniziative istituzionali” dell’</w:t>
      </w:r>
      <w:r w:rsidR="00ED45E3">
        <w:rPr>
          <w:rFonts w:ascii="Arial" w:hAnsi="Arial" w:cs="Arial"/>
          <w:sz w:val="22"/>
          <w:szCs w:val="22"/>
        </w:rPr>
        <w:t>ASST Monza</w:t>
      </w:r>
      <w:r w:rsidRPr="00AB50F7">
        <w:rPr>
          <w:rFonts w:ascii="Arial" w:hAnsi="Arial" w:cs="Arial"/>
          <w:sz w:val="22"/>
          <w:szCs w:val="22"/>
        </w:rPr>
        <w:t>, che definisce</w:t>
      </w:r>
      <w:r w:rsidR="00553FF7" w:rsidRPr="00AB50F7">
        <w:rPr>
          <w:rFonts w:ascii="Arial" w:hAnsi="Arial" w:cs="Arial"/>
          <w:sz w:val="22"/>
          <w:szCs w:val="22"/>
        </w:rPr>
        <w:t>, nel rispetto della normativa nazionale e regionale vigente in materia, tutte le procedure necessarie affinché le richieste di sponsorizzazione siano indirizzate direttamente all’Azienda e non ai singoli professionisti, utilizzando procedure di evidenza pubblica</w:t>
      </w:r>
      <w:r w:rsidR="00933A13" w:rsidRPr="00AB50F7">
        <w:rPr>
          <w:rFonts w:ascii="Arial" w:hAnsi="Arial" w:cs="Arial"/>
          <w:sz w:val="22"/>
          <w:szCs w:val="22"/>
        </w:rPr>
        <w:t>, attraverso la pubblicazione di specifici avvisi sul sito web aziendale, il cui contenuto è riportato anche nella sezione “Amministrazione Trasparente”</w:t>
      </w:r>
      <w:r w:rsidR="00B30C99" w:rsidRPr="00AB50F7">
        <w:rPr>
          <w:rFonts w:ascii="Arial" w:hAnsi="Arial" w:cs="Arial"/>
          <w:sz w:val="22"/>
          <w:szCs w:val="22"/>
        </w:rPr>
        <w:t>.</w:t>
      </w:r>
      <w:r w:rsidR="00553FF7" w:rsidRPr="00AB50F7">
        <w:rPr>
          <w:rFonts w:ascii="Arial" w:hAnsi="Arial" w:cs="Arial"/>
          <w:sz w:val="22"/>
          <w:szCs w:val="22"/>
        </w:rPr>
        <w:t xml:space="preserve"> </w:t>
      </w:r>
      <w:r w:rsidR="00954D82" w:rsidRPr="00AB50F7">
        <w:rPr>
          <w:rFonts w:ascii="Arial" w:hAnsi="Arial" w:cs="Arial"/>
          <w:sz w:val="22"/>
          <w:szCs w:val="22"/>
        </w:rPr>
        <w:t>L</w:t>
      </w:r>
      <w:r w:rsidR="00553FF7" w:rsidRPr="00AB50F7">
        <w:rPr>
          <w:rFonts w:ascii="Arial" w:hAnsi="Arial" w:cs="Arial"/>
          <w:sz w:val="22"/>
          <w:szCs w:val="22"/>
        </w:rPr>
        <w:t>e risorse derivanti dalle sponsorizzazioni sono utilizzate esclusivamente per i fini della ricerca, attraverso la gestione di una contabilità separata.</w:t>
      </w:r>
    </w:p>
    <w:p w:rsidR="009D6076" w:rsidRDefault="009D6076" w:rsidP="0076129D">
      <w:pPr>
        <w:suppressAutoHyphens w:val="0"/>
        <w:ind w:right="-1"/>
        <w:jc w:val="both"/>
        <w:rPr>
          <w:rFonts w:ascii="Arial" w:hAnsi="Arial" w:cs="Arial"/>
          <w:sz w:val="22"/>
          <w:szCs w:val="22"/>
        </w:rPr>
      </w:pPr>
    </w:p>
    <w:p w:rsidR="00157885" w:rsidRPr="00AB50F7" w:rsidRDefault="00236537" w:rsidP="0076129D">
      <w:pPr>
        <w:suppressAutoHyphens w:val="0"/>
        <w:ind w:right="-1"/>
        <w:jc w:val="both"/>
        <w:rPr>
          <w:rFonts w:ascii="Arial" w:hAnsi="Arial" w:cs="Arial"/>
          <w:sz w:val="22"/>
          <w:szCs w:val="22"/>
        </w:rPr>
      </w:pPr>
      <w:r>
        <w:rPr>
          <w:rFonts w:ascii="Arial" w:hAnsi="Arial" w:cs="Arial"/>
          <w:sz w:val="22"/>
          <w:szCs w:val="22"/>
        </w:rPr>
        <w:t xml:space="preserve">Con </w:t>
      </w:r>
      <w:r w:rsidRPr="00293E3D">
        <w:rPr>
          <w:rFonts w:ascii="Arial" w:hAnsi="Arial" w:cs="Arial"/>
          <w:sz w:val="22"/>
          <w:szCs w:val="22"/>
          <w:highlight w:val="yellow"/>
        </w:rPr>
        <w:t xml:space="preserve">deliberazione n. </w:t>
      </w:r>
      <w:proofErr w:type="spellStart"/>
      <w:r w:rsidRPr="00293E3D">
        <w:rPr>
          <w:rFonts w:ascii="Arial" w:hAnsi="Arial" w:cs="Arial"/>
          <w:sz w:val="22"/>
          <w:szCs w:val="22"/>
          <w:highlight w:val="yellow"/>
        </w:rPr>
        <w:t>………</w:t>
      </w:r>
      <w:proofErr w:type="spellEnd"/>
      <w:r w:rsidRPr="00293E3D">
        <w:rPr>
          <w:rFonts w:ascii="Arial" w:hAnsi="Arial" w:cs="Arial"/>
          <w:sz w:val="22"/>
          <w:szCs w:val="22"/>
          <w:highlight w:val="yellow"/>
        </w:rPr>
        <w:t>.. del :</w:t>
      </w:r>
      <w:proofErr w:type="spellStart"/>
      <w:r w:rsidRPr="00293E3D">
        <w:rPr>
          <w:rFonts w:ascii="Arial" w:hAnsi="Arial" w:cs="Arial"/>
          <w:sz w:val="22"/>
          <w:szCs w:val="22"/>
          <w:highlight w:val="yellow"/>
        </w:rPr>
        <w:t>……………</w:t>
      </w:r>
      <w:proofErr w:type="spellEnd"/>
      <w:r w:rsidRPr="00293E3D">
        <w:rPr>
          <w:rFonts w:ascii="Arial" w:hAnsi="Arial" w:cs="Arial"/>
          <w:sz w:val="22"/>
          <w:szCs w:val="22"/>
          <w:highlight w:val="yellow"/>
        </w:rPr>
        <w:t>..</w:t>
      </w:r>
      <w:r>
        <w:rPr>
          <w:rFonts w:ascii="Arial" w:hAnsi="Arial" w:cs="Arial"/>
          <w:sz w:val="22"/>
          <w:szCs w:val="22"/>
        </w:rPr>
        <w:t xml:space="preserve"> è stato adottato il </w:t>
      </w:r>
      <w:r w:rsidR="00F8422C">
        <w:rPr>
          <w:rFonts w:ascii="Arial" w:hAnsi="Arial" w:cs="Arial"/>
          <w:sz w:val="22"/>
          <w:szCs w:val="22"/>
        </w:rPr>
        <w:t>Regolamento per la sponsorizzazione di eventi formativi</w:t>
      </w:r>
      <w:r w:rsidR="00293E3D">
        <w:rPr>
          <w:rFonts w:ascii="Arial" w:hAnsi="Arial" w:cs="Arial"/>
          <w:sz w:val="22"/>
          <w:szCs w:val="22"/>
        </w:rPr>
        <w:t xml:space="preserve"> ECM</w:t>
      </w:r>
      <w:r w:rsidR="00F8422C">
        <w:rPr>
          <w:rFonts w:ascii="Arial" w:hAnsi="Arial" w:cs="Arial"/>
          <w:sz w:val="22"/>
          <w:szCs w:val="22"/>
        </w:rPr>
        <w:t xml:space="preserve"> presenti nel Piano di formazione aziendale</w:t>
      </w:r>
      <w:r w:rsidR="00062B49">
        <w:rPr>
          <w:rFonts w:ascii="Arial" w:hAnsi="Arial" w:cs="Arial"/>
          <w:sz w:val="22"/>
          <w:szCs w:val="22"/>
        </w:rPr>
        <w:t>.</w:t>
      </w:r>
    </w:p>
    <w:p w:rsidR="003F35FE" w:rsidRDefault="003F35FE" w:rsidP="0076129D">
      <w:pPr>
        <w:suppressAutoHyphens w:val="0"/>
        <w:ind w:right="-1"/>
        <w:jc w:val="both"/>
        <w:rPr>
          <w:rFonts w:ascii="Arial" w:hAnsi="Arial" w:cs="Arial"/>
          <w:sz w:val="22"/>
          <w:szCs w:val="22"/>
        </w:rPr>
      </w:pPr>
    </w:p>
    <w:p w:rsidR="00863BF0" w:rsidRPr="00AB50F7" w:rsidRDefault="00863BF0" w:rsidP="0076129D">
      <w:pPr>
        <w:suppressAutoHyphens w:val="0"/>
        <w:ind w:right="-1"/>
        <w:jc w:val="both"/>
        <w:rPr>
          <w:rFonts w:ascii="Arial" w:hAnsi="Arial" w:cs="Arial"/>
          <w:sz w:val="22"/>
          <w:szCs w:val="22"/>
        </w:rPr>
      </w:pPr>
    </w:p>
    <w:p w:rsidR="00954D82" w:rsidRPr="00AB50F7" w:rsidRDefault="005A059E" w:rsidP="00954D82">
      <w:pPr>
        <w:suppressAutoHyphens w:val="0"/>
        <w:autoSpaceDE w:val="0"/>
        <w:autoSpaceDN w:val="0"/>
        <w:adjustRightInd w:val="0"/>
        <w:jc w:val="both"/>
        <w:rPr>
          <w:rFonts w:ascii="Arial" w:hAnsi="Arial" w:cs="Arial"/>
          <w:color w:val="000000"/>
          <w:kern w:val="0"/>
          <w:sz w:val="22"/>
          <w:szCs w:val="22"/>
          <w:lang w:eastAsia="it-IT"/>
        </w:rPr>
      </w:pPr>
      <w:r w:rsidRPr="00AB50F7">
        <w:rPr>
          <w:rFonts w:ascii="Arial" w:hAnsi="Arial" w:cs="Arial"/>
          <w:color w:val="000000"/>
          <w:kern w:val="0"/>
          <w:sz w:val="22"/>
          <w:szCs w:val="22"/>
          <w:lang w:eastAsia="it-IT"/>
        </w:rPr>
        <w:t>TABELLA</w:t>
      </w:r>
      <w:r w:rsidR="00954D82" w:rsidRPr="00AB50F7">
        <w:rPr>
          <w:rFonts w:ascii="Arial" w:hAnsi="Arial" w:cs="Arial"/>
          <w:color w:val="000000"/>
          <w:kern w:val="0"/>
          <w:sz w:val="22"/>
          <w:szCs w:val="22"/>
          <w:lang w:eastAsia="it-IT"/>
        </w:rPr>
        <w:t xml:space="preserve"> </w:t>
      </w:r>
      <w:proofErr w:type="spellStart"/>
      <w:r w:rsidR="00954D82" w:rsidRPr="00AB50F7">
        <w:rPr>
          <w:rFonts w:ascii="Arial" w:hAnsi="Arial" w:cs="Arial"/>
          <w:color w:val="000000"/>
          <w:kern w:val="0"/>
          <w:sz w:val="22"/>
          <w:szCs w:val="22"/>
          <w:lang w:eastAsia="it-IT"/>
        </w:rPr>
        <w:t>DI</w:t>
      </w:r>
      <w:proofErr w:type="spellEnd"/>
      <w:r w:rsidR="00954D82" w:rsidRPr="00AB50F7">
        <w:rPr>
          <w:rFonts w:ascii="Arial" w:hAnsi="Arial" w:cs="Arial"/>
          <w:color w:val="000000"/>
          <w:kern w:val="0"/>
          <w:sz w:val="22"/>
          <w:szCs w:val="22"/>
          <w:lang w:eastAsia="it-IT"/>
        </w:rPr>
        <w:t xml:space="preserve"> APPLICAZIONE DELLA MISURA</w:t>
      </w:r>
    </w:p>
    <w:p w:rsidR="00954D82" w:rsidRPr="00AB50F7" w:rsidRDefault="00954D82" w:rsidP="00954D82">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491" w:type="dxa"/>
        <w:tblInd w:w="-318" w:type="dxa"/>
        <w:tblLayout w:type="fixed"/>
        <w:tblLook w:val="04A0"/>
      </w:tblPr>
      <w:tblGrid>
        <w:gridCol w:w="1701"/>
        <w:gridCol w:w="1418"/>
        <w:gridCol w:w="1417"/>
        <w:gridCol w:w="1702"/>
        <w:gridCol w:w="1701"/>
        <w:gridCol w:w="1276"/>
        <w:gridCol w:w="1276"/>
      </w:tblGrid>
      <w:tr w:rsidR="00954D82" w:rsidRPr="00AB50F7" w:rsidTr="00A2633B">
        <w:tc>
          <w:tcPr>
            <w:tcW w:w="1701" w:type="dxa"/>
          </w:tcPr>
          <w:p w:rsidR="00954D82" w:rsidRPr="00AB50F7" w:rsidRDefault="00954D82" w:rsidP="00710BA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Misura di prevenzione</w:t>
            </w:r>
          </w:p>
        </w:tc>
        <w:tc>
          <w:tcPr>
            <w:tcW w:w="1418" w:type="dxa"/>
          </w:tcPr>
          <w:p w:rsidR="00954D82" w:rsidRPr="00AB50F7" w:rsidRDefault="00954D82" w:rsidP="00710BA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Responsabili</w:t>
            </w:r>
          </w:p>
        </w:tc>
        <w:tc>
          <w:tcPr>
            <w:tcW w:w="1417" w:type="dxa"/>
          </w:tcPr>
          <w:p w:rsidR="00954D82" w:rsidRPr="00AB50F7" w:rsidRDefault="00954D82" w:rsidP="00710BA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Obiettivi</w:t>
            </w:r>
          </w:p>
        </w:tc>
        <w:tc>
          <w:tcPr>
            <w:tcW w:w="1702" w:type="dxa"/>
          </w:tcPr>
          <w:p w:rsidR="00954D82" w:rsidRPr="00AB50F7" w:rsidRDefault="00954D82" w:rsidP="00710BA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Azione programmata</w:t>
            </w:r>
          </w:p>
        </w:tc>
        <w:tc>
          <w:tcPr>
            <w:tcW w:w="1701" w:type="dxa"/>
          </w:tcPr>
          <w:p w:rsidR="00954D82" w:rsidRPr="00AB50F7" w:rsidRDefault="00954D82" w:rsidP="00710BA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Indicatori</w:t>
            </w:r>
          </w:p>
        </w:tc>
        <w:tc>
          <w:tcPr>
            <w:tcW w:w="1276" w:type="dxa"/>
          </w:tcPr>
          <w:p w:rsidR="00954D82" w:rsidRPr="00AB50F7" w:rsidRDefault="00954D82" w:rsidP="00710BA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Tempistica</w:t>
            </w:r>
          </w:p>
        </w:tc>
        <w:tc>
          <w:tcPr>
            <w:tcW w:w="1276" w:type="dxa"/>
          </w:tcPr>
          <w:p w:rsidR="00954D82" w:rsidRPr="00AB50F7" w:rsidRDefault="00954D82" w:rsidP="00710BA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Monitoraggi</w:t>
            </w:r>
          </w:p>
        </w:tc>
      </w:tr>
      <w:tr w:rsidR="00954D82" w:rsidTr="00A2633B">
        <w:tc>
          <w:tcPr>
            <w:tcW w:w="1701" w:type="dxa"/>
          </w:tcPr>
          <w:p w:rsidR="00954D82" w:rsidRPr="006937D3" w:rsidRDefault="00954D82" w:rsidP="004655AA">
            <w:pPr>
              <w:suppressAutoHyphens w:val="0"/>
              <w:autoSpaceDE w:val="0"/>
              <w:autoSpaceDN w:val="0"/>
              <w:adjustRightInd w:val="0"/>
              <w:jc w:val="center"/>
              <w:rPr>
                <w:rFonts w:ascii="Arial" w:hAnsi="Arial" w:cs="Arial"/>
                <w:color w:val="000000"/>
                <w:kern w:val="0"/>
                <w:sz w:val="18"/>
                <w:szCs w:val="18"/>
                <w:lang w:eastAsia="it-IT"/>
              </w:rPr>
            </w:pPr>
            <w:r w:rsidRPr="00293E3D">
              <w:rPr>
                <w:rFonts w:ascii="Arial" w:hAnsi="Arial" w:cs="Arial"/>
                <w:color w:val="000000"/>
                <w:kern w:val="0"/>
                <w:sz w:val="18"/>
                <w:szCs w:val="18"/>
                <w:highlight w:val="yellow"/>
                <w:lang w:eastAsia="it-IT"/>
              </w:rPr>
              <w:t>Regolamento per la disciplina e la gestione delle sponsorizzazioni</w:t>
            </w:r>
            <w:r w:rsidR="00E56152" w:rsidRPr="006937D3">
              <w:rPr>
                <w:rFonts w:ascii="Arial" w:hAnsi="Arial" w:cs="Arial"/>
                <w:color w:val="000000"/>
                <w:kern w:val="0"/>
                <w:sz w:val="18"/>
                <w:szCs w:val="18"/>
                <w:lang w:eastAsia="it-IT"/>
              </w:rPr>
              <w:t xml:space="preserve"> </w:t>
            </w:r>
          </w:p>
        </w:tc>
        <w:tc>
          <w:tcPr>
            <w:tcW w:w="1418" w:type="dxa"/>
          </w:tcPr>
          <w:p w:rsidR="00BB6B53" w:rsidRDefault="00954D82" w:rsidP="001C0FDD">
            <w:pPr>
              <w:suppressAutoHyphens w:val="0"/>
              <w:autoSpaceDE w:val="0"/>
              <w:autoSpaceDN w:val="0"/>
              <w:adjustRightInd w:val="0"/>
              <w:ind w:right="33"/>
              <w:jc w:val="both"/>
              <w:rPr>
                <w:rFonts w:ascii="Arial" w:hAnsi="Arial" w:cs="Arial"/>
                <w:color w:val="000000"/>
                <w:kern w:val="0"/>
                <w:sz w:val="18"/>
                <w:szCs w:val="18"/>
                <w:lang w:eastAsia="it-IT"/>
              </w:rPr>
            </w:pPr>
            <w:r w:rsidRPr="006937D3">
              <w:rPr>
                <w:rFonts w:ascii="Arial" w:hAnsi="Arial" w:cs="Arial"/>
                <w:color w:val="000000"/>
                <w:kern w:val="0"/>
                <w:sz w:val="18"/>
                <w:szCs w:val="18"/>
                <w:lang w:eastAsia="it-IT"/>
              </w:rPr>
              <w:t>Responsabile S.S. Ricerca e sperimentazioni cliniche</w:t>
            </w:r>
          </w:p>
          <w:p w:rsidR="00BB6B53" w:rsidRDefault="00BB6B53" w:rsidP="001C0FDD">
            <w:pPr>
              <w:suppressAutoHyphens w:val="0"/>
              <w:autoSpaceDE w:val="0"/>
              <w:autoSpaceDN w:val="0"/>
              <w:adjustRightInd w:val="0"/>
              <w:ind w:right="33"/>
              <w:jc w:val="both"/>
              <w:rPr>
                <w:rFonts w:ascii="Arial" w:hAnsi="Arial" w:cs="Arial"/>
                <w:color w:val="000000"/>
                <w:kern w:val="0"/>
                <w:sz w:val="18"/>
                <w:szCs w:val="18"/>
                <w:lang w:eastAsia="it-IT"/>
              </w:rPr>
            </w:pPr>
          </w:p>
          <w:p w:rsidR="00954D82" w:rsidRDefault="00BB6B53" w:rsidP="001C0FDD">
            <w:pPr>
              <w:suppressAutoHyphens w:val="0"/>
              <w:autoSpaceDE w:val="0"/>
              <w:autoSpaceDN w:val="0"/>
              <w:adjustRightInd w:val="0"/>
              <w:ind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e </w:t>
            </w:r>
          </w:p>
          <w:p w:rsidR="00BB6B53" w:rsidRDefault="00BB6B53" w:rsidP="001C0FDD">
            <w:pPr>
              <w:suppressAutoHyphens w:val="0"/>
              <w:autoSpaceDE w:val="0"/>
              <w:autoSpaceDN w:val="0"/>
              <w:adjustRightInd w:val="0"/>
              <w:ind w:right="33"/>
              <w:jc w:val="both"/>
              <w:rPr>
                <w:rFonts w:ascii="Arial" w:hAnsi="Arial" w:cs="Arial"/>
                <w:color w:val="000000"/>
                <w:kern w:val="0"/>
                <w:sz w:val="18"/>
                <w:szCs w:val="18"/>
                <w:lang w:eastAsia="it-IT"/>
              </w:rPr>
            </w:pPr>
          </w:p>
          <w:p w:rsidR="00293E3D" w:rsidRPr="006937D3" w:rsidRDefault="00293E3D" w:rsidP="001C0FDD">
            <w:pPr>
              <w:suppressAutoHyphens w:val="0"/>
              <w:autoSpaceDE w:val="0"/>
              <w:autoSpaceDN w:val="0"/>
              <w:adjustRightInd w:val="0"/>
              <w:ind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S.S. Formazione</w:t>
            </w:r>
          </w:p>
        </w:tc>
        <w:tc>
          <w:tcPr>
            <w:tcW w:w="1417" w:type="dxa"/>
          </w:tcPr>
          <w:p w:rsidR="00954D82" w:rsidRPr="006937D3" w:rsidRDefault="00954D82" w:rsidP="001C0FDD">
            <w:pPr>
              <w:suppressAutoHyphens w:val="0"/>
              <w:autoSpaceDE w:val="0"/>
              <w:autoSpaceDN w:val="0"/>
              <w:adjustRightInd w:val="0"/>
              <w:ind w:right="33"/>
              <w:jc w:val="both"/>
              <w:rPr>
                <w:rFonts w:ascii="Arial" w:hAnsi="Arial" w:cs="Arial"/>
                <w:color w:val="000000"/>
                <w:kern w:val="0"/>
                <w:sz w:val="18"/>
                <w:szCs w:val="18"/>
                <w:lang w:eastAsia="it-IT"/>
              </w:rPr>
            </w:pPr>
            <w:r w:rsidRPr="006937D3">
              <w:rPr>
                <w:rFonts w:ascii="Arial" w:hAnsi="Arial" w:cs="Arial"/>
                <w:color w:val="000000"/>
                <w:kern w:val="0"/>
                <w:sz w:val="18"/>
                <w:szCs w:val="18"/>
                <w:lang w:eastAsia="it-IT"/>
              </w:rPr>
              <w:t xml:space="preserve">Far fronte ad eventuali rischi di </w:t>
            </w:r>
            <w:proofErr w:type="spellStart"/>
            <w:r w:rsidRPr="006937D3">
              <w:rPr>
                <w:rFonts w:ascii="Arial" w:hAnsi="Arial" w:cs="Arial"/>
                <w:color w:val="000000"/>
                <w:kern w:val="0"/>
                <w:sz w:val="18"/>
                <w:szCs w:val="18"/>
                <w:lang w:eastAsia="it-IT"/>
              </w:rPr>
              <w:t>maladministration</w:t>
            </w:r>
            <w:proofErr w:type="spellEnd"/>
            <w:r w:rsidRPr="006937D3">
              <w:rPr>
                <w:rFonts w:ascii="Arial" w:hAnsi="Arial" w:cs="Arial"/>
                <w:color w:val="000000"/>
                <w:kern w:val="0"/>
                <w:sz w:val="18"/>
                <w:szCs w:val="18"/>
                <w:lang w:eastAsia="it-IT"/>
              </w:rPr>
              <w:t xml:space="preserve"> nella gestione dei proventi derivanti dall’attività di </w:t>
            </w:r>
            <w:r w:rsidR="00694997" w:rsidRPr="006937D3">
              <w:rPr>
                <w:rFonts w:ascii="Arial" w:hAnsi="Arial" w:cs="Arial"/>
                <w:color w:val="000000"/>
                <w:kern w:val="0"/>
                <w:sz w:val="18"/>
                <w:szCs w:val="18"/>
                <w:lang w:eastAsia="it-IT"/>
              </w:rPr>
              <w:t>sponsorizzazione ed evitare potenziali conflitti di interesse</w:t>
            </w:r>
          </w:p>
        </w:tc>
        <w:tc>
          <w:tcPr>
            <w:tcW w:w="1702" w:type="dxa"/>
          </w:tcPr>
          <w:p w:rsidR="00954D82" w:rsidRPr="006937D3" w:rsidRDefault="00694997" w:rsidP="00293E3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6937D3">
              <w:rPr>
                <w:rFonts w:ascii="Arial" w:hAnsi="Arial" w:cs="Arial"/>
                <w:color w:val="000000"/>
                <w:kern w:val="0"/>
                <w:sz w:val="18"/>
                <w:szCs w:val="18"/>
                <w:lang w:eastAsia="it-IT"/>
              </w:rPr>
              <w:t>Rispetto</w:t>
            </w:r>
            <w:r w:rsidR="00293E3D">
              <w:rPr>
                <w:rFonts w:ascii="Arial" w:hAnsi="Arial" w:cs="Arial"/>
                <w:color w:val="000000"/>
                <w:kern w:val="0"/>
                <w:sz w:val="18"/>
                <w:szCs w:val="18"/>
                <w:lang w:eastAsia="it-IT"/>
              </w:rPr>
              <w:t xml:space="preserve"> dei Regolamenti in materia di </w:t>
            </w:r>
            <w:proofErr w:type="spellStart"/>
            <w:r w:rsidR="00293E3D">
              <w:rPr>
                <w:rFonts w:ascii="Arial" w:hAnsi="Arial" w:cs="Arial"/>
                <w:color w:val="000000"/>
                <w:kern w:val="0"/>
                <w:sz w:val="18"/>
                <w:szCs w:val="18"/>
                <w:lang w:eastAsia="it-IT"/>
              </w:rPr>
              <w:t>sponsorizzazione</w:t>
            </w:r>
            <w:r w:rsidRPr="006937D3">
              <w:rPr>
                <w:rFonts w:ascii="Arial" w:hAnsi="Arial" w:cs="Arial"/>
                <w:color w:val="000000"/>
                <w:kern w:val="0"/>
                <w:sz w:val="18"/>
                <w:szCs w:val="18"/>
                <w:lang w:eastAsia="it-IT"/>
              </w:rPr>
              <w:t>nel</w:t>
            </w:r>
            <w:proofErr w:type="spellEnd"/>
            <w:r w:rsidRPr="006937D3">
              <w:rPr>
                <w:rFonts w:ascii="Arial" w:hAnsi="Arial" w:cs="Arial"/>
                <w:color w:val="000000"/>
                <w:kern w:val="0"/>
                <w:sz w:val="18"/>
                <w:szCs w:val="18"/>
                <w:lang w:eastAsia="it-IT"/>
              </w:rPr>
              <w:t xml:space="preserve"> caso di richiesta di sostegno economico da parte di soggetti terzi per la realizzazione di progetti istituzionali</w:t>
            </w:r>
            <w:r w:rsidR="00293E3D">
              <w:rPr>
                <w:rFonts w:ascii="Arial" w:hAnsi="Arial" w:cs="Arial"/>
                <w:color w:val="000000"/>
                <w:kern w:val="0"/>
                <w:sz w:val="18"/>
                <w:szCs w:val="18"/>
                <w:lang w:eastAsia="it-IT"/>
              </w:rPr>
              <w:t>/progetti formativi ECM</w:t>
            </w:r>
          </w:p>
        </w:tc>
        <w:tc>
          <w:tcPr>
            <w:tcW w:w="1701" w:type="dxa"/>
          </w:tcPr>
          <w:p w:rsidR="00954D82" w:rsidRPr="006937D3" w:rsidRDefault="00954D82" w:rsidP="00293E3D">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sidRPr="006937D3">
              <w:rPr>
                <w:rFonts w:ascii="Arial" w:hAnsi="Arial" w:cs="Arial"/>
                <w:color w:val="000000"/>
                <w:kern w:val="0"/>
                <w:sz w:val="18"/>
                <w:szCs w:val="18"/>
                <w:lang w:eastAsia="it-IT"/>
              </w:rPr>
              <w:t>n. s</w:t>
            </w:r>
            <w:r w:rsidR="00694997" w:rsidRPr="006937D3">
              <w:rPr>
                <w:rFonts w:ascii="Arial" w:hAnsi="Arial" w:cs="Arial"/>
                <w:color w:val="000000"/>
                <w:kern w:val="0"/>
                <w:sz w:val="18"/>
                <w:szCs w:val="18"/>
                <w:lang w:eastAsia="it-IT"/>
              </w:rPr>
              <w:t>ponsorizzazione attivate nel rispetto de</w:t>
            </w:r>
            <w:r w:rsidR="00293E3D">
              <w:rPr>
                <w:rFonts w:ascii="Arial" w:hAnsi="Arial" w:cs="Arial"/>
                <w:color w:val="000000"/>
                <w:kern w:val="0"/>
                <w:sz w:val="18"/>
                <w:szCs w:val="18"/>
                <w:lang w:eastAsia="it-IT"/>
              </w:rPr>
              <w:t>i</w:t>
            </w:r>
            <w:r w:rsidR="00694997" w:rsidRPr="006937D3">
              <w:rPr>
                <w:rFonts w:ascii="Arial" w:hAnsi="Arial" w:cs="Arial"/>
                <w:color w:val="000000"/>
                <w:kern w:val="0"/>
                <w:sz w:val="18"/>
                <w:szCs w:val="18"/>
                <w:lang w:eastAsia="it-IT"/>
              </w:rPr>
              <w:t xml:space="preserve"> regolament</w:t>
            </w:r>
            <w:r w:rsidR="00293E3D">
              <w:rPr>
                <w:rFonts w:ascii="Arial" w:hAnsi="Arial" w:cs="Arial"/>
                <w:color w:val="000000"/>
                <w:kern w:val="0"/>
                <w:sz w:val="18"/>
                <w:szCs w:val="18"/>
                <w:lang w:eastAsia="it-IT"/>
              </w:rPr>
              <w:t>i</w:t>
            </w:r>
            <w:r w:rsidRPr="006937D3">
              <w:rPr>
                <w:rFonts w:ascii="Arial" w:hAnsi="Arial" w:cs="Arial"/>
                <w:color w:val="000000"/>
                <w:kern w:val="0"/>
                <w:sz w:val="18"/>
                <w:szCs w:val="18"/>
                <w:lang w:eastAsia="it-IT"/>
              </w:rPr>
              <w:t>/totale delle s</w:t>
            </w:r>
            <w:r w:rsidR="00694997" w:rsidRPr="006937D3">
              <w:rPr>
                <w:rFonts w:ascii="Arial" w:hAnsi="Arial" w:cs="Arial"/>
                <w:color w:val="000000"/>
                <w:kern w:val="0"/>
                <w:sz w:val="18"/>
                <w:szCs w:val="18"/>
                <w:lang w:eastAsia="it-IT"/>
              </w:rPr>
              <w:t>ponsorizzazioni</w:t>
            </w:r>
            <w:r w:rsidRPr="006937D3">
              <w:rPr>
                <w:rFonts w:ascii="Arial" w:hAnsi="Arial" w:cs="Arial"/>
                <w:color w:val="000000"/>
                <w:kern w:val="0"/>
                <w:sz w:val="18"/>
                <w:szCs w:val="18"/>
                <w:lang w:eastAsia="it-IT"/>
              </w:rPr>
              <w:t xml:space="preserve"> = 100%</w:t>
            </w:r>
          </w:p>
        </w:tc>
        <w:tc>
          <w:tcPr>
            <w:tcW w:w="1276" w:type="dxa"/>
          </w:tcPr>
          <w:p w:rsidR="00954D82" w:rsidRPr="006937D3" w:rsidRDefault="006937D3" w:rsidP="006937D3">
            <w:pPr>
              <w:suppressAutoHyphens w:val="0"/>
              <w:autoSpaceDE w:val="0"/>
              <w:autoSpaceDN w:val="0"/>
              <w:adjustRightInd w:val="0"/>
              <w:ind w:hanging="108"/>
              <w:jc w:val="center"/>
              <w:rPr>
                <w:rFonts w:ascii="Arial" w:hAnsi="Arial" w:cs="Arial"/>
                <w:color w:val="000000"/>
                <w:kern w:val="0"/>
                <w:sz w:val="18"/>
                <w:szCs w:val="18"/>
                <w:lang w:eastAsia="it-IT"/>
              </w:rPr>
            </w:pPr>
            <w:r>
              <w:rPr>
                <w:rFonts w:ascii="Arial" w:hAnsi="Arial" w:cs="Arial"/>
                <w:color w:val="000000"/>
                <w:kern w:val="0"/>
                <w:sz w:val="18"/>
                <w:szCs w:val="18"/>
                <w:lang w:eastAsia="it-IT"/>
              </w:rPr>
              <w:t>All’atto della richiesta</w:t>
            </w:r>
          </w:p>
        </w:tc>
        <w:tc>
          <w:tcPr>
            <w:tcW w:w="1276" w:type="dxa"/>
          </w:tcPr>
          <w:p w:rsidR="00954D82" w:rsidRPr="006937D3" w:rsidRDefault="00954D82" w:rsidP="00710BAB">
            <w:pPr>
              <w:suppressAutoHyphens w:val="0"/>
              <w:autoSpaceDE w:val="0"/>
              <w:autoSpaceDN w:val="0"/>
              <w:adjustRightInd w:val="0"/>
              <w:jc w:val="center"/>
              <w:rPr>
                <w:rFonts w:ascii="Arial" w:hAnsi="Arial" w:cs="Arial"/>
                <w:color w:val="000000"/>
                <w:kern w:val="0"/>
                <w:sz w:val="18"/>
                <w:szCs w:val="18"/>
                <w:lang w:eastAsia="it-IT"/>
              </w:rPr>
            </w:pPr>
            <w:r w:rsidRPr="006937D3">
              <w:rPr>
                <w:rFonts w:ascii="Arial" w:hAnsi="Arial" w:cs="Arial"/>
                <w:color w:val="000000"/>
                <w:kern w:val="0"/>
                <w:sz w:val="18"/>
                <w:szCs w:val="18"/>
                <w:lang w:eastAsia="it-IT"/>
              </w:rPr>
              <w:t xml:space="preserve">Commissione </w:t>
            </w:r>
            <w:proofErr w:type="spellStart"/>
            <w:r w:rsidRPr="006937D3">
              <w:rPr>
                <w:rFonts w:ascii="Arial" w:hAnsi="Arial" w:cs="Arial"/>
                <w:color w:val="000000"/>
                <w:kern w:val="0"/>
                <w:sz w:val="18"/>
                <w:szCs w:val="18"/>
                <w:lang w:eastAsia="it-IT"/>
              </w:rPr>
              <w:t>Internal</w:t>
            </w:r>
            <w:proofErr w:type="spellEnd"/>
            <w:r w:rsidRPr="006937D3">
              <w:rPr>
                <w:rFonts w:ascii="Arial" w:hAnsi="Arial" w:cs="Arial"/>
                <w:color w:val="000000"/>
                <w:kern w:val="0"/>
                <w:sz w:val="18"/>
                <w:szCs w:val="18"/>
                <w:lang w:eastAsia="it-IT"/>
              </w:rPr>
              <w:t xml:space="preserve"> Auditing</w:t>
            </w:r>
          </w:p>
          <w:p w:rsidR="00954D82" w:rsidRPr="006937D3" w:rsidRDefault="00954D82" w:rsidP="00710BAB">
            <w:pPr>
              <w:suppressAutoHyphens w:val="0"/>
              <w:autoSpaceDE w:val="0"/>
              <w:autoSpaceDN w:val="0"/>
              <w:adjustRightInd w:val="0"/>
              <w:jc w:val="center"/>
              <w:rPr>
                <w:rFonts w:ascii="Arial" w:hAnsi="Arial" w:cs="Arial"/>
                <w:color w:val="000000"/>
                <w:kern w:val="0"/>
                <w:sz w:val="18"/>
                <w:szCs w:val="18"/>
                <w:lang w:eastAsia="it-IT"/>
              </w:rPr>
            </w:pPr>
          </w:p>
          <w:p w:rsidR="00954D82" w:rsidRPr="006937D3" w:rsidRDefault="00694997" w:rsidP="00710BAB">
            <w:pPr>
              <w:suppressAutoHyphens w:val="0"/>
              <w:autoSpaceDE w:val="0"/>
              <w:autoSpaceDN w:val="0"/>
              <w:adjustRightInd w:val="0"/>
              <w:jc w:val="center"/>
              <w:rPr>
                <w:rFonts w:ascii="Arial" w:hAnsi="Arial" w:cs="Arial"/>
                <w:color w:val="000000"/>
                <w:kern w:val="0"/>
                <w:sz w:val="18"/>
                <w:szCs w:val="18"/>
                <w:lang w:eastAsia="it-IT"/>
              </w:rPr>
            </w:pPr>
            <w:r w:rsidRPr="006937D3">
              <w:rPr>
                <w:rFonts w:ascii="Arial" w:hAnsi="Arial" w:cs="Arial"/>
                <w:color w:val="000000"/>
                <w:kern w:val="0"/>
                <w:sz w:val="18"/>
                <w:szCs w:val="18"/>
                <w:lang w:eastAsia="it-IT"/>
              </w:rPr>
              <w:t>Verifica annuale e a campione su n. 2 sponsorizzazioni attivate</w:t>
            </w:r>
            <w:r w:rsidR="004A53CB">
              <w:rPr>
                <w:rFonts w:ascii="Arial" w:hAnsi="Arial" w:cs="Arial"/>
                <w:color w:val="000000"/>
                <w:kern w:val="0"/>
                <w:sz w:val="18"/>
                <w:szCs w:val="18"/>
                <w:lang w:eastAsia="it-IT"/>
              </w:rPr>
              <w:t xml:space="preserve"> da ciascuna struttura</w:t>
            </w:r>
          </w:p>
          <w:p w:rsidR="00694997" w:rsidRPr="006937D3" w:rsidRDefault="00694997" w:rsidP="00710BAB">
            <w:pPr>
              <w:suppressAutoHyphens w:val="0"/>
              <w:autoSpaceDE w:val="0"/>
              <w:autoSpaceDN w:val="0"/>
              <w:adjustRightInd w:val="0"/>
              <w:jc w:val="center"/>
              <w:rPr>
                <w:rFonts w:ascii="Arial" w:hAnsi="Arial" w:cs="Arial"/>
                <w:color w:val="000000"/>
                <w:kern w:val="0"/>
                <w:sz w:val="18"/>
                <w:szCs w:val="18"/>
                <w:lang w:eastAsia="it-IT"/>
              </w:rPr>
            </w:pPr>
          </w:p>
          <w:p w:rsidR="00954D82" w:rsidRPr="006937D3" w:rsidRDefault="00954D82" w:rsidP="00710BAB">
            <w:pPr>
              <w:suppressAutoHyphens w:val="0"/>
              <w:autoSpaceDE w:val="0"/>
              <w:autoSpaceDN w:val="0"/>
              <w:adjustRightInd w:val="0"/>
              <w:jc w:val="center"/>
              <w:rPr>
                <w:rFonts w:ascii="Arial" w:hAnsi="Arial" w:cs="Arial"/>
                <w:color w:val="000000"/>
                <w:kern w:val="0"/>
                <w:sz w:val="18"/>
                <w:szCs w:val="18"/>
                <w:lang w:eastAsia="it-IT"/>
              </w:rPr>
            </w:pPr>
          </w:p>
        </w:tc>
      </w:tr>
    </w:tbl>
    <w:p w:rsidR="00863BF0" w:rsidRDefault="00863BF0" w:rsidP="0076129D">
      <w:pPr>
        <w:suppressAutoHyphens w:val="0"/>
        <w:ind w:right="-1"/>
        <w:jc w:val="both"/>
        <w:rPr>
          <w:rFonts w:ascii="Arial" w:hAnsi="Arial" w:cs="Arial"/>
          <w:sz w:val="22"/>
          <w:szCs w:val="22"/>
        </w:rPr>
      </w:pPr>
    </w:p>
    <w:p w:rsidR="00D05956" w:rsidRDefault="00D05956" w:rsidP="0076129D">
      <w:pPr>
        <w:suppressAutoHyphens w:val="0"/>
        <w:ind w:right="-1"/>
        <w:jc w:val="both"/>
        <w:rPr>
          <w:rFonts w:ascii="Arial" w:hAnsi="Arial" w:cs="Arial"/>
          <w:sz w:val="22"/>
          <w:szCs w:val="22"/>
        </w:rPr>
      </w:pPr>
    </w:p>
    <w:p w:rsidR="00962DEB" w:rsidRDefault="00962DEB" w:rsidP="0076129D">
      <w:pPr>
        <w:suppressAutoHyphens w:val="0"/>
        <w:ind w:right="-1"/>
        <w:jc w:val="both"/>
        <w:rPr>
          <w:rFonts w:ascii="Arial" w:hAnsi="Arial" w:cs="Arial"/>
          <w:sz w:val="22"/>
          <w:szCs w:val="22"/>
        </w:rPr>
      </w:pPr>
    </w:p>
    <w:p w:rsidR="00962DEB" w:rsidRPr="00770859" w:rsidRDefault="00962DEB" w:rsidP="00962DEB">
      <w:pPr>
        <w:pStyle w:val="Paragrafoelenco"/>
        <w:pBdr>
          <w:top w:val="single" w:sz="4" w:space="1" w:color="auto"/>
          <w:left w:val="single" w:sz="4" w:space="4" w:color="auto"/>
          <w:bottom w:val="single" w:sz="4" w:space="1" w:color="auto"/>
          <w:right w:val="single" w:sz="4" w:space="0" w:color="auto"/>
        </w:pBdr>
        <w:suppressAutoHyphens w:val="0"/>
        <w:ind w:left="0"/>
        <w:jc w:val="both"/>
        <w:rPr>
          <w:rFonts w:ascii="Arial" w:hAnsi="Arial" w:cs="Arial"/>
          <w:b/>
          <w:kern w:val="0"/>
          <w:sz w:val="22"/>
          <w:szCs w:val="22"/>
          <w:lang w:eastAsia="it-IT"/>
        </w:rPr>
      </w:pPr>
      <w:r>
        <w:rPr>
          <w:rFonts w:ascii="Arial" w:hAnsi="Arial" w:cs="Arial"/>
          <w:b/>
          <w:kern w:val="0"/>
          <w:sz w:val="22"/>
          <w:szCs w:val="22"/>
          <w:lang w:eastAsia="it-IT"/>
        </w:rPr>
        <w:t>9</w:t>
      </w:r>
      <w:r w:rsidRPr="00770859">
        <w:rPr>
          <w:rFonts w:ascii="Arial" w:hAnsi="Arial" w:cs="Arial"/>
          <w:b/>
          <w:kern w:val="0"/>
          <w:sz w:val="22"/>
          <w:szCs w:val="22"/>
          <w:lang w:eastAsia="it-IT"/>
        </w:rPr>
        <w:t>.</w:t>
      </w:r>
      <w:r>
        <w:rPr>
          <w:rFonts w:ascii="Arial" w:hAnsi="Arial" w:cs="Arial"/>
          <w:b/>
          <w:kern w:val="0"/>
          <w:sz w:val="22"/>
          <w:szCs w:val="22"/>
          <w:lang w:eastAsia="it-IT"/>
        </w:rPr>
        <w:t>6</w:t>
      </w:r>
      <w:r w:rsidRPr="00770859">
        <w:rPr>
          <w:rFonts w:ascii="Arial" w:hAnsi="Arial" w:cs="Arial"/>
          <w:b/>
          <w:kern w:val="0"/>
          <w:sz w:val="22"/>
          <w:szCs w:val="22"/>
          <w:lang w:eastAsia="it-IT"/>
        </w:rPr>
        <w:t xml:space="preserve"> </w:t>
      </w:r>
      <w:r>
        <w:rPr>
          <w:rFonts w:ascii="Arial" w:hAnsi="Arial" w:cs="Arial"/>
          <w:b/>
          <w:kern w:val="0"/>
          <w:sz w:val="22"/>
          <w:szCs w:val="22"/>
          <w:lang w:eastAsia="it-IT"/>
        </w:rPr>
        <w:t>S</w:t>
      </w:r>
      <w:r w:rsidR="00796946">
        <w:rPr>
          <w:rFonts w:ascii="Arial" w:hAnsi="Arial" w:cs="Arial"/>
          <w:b/>
          <w:kern w:val="0"/>
          <w:sz w:val="22"/>
          <w:szCs w:val="22"/>
          <w:lang w:eastAsia="it-IT"/>
        </w:rPr>
        <w:t>istema di controllo sull’erogazione dei farmaci stupefacenti</w:t>
      </w:r>
    </w:p>
    <w:p w:rsidR="00911095" w:rsidRDefault="00911095" w:rsidP="000314AD">
      <w:pPr>
        <w:suppressAutoHyphens w:val="0"/>
        <w:ind w:right="-1"/>
        <w:jc w:val="both"/>
        <w:rPr>
          <w:rFonts w:ascii="Arial" w:hAnsi="Arial" w:cs="Arial"/>
          <w:sz w:val="22"/>
          <w:szCs w:val="22"/>
        </w:rPr>
      </w:pPr>
    </w:p>
    <w:p w:rsidR="000314AD" w:rsidRDefault="000314AD" w:rsidP="000314AD">
      <w:pPr>
        <w:suppressAutoHyphens w:val="0"/>
        <w:ind w:right="-1"/>
        <w:jc w:val="both"/>
        <w:rPr>
          <w:rFonts w:ascii="Arial" w:hAnsi="Arial" w:cs="Arial"/>
          <w:sz w:val="22"/>
          <w:szCs w:val="22"/>
        </w:rPr>
      </w:pPr>
      <w:r>
        <w:rPr>
          <w:rFonts w:ascii="Arial" w:hAnsi="Arial" w:cs="Arial"/>
          <w:sz w:val="22"/>
          <w:szCs w:val="22"/>
        </w:rPr>
        <w:t>Il territorio di competenza e di intervento del SERD (Servizio Dipendenze) corrisponde a quello di afferenza all’ASST Monza. Esso si articola in tre sedi ambulatoriali collocate sullo stesso territorio aziendale. Al SERD sono attribuite prioritariamente la funzione di garantire il contrasto, la di</w:t>
      </w:r>
      <w:r w:rsidR="00911095">
        <w:rPr>
          <w:rFonts w:ascii="Arial" w:hAnsi="Arial" w:cs="Arial"/>
          <w:sz w:val="22"/>
          <w:szCs w:val="22"/>
        </w:rPr>
        <w:t>a</w:t>
      </w:r>
      <w:r>
        <w:rPr>
          <w:rFonts w:ascii="Arial" w:hAnsi="Arial" w:cs="Arial"/>
          <w:sz w:val="22"/>
          <w:szCs w:val="22"/>
        </w:rPr>
        <w:t>gnosi, la cura e la riabilitazione da dipendenze di consumo ed abuso di sostanze legali e illegali</w:t>
      </w:r>
      <w:r w:rsidR="00911095">
        <w:rPr>
          <w:rFonts w:ascii="Arial" w:hAnsi="Arial" w:cs="Arial"/>
          <w:sz w:val="22"/>
          <w:szCs w:val="22"/>
        </w:rPr>
        <w:t>.</w:t>
      </w:r>
    </w:p>
    <w:p w:rsidR="00911095" w:rsidRDefault="00911095" w:rsidP="000314AD">
      <w:pPr>
        <w:suppressAutoHyphens w:val="0"/>
        <w:ind w:right="-1"/>
        <w:jc w:val="both"/>
        <w:rPr>
          <w:rFonts w:ascii="Arial" w:hAnsi="Arial" w:cs="Arial"/>
          <w:sz w:val="22"/>
          <w:szCs w:val="22"/>
        </w:rPr>
      </w:pPr>
      <w:r>
        <w:rPr>
          <w:rFonts w:ascii="Arial" w:hAnsi="Arial" w:cs="Arial"/>
          <w:sz w:val="22"/>
          <w:szCs w:val="22"/>
        </w:rPr>
        <w:t>Dopo la certificazione di riconoscimento della persona e la verifica della prescrizione terapeutica, ai sensi del DPR n. 309/1990, il SERD si occupa della somministrazione o della consegna del farmaco in affido. Particolare attenzione occorre prestare al rischio di distrazione del farmaco in fase di erogazione della terapia o alla falsificazione delle dosi somministrate.</w:t>
      </w:r>
    </w:p>
    <w:p w:rsidR="00911095" w:rsidRDefault="00A21959" w:rsidP="000314AD">
      <w:pPr>
        <w:suppressAutoHyphens w:val="0"/>
        <w:ind w:right="-1"/>
        <w:jc w:val="both"/>
        <w:rPr>
          <w:rFonts w:ascii="Arial" w:hAnsi="Arial" w:cs="Arial"/>
          <w:sz w:val="22"/>
          <w:szCs w:val="22"/>
        </w:rPr>
      </w:pPr>
      <w:r>
        <w:rPr>
          <w:rFonts w:ascii="Arial" w:hAnsi="Arial" w:cs="Arial"/>
          <w:sz w:val="22"/>
          <w:szCs w:val="22"/>
        </w:rPr>
        <w:t xml:space="preserve">Il SERD è dotato di due applicativi, uno per la gestione ed erogazione del farmaco e l’altro per la compilazione e tenuta della cartella informatizzata. </w:t>
      </w:r>
    </w:p>
    <w:p w:rsidR="00A21959" w:rsidRDefault="00A21959" w:rsidP="000314AD">
      <w:pPr>
        <w:suppressAutoHyphens w:val="0"/>
        <w:ind w:right="-1"/>
        <w:jc w:val="both"/>
        <w:rPr>
          <w:rFonts w:ascii="Arial" w:hAnsi="Arial" w:cs="Arial"/>
          <w:sz w:val="22"/>
          <w:szCs w:val="22"/>
        </w:rPr>
      </w:pPr>
    </w:p>
    <w:p w:rsidR="00A21959" w:rsidRDefault="00A21959" w:rsidP="000314AD">
      <w:pPr>
        <w:suppressAutoHyphens w:val="0"/>
        <w:ind w:right="-1"/>
        <w:jc w:val="both"/>
        <w:rPr>
          <w:rFonts w:ascii="Arial" w:hAnsi="Arial" w:cs="Arial"/>
          <w:sz w:val="22"/>
          <w:szCs w:val="22"/>
        </w:rPr>
      </w:pPr>
      <w:r>
        <w:rPr>
          <w:rFonts w:ascii="Arial" w:hAnsi="Arial" w:cs="Arial"/>
          <w:sz w:val="22"/>
          <w:szCs w:val="22"/>
        </w:rPr>
        <w:t xml:space="preserve">Nel corso dell’anno 2019 il processo organizzativo relativo al controllo e utilizzo degli stupefacenti del SERD è stato oggetto di </w:t>
      </w:r>
      <w:proofErr w:type="spellStart"/>
      <w:r>
        <w:rPr>
          <w:rFonts w:ascii="Arial" w:hAnsi="Arial" w:cs="Arial"/>
          <w:sz w:val="22"/>
          <w:szCs w:val="22"/>
        </w:rPr>
        <w:t>audit</w:t>
      </w:r>
      <w:proofErr w:type="spellEnd"/>
      <w:r>
        <w:rPr>
          <w:rFonts w:ascii="Arial" w:hAnsi="Arial" w:cs="Arial"/>
          <w:sz w:val="22"/>
          <w:szCs w:val="22"/>
        </w:rPr>
        <w:t xml:space="preserve"> da parte della S.S. </w:t>
      </w:r>
      <w:proofErr w:type="spellStart"/>
      <w:r>
        <w:rPr>
          <w:rFonts w:ascii="Arial" w:hAnsi="Arial" w:cs="Arial"/>
          <w:sz w:val="22"/>
          <w:szCs w:val="22"/>
        </w:rPr>
        <w:t>Internal</w:t>
      </w:r>
      <w:proofErr w:type="spellEnd"/>
      <w:r>
        <w:rPr>
          <w:rFonts w:ascii="Arial" w:hAnsi="Arial" w:cs="Arial"/>
          <w:sz w:val="22"/>
          <w:szCs w:val="22"/>
        </w:rPr>
        <w:t xml:space="preserve"> </w:t>
      </w:r>
      <w:proofErr w:type="spellStart"/>
      <w:r>
        <w:rPr>
          <w:rFonts w:ascii="Arial" w:hAnsi="Arial" w:cs="Arial"/>
          <w:sz w:val="22"/>
          <w:szCs w:val="22"/>
        </w:rPr>
        <w:t>Audit</w:t>
      </w:r>
      <w:proofErr w:type="spellEnd"/>
      <w:r>
        <w:rPr>
          <w:rFonts w:ascii="Arial" w:hAnsi="Arial" w:cs="Arial"/>
          <w:sz w:val="22"/>
          <w:szCs w:val="22"/>
        </w:rPr>
        <w:t xml:space="preserve"> aziendale (Rap</w:t>
      </w:r>
      <w:r w:rsidR="00D05EAB">
        <w:rPr>
          <w:rFonts w:ascii="Arial" w:hAnsi="Arial" w:cs="Arial"/>
          <w:sz w:val="22"/>
          <w:szCs w:val="22"/>
        </w:rPr>
        <w:t>p</w:t>
      </w:r>
      <w:r>
        <w:rPr>
          <w:rFonts w:ascii="Arial" w:hAnsi="Arial" w:cs="Arial"/>
          <w:sz w:val="22"/>
          <w:szCs w:val="22"/>
        </w:rPr>
        <w:t>orto numero 1/2019).</w:t>
      </w:r>
    </w:p>
    <w:p w:rsidR="00A21959" w:rsidRDefault="00A21959" w:rsidP="000314AD">
      <w:pPr>
        <w:suppressAutoHyphens w:val="0"/>
        <w:ind w:right="-1"/>
        <w:jc w:val="both"/>
        <w:rPr>
          <w:rFonts w:ascii="Arial" w:hAnsi="Arial" w:cs="Arial"/>
          <w:sz w:val="22"/>
          <w:szCs w:val="22"/>
        </w:rPr>
      </w:pPr>
    </w:p>
    <w:p w:rsidR="00B5667E" w:rsidRDefault="00B5667E" w:rsidP="000314AD">
      <w:pPr>
        <w:suppressAutoHyphens w:val="0"/>
        <w:ind w:right="-1"/>
        <w:jc w:val="both"/>
        <w:rPr>
          <w:rFonts w:ascii="Arial" w:hAnsi="Arial" w:cs="Arial"/>
          <w:sz w:val="22"/>
          <w:szCs w:val="22"/>
        </w:rPr>
      </w:pPr>
    </w:p>
    <w:p w:rsidR="00A21959" w:rsidRDefault="00A21959" w:rsidP="000314AD">
      <w:pPr>
        <w:suppressAutoHyphens w:val="0"/>
        <w:ind w:right="-1"/>
        <w:jc w:val="both"/>
        <w:rPr>
          <w:rFonts w:ascii="Arial" w:hAnsi="Arial" w:cs="Arial"/>
          <w:sz w:val="22"/>
          <w:szCs w:val="22"/>
        </w:rPr>
      </w:pPr>
    </w:p>
    <w:p w:rsidR="00A21959" w:rsidRPr="00AB50F7" w:rsidRDefault="00A21959" w:rsidP="00A21959">
      <w:pPr>
        <w:suppressAutoHyphens w:val="0"/>
        <w:autoSpaceDE w:val="0"/>
        <w:autoSpaceDN w:val="0"/>
        <w:adjustRightInd w:val="0"/>
        <w:jc w:val="both"/>
        <w:rPr>
          <w:rFonts w:ascii="Arial" w:hAnsi="Arial" w:cs="Arial"/>
          <w:color w:val="000000"/>
          <w:kern w:val="0"/>
          <w:sz w:val="22"/>
          <w:szCs w:val="22"/>
          <w:lang w:eastAsia="it-IT"/>
        </w:rPr>
      </w:pPr>
      <w:r w:rsidRPr="00AB50F7">
        <w:rPr>
          <w:rFonts w:ascii="Arial" w:hAnsi="Arial" w:cs="Arial"/>
          <w:color w:val="000000"/>
          <w:kern w:val="0"/>
          <w:sz w:val="22"/>
          <w:szCs w:val="22"/>
          <w:lang w:eastAsia="it-IT"/>
        </w:rPr>
        <w:t xml:space="preserve">TABELLA </w:t>
      </w:r>
      <w:proofErr w:type="spellStart"/>
      <w:r w:rsidRPr="00AB50F7">
        <w:rPr>
          <w:rFonts w:ascii="Arial" w:hAnsi="Arial" w:cs="Arial"/>
          <w:color w:val="000000"/>
          <w:kern w:val="0"/>
          <w:sz w:val="22"/>
          <w:szCs w:val="22"/>
          <w:lang w:eastAsia="it-IT"/>
        </w:rPr>
        <w:t>DI</w:t>
      </w:r>
      <w:proofErr w:type="spellEnd"/>
      <w:r w:rsidRPr="00AB50F7">
        <w:rPr>
          <w:rFonts w:ascii="Arial" w:hAnsi="Arial" w:cs="Arial"/>
          <w:color w:val="000000"/>
          <w:kern w:val="0"/>
          <w:sz w:val="22"/>
          <w:szCs w:val="22"/>
          <w:lang w:eastAsia="it-IT"/>
        </w:rPr>
        <w:t xml:space="preserve"> APPLICAZIONE DELLA MISURA</w:t>
      </w:r>
    </w:p>
    <w:p w:rsidR="00A21959" w:rsidRPr="00AB50F7" w:rsidRDefault="00A21959" w:rsidP="00A21959">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491" w:type="dxa"/>
        <w:tblInd w:w="-318" w:type="dxa"/>
        <w:tblLayout w:type="fixed"/>
        <w:tblLook w:val="04A0"/>
      </w:tblPr>
      <w:tblGrid>
        <w:gridCol w:w="1701"/>
        <w:gridCol w:w="1418"/>
        <w:gridCol w:w="1417"/>
        <w:gridCol w:w="1702"/>
        <w:gridCol w:w="1701"/>
        <w:gridCol w:w="1276"/>
        <w:gridCol w:w="1276"/>
      </w:tblGrid>
      <w:tr w:rsidR="00A21959" w:rsidRPr="00AB50F7" w:rsidTr="004B162B">
        <w:tc>
          <w:tcPr>
            <w:tcW w:w="1701" w:type="dxa"/>
          </w:tcPr>
          <w:p w:rsidR="00A21959" w:rsidRPr="00AB50F7" w:rsidRDefault="00A21959" w:rsidP="004B162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Misura di prevenzione</w:t>
            </w:r>
          </w:p>
        </w:tc>
        <w:tc>
          <w:tcPr>
            <w:tcW w:w="1418" w:type="dxa"/>
          </w:tcPr>
          <w:p w:rsidR="00A21959" w:rsidRPr="00AB50F7" w:rsidRDefault="00A21959" w:rsidP="004B162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Responsabili</w:t>
            </w:r>
          </w:p>
        </w:tc>
        <w:tc>
          <w:tcPr>
            <w:tcW w:w="1417" w:type="dxa"/>
          </w:tcPr>
          <w:p w:rsidR="00A21959" w:rsidRPr="00AB50F7" w:rsidRDefault="00A21959" w:rsidP="004B162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Obiettivi</w:t>
            </w:r>
          </w:p>
        </w:tc>
        <w:tc>
          <w:tcPr>
            <w:tcW w:w="1702" w:type="dxa"/>
          </w:tcPr>
          <w:p w:rsidR="00A21959" w:rsidRPr="00AB50F7" w:rsidRDefault="00A21959" w:rsidP="004B162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Azione programmata</w:t>
            </w:r>
          </w:p>
        </w:tc>
        <w:tc>
          <w:tcPr>
            <w:tcW w:w="1701" w:type="dxa"/>
          </w:tcPr>
          <w:p w:rsidR="00A21959" w:rsidRPr="00AB50F7" w:rsidRDefault="00A21959" w:rsidP="004B162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Indicatori</w:t>
            </w:r>
          </w:p>
        </w:tc>
        <w:tc>
          <w:tcPr>
            <w:tcW w:w="1276" w:type="dxa"/>
          </w:tcPr>
          <w:p w:rsidR="00A21959" w:rsidRPr="00AB50F7" w:rsidRDefault="00A21959" w:rsidP="004B162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Tempistica</w:t>
            </w:r>
          </w:p>
        </w:tc>
        <w:tc>
          <w:tcPr>
            <w:tcW w:w="1276" w:type="dxa"/>
          </w:tcPr>
          <w:p w:rsidR="00A21959" w:rsidRPr="00AB50F7" w:rsidRDefault="00A21959" w:rsidP="004B162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Monitoraggi</w:t>
            </w:r>
          </w:p>
        </w:tc>
      </w:tr>
      <w:tr w:rsidR="00A21959" w:rsidTr="004B162B">
        <w:tc>
          <w:tcPr>
            <w:tcW w:w="1701" w:type="dxa"/>
          </w:tcPr>
          <w:p w:rsidR="00A21959" w:rsidRPr="006937D3" w:rsidRDefault="00796946" w:rsidP="00796946">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highlight w:val="yellow"/>
                <w:lang w:eastAsia="it-IT"/>
              </w:rPr>
              <w:t>Sistema di controllo sui farmaci stupefacenti</w:t>
            </w:r>
            <w:r w:rsidR="00A21959" w:rsidRPr="006937D3">
              <w:rPr>
                <w:rFonts w:ascii="Arial" w:hAnsi="Arial" w:cs="Arial"/>
                <w:color w:val="000000"/>
                <w:kern w:val="0"/>
                <w:sz w:val="18"/>
                <w:szCs w:val="18"/>
                <w:lang w:eastAsia="it-IT"/>
              </w:rPr>
              <w:t xml:space="preserve"> </w:t>
            </w:r>
          </w:p>
        </w:tc>
        <w:tc>
          <w:tcPr>
            <w:tcW w:w="1418" w:type="dxa"/>
          </w:tcPr>
          <w:p w:rsidR="00A21959" w:rsidRPr="006937D3" w:rsidRDefault="00A21959" w:rsidP="00796946">
            <w:pPr>
              <w:suppressAutoHyphens w:val="0"/>
              <w:autoSpaceDE w:val="0"/>
              <w:autoSpaceDN w:val="0"/>
              <w:adjustRightInd w:val="0"/>
              <w:ind w:right="33"/>
              <w:jc w:val="both"/>
              <w:rPr>
                <w:rFonts w:ascii="Arial" w:hAnsi="Arial" w:cs="Arial"/>
                <w:color w:val="000000"/>
                <w:kern w:val="0"/>
                <w:sz w:val="18"/>
                <w:szCs w:val="18"/>
                <w:lang w:eastAsia="it-IT"/>
              </w:rPr>
            </w:pPr>
            <w:r w:rsidRPr="006937D3">
              <w:rPr>
                <w:rFonts w:ascii="Arial" w:hAnsi="Arial" w:cs="Arial"/>
                <w:color w:val="000000"/>
                <w:kern w:val="0"/>
                <w:sz w:val="18"/>
                <w:szCs w:val="18"/>
                <w:lang w:eastAsia="it-IT"/>
              </w:rPr>
              <w:t xml:space="preserve">Responsabile </w:t>
            </w:r>
            <w:r w:rsidR="00796946">
              <w:rPr>
                <w:rFonts w:ascii="Arial" w:hAnsi="Arial" w:cs="Arial"/>
                <w:color w:val="000000"/>
                <w:kern w:val="0"/>
                <w:sz w:val="18"/>
                <w:szCs w:val="18"/>
                <w:lang w:eastAsia="it-IT"/>
              </w:rPr>
              <w:t>SERD</w:t>
            </w:r>
          </w:p>
        </w:tc>
        <w:tc>
          <w:tcPr>
            <w:tcW w:w="1417" w:type="dxa"/>
          </w:tcPr>
          <w:p w:rsidR="00A21959" w:rsidRPr="006937D3" w:rsidRDefault="00A21959" w:rsidP="00796946">
            <w:pPr>
              <w:suppressAutoHyphens w:val="0"/>
              <w:autoSpaceDE w:val="0"/>
              <w:autoSpaceDN w:val="0"/>
              <w:adjustRightInd w:val="0"/>
              <w:ind w:right="33"/>
              <w:jc w:val="both"/>
              <w:rPr>
                <w:rFonts w:ascii="Arial" w:hAnsi="Arial" w:cs="Arial"/>
                <w:color w:val="000000"/>
                <w:kern w:val="0"/>
                <w:sz w:val="18"/>
                <w:szCs w:val="18"/>
                <w:lang w:eastAsia="it-IT"/>
              </w:rPr>
            </w:pPr>
            <w:r w:rsidRPr="006937D3">
              <w:rPr>
                <w:rFonts w:ascii="Arial" w:hAnsi="Arial" w:cs="Arial"/>
                <w:color w:val="000000"/>
                <w:kern w:val="0"/>
                <w:sz w:val="18"/>
                <w:szCs w:val="18"/>
                <w:lang w:eastAsia="it-IT"/>
              </w:rPr>
              <w:t xml:space="preserve">Far fronte ad eventuali </w:t>
            </w:r>
            <w:r w:rsidR="00796946">
              <w:rPr>
                <w:rFonts w:ascii="Arial" w:hAnsi="Arial" w:cs="Arial"/>
                <w:color w:val="000000"/>
                <w:kern w:val="0"/>
                <w:sz w:val="18"/>
                <w:szCs w:val="18"/>
                <w:lang w:eastAsia="it-IT"/>
              </w:rPr>
              <w:t>rischi di distrazione di farmaco in fase di erogazione</w:t>
            </w:r>
          </w:p>
        </w:tc>
        <w:tc>
          <w:tcPr>
            <w:tcW w:w="1702" w:type="dxa"/>
          </w:tcPr>
          <w:p w:rsidR="00A21959" w:rsidRPr="006937D3" w:rsidRDefault="00796946" w:rsidP="004B162B">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Definizione di una procedura per di gestione della somministrazione dei farmaci stupefacenti in caso di blocco dell’applicativo informatico</w:t>
            </w:r>
          </w:p>
        </w:tc>
        <w:tc>
          <w:tcPr>
            <w:tcW w:w="1701" w:type="dxa"/>
          </w:tcPr>
          <w:p w:rsidR="00A21959" w:rsidRPr="006937D3" w:rsidRDefault="00796946" w:rsidP="004B162B">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Adozione della procedura</w:t>
            </w:r>
          </w:p>
        </w:tc>
        <w:tc>
          <w:tcPr>
            <w:tcW w:w="1276" w:type="dxa"/>
          </w:tcPr>
          <w:p w:rsidR="00A21959" w:rsidRPr="006937D3" w:rsidRDefault="00796946" w:rsidP="004B162B">
            <w:pPr>
              <w:suppressAutoHyphens w:val="0"/>
              <w:autoSpaceDE w:val="0"/>
              <w:autoSpaceDN w:val="0"/>
              <w:adjustRightInd w:val="0"/>
              <w:ind w:hanging="108"/>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30/06/2020</w:t>
            </w:r>
          </w:p>
        </w:tc>
        <w:tc>
          <w:tcPr>
            <w:tcW w:w="1276" w:type="dxa"/>
          </w:tcPr>
          <w:p w:rsidR="00A21959" w:rsidRDefault="00796946" w:rsidP="004B162B">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RPCT</w:t>
            </w:r>
          </w:p>
          <w:p w:rsidR="00796946" w:rsidRDefault="00796946" w:rsidP="004B162B">
            <w:pPr>
              <w:suppressAutoHyphens w:val="0"/>
              <w:autoSpaceDE w:val="0"/>
              <w:autoSpaceDN w:val="0"/>
              <w:adjustRightInd w:val="0"/>
              <w:jc w:val="center"/>
              <w:rPr>
                <w:rFonts w:ascii="Arial" w:hAnsi="Arial" w:cs="Arial"/>
                <w:color w:val="000000"/>
                <w:kern w:val="0"/>
                <w:sz w:val="18"/>
                <w:szCs w:val="18"/>
                <w:lang w:eastAsia="it-IT"/>
              </w:rPr>
            </w:pPr>
          </w:p>
          <w:p w:rsidR="00796946" w:rsidRPr="006937D3" w:rsidRDefault="00796946" w:rsidP="004B162B">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30/06/2020</w:t>
            </w:r>
          </w:p>
          <w:p w:rsidR="00A21959" w:rsidRPr="006937D3" w:rsidRDefault="00A21959" w:rsidP="004B162B">
            <w:pPr>
              <w:suppressAutoHyphens w:val="0"/>
              <w:autoSpaceDE w:val="0"/>
              <w:autoSpaceDN w:val="0"/>
              <w:adjustRightInd w:val="0"/>
              <w:jc w:val="center"/>
              <w:rPr>
                <w:rFonts w:ascii="Arial" w:hAnsi="Arial" w:cs="Arial"/>
                <w:color w:val="000000"/>
                <w:kern w:val="0"/>
                <w:sz w:val="18"/>
                <w:szCs w:val="18"/>
                <w:lang w:eastAsia="it-IT"/>
              </w:rPr>
            </w:pPr>
          </w:p>
          <w:p w:rsidR="00A21959" w:rsidRPr="006937D3" w:rsidRDefault="00A21959" w:rsidP="004B162B">
            <w:pPr>
              <w:suppressAutoHyphens w:val="0"/>
              <w:autoSpaceDE w:val="0"/>
              <w:autoSpaceDN w:val="0"/>
              <w:adjustRightInd w:val="0"/>
              <w:jc w:val="center"/>
              <w:rPr>
                <w:rFonts w:ascii="Arial" w:hAnsi="Arial" w:cs="Arial"/>
                <w:color w:val="000000"/>
                <w:kern w:val="0"/>
                <w:sz w:val="18"/>
                <w:szCs w:val="18"/>
                <w:lang w:eastAsia="it-IT"/>
              </w:rPr>
            </w:pPr>
          </w:p>
        </w:tc>
      </w:tr>
    </w:tbl>
    <w:p w:rsidR="00A21959" w:rsidRDefault="00A21959" w:rsidP="000314AD">
      <w:pPr>
        <w:suppressAutoHyphens w:val="0"/>
        <w:ind w:right="-1"/>
        <w:jc w:val="both"/>
        <w:rPr>
          <w:rFonts w:ascii="Arial" w:hAnsi="Arial" w:cs="Arial"/>
          <w:sz w:val="22"/>
          <w:szCs w:val="22"/>
        </w:rPr>
      </w:pPr>
    </w:p>
    <w:p w:rsidR="00325AF6" w:rsidRPr="000314AD" w:rsidRDefault="00325AF6" w:rsidP="000314AD">
      <w:pPr>
        <w:suppressAutoHyphens w:val="0"/>
        <w:ind w:right="-1"/>
        <w:jc w:val="both"/>
        <w:rPr>
          <w:rFonts w:ascii="Arial" w:hAnsi="Arial" w:cs="Arial"/>
          <w:sz w:val="22"/>
          <w:szCs w:val="22"/>
        </w:rPr>
      </w:pPr>
    </w:p>
    <w:p w:rsidR="00236537" w:rsidRDefault="00236537" w:rsidP="0076129D">
      <w:pPr>
        <w:suppressAutoHyphens w:val="0"/>
        <w:ind w:right="-1"/>
        <w:jc w:val="both"/>
        <w:rPr>
          <w:rFonts w:ascii="Arial" w:hAnsi="Arial" w:cs="Arial"/>
          <w:sz w:val="22"/>
          <w:szCs w:val="22"/>
        </w:rPr>
      </w:pPr>
    </w:p>
    <w:p w:rsidR="00962DEB" w:rsidRPr="00770859" w:rsidRDefault="00962DEB" w:rsidP="00962DEB">
      <w:pPr>
        <w:pStyle w:val="Paragrafoelenco"/>
        <w:pBdr>
          <w:top w:val="single" w:sz="4" w:space="1" w:color="auto"/>
          <w:left w:val="single" w:sz="4" w:space="4" w:color="auto"/>
          <w:bottom w:val="single" w:sz="4" w:space="1" w:color="auto"/>
          <w:right w:val="single" w:sz="4" w:space="0" w:color="auto"/>
        </w:pBdr>
        <w:suppressAutoHyphens w:val="0"/>
        <w:ind w:left="0"/>
        <w:jc w:val="both"/>
        <w:rPr>
          <w:rFonts w:ascii="Arial" w:hAnsi="Arial" w:cs="Arial"/>
          <w:b/>
          <w:kern w:val="0"/>
          <w:sz w:val="22"/>
          <w:szCs w:val="22"/>
          <w:lang w:eastAsia="it-IT"/>
        </w:rPr>
      </w:pPr>
      <w:r>
        <w:rPr>
          <w:rFonts w:ascii="Arial" w:hAnsi="Arial" w:cs="Arial"/>
          <w:b/>
          <w:kern w:val="0"/>
          <w:sz w:val="22"/>
          <w:szCs w:val="22"/>
          <w:lang w:eastAsia="it-IT"/>
        </w:rPr>
        <w:t>9</w:t>
      </w:r>
      <w:r w:rsidRPr="00770859">
        <w:rPr>
          <w:rFonts w:ascii="Arial" w:hAnsi="Arial" w:cs="Arial"/>
          <w:b/>
          <w:kern w:val="0"/>
          <w:sz w:val="22"/>
          <w:szCs w:val="22"/>
          <w:lang w:eastAsia="it-IT"/>
        </w:rPr>
        <w:t>.</w:t>
      </w:r>
      <w:r>
        <w:rPr>
          <w:rFonts w:ascii="Arial" w:hAnsi="Arial" w:cs="Arial"/>
          <w:b/>
          <w:kern w:val="0"/>
          <w:sz w:val="22"/>
          <w:szCs w:val="22"/>
          <w:lang w:eastAsia="it-IT"/>
        </w:rPr>
        <w:t>7</w:t>
      </w:r>
      <w:r w:rsidRPr="00770859">
        <w:rPr>
          <w:rFonts w:ascii="Arial" w:hAnsi="Arial" w:cs="Arial"/>
          <w:b/>
          <w:kern w:val="0"/>
          <w:sz w:val="22"/>
          <w:szCs w:val="22"/>
          <w:lang w:eastAsia="it-IT"/>
        </w:rPr>
        <w:t xml:space="preserve"> </w:t>
      </w:r>
      <w:r w:rsidR="00CC741D">
        <w:rPr>
          <w:rFonts w:ascii="Arial" w:hAnsi="Arial" w:cs="Arial"/>
          <w:b/>
          <w:kern w:val="0"/>
          <w:sz w:val="22"/>
          <w:szCs w:val="22"/>
          <w:lang w:eastAsia="it-IT"/>
        </w:rPr>
        <w:t xml:space="preserve">Procedura </w:t>
      </w:r>
      <w:r w:rsidR="00D80B13">
        <w:rPr>
          <w:rFonts w:ascii="Arial" w:hAnsi="Arial" w:cs="Arial"/>
          <w:b/>
          <w:kern w:val="0"/>
          <w:sz w:val="22"/>
          <w:szCs w:val="22"/>
          <w:lang w:eastAsia="it-IT"/>
        </w:rPr>
        <w:t>per il controllo e il monitoraggio del processo della spesa protesica</w:t>
      </w:r>
    </w:p>
    <w:p w:rsidR="00962DEB" w:rsidRDefault="00962DEB" w:rsidP="0076129D">
      <w:pPr>
        <w:suppressAutoHyphens w:val="0"/>
        <w:ind w:right="-1"/>
        <w:jc w:val="both"/>
        <w:rPr>
          <w:rFonts w:ascii="Arial" w:hAnsi="Arial" w:cs="Arial"/>
          <w:sz w:val="22"/>
          <w:szCs w:val="22"/>
        </w:rPr>
      </w:pPr>
    </w:p>
    <w:p w:rsidR="00962DEB" w:rsidRDefault="00962DEB" w:rsidP="0076129D">
      <w:pPr>
        <w:suppressAutoHyphens w:val="0"/>
        <w:ind w:right="-1"/>
        <w:jc w:val="both"/>
        <w:rPr>
          <w:rFonts w:ascii="Arial" w:hAnsi="Arial" w:cs="Arial"/>
          <w:sz w:val="22"/>
          <w:szCs w:val="22"/>
        </w:rPr>
      </w:pPr>
    </w:p>
    <w:p w:rsidR="00962DEB" w:rsidRDefault="00796946" w:rsidP="0076129D">
      <w:pPr>
        <w:suppressAutoHyphens w:val="0"/>
        <w:ind w:right="-1"/>
        <w:jc w:val="both"/>
        <w:rPr>
          <w:rFonts w:ascii="Arial" w:hAnsi="Arial" w:cs="Arial"/>
          <w:sz w:val="22"/>
          <w:szCs w:val="22"/>
        </w:rPr>
      </w:pPr>
      <w:r>
        <w:rPr>
          <w:rFonts w:ascii="Arial" w:hAnsi="Arial" w:cs="Arial"/>
          <w:sz w:val="22"/>
          <w:szCs w:val="22"/>
        </w:rPr>
        <w:t xml:space="preserve">Attraverso l’Assistenza Protesica e l’Assistenza Integrativa è possibile acquisire, con costi a carico del SSR ausili e presidi medici con varie finalità. L’ASST Monza è stata individuata quale Azienda di riferimento per tre territori di competenza di altrettante ASST: Lecco, Monza e </w:t>
      </w:r>
      <w:proofErr w:type="spellStart"/>
      <w:r>
        <w:rPr>
          <w:rFonts w:ascii="Arial" w:hAnsi="Arial" w:cs="Arial"/>
          <w:sz w:val="22"/>
          <w:szCs w:val="22"/>
        </w:rPr>
        <w:t>Vimercate</w:t>
      </w:r>
      <w:proofErr w:type="spellEnd"/>
      <w:r>
        <w:rPr>
          <w:rFonts w:ascii="Arial" w:hAnsi="Arial" w:cs="Arial"/>
          <w:sz w:val="22"/>
          <w:szCs w:val="22"/>
        </w:rPr>
        <w:t xml:space="preserve">. Il servizio di riferimento è il SUPI che sovraintende il processo completo che porta all’erogazione dei dispositivi prescritti in raccordo con i Servizi Centrali di Protesica delle tre ASST. </w:t>
      </w:r>
      <w:r w:rsidR="00CC741D">
        <w:rPr>
          <w:rFonts w:ascii="Arial" w:hAnsi="Arial" w:cs="Arial"/>
          <w:sz w:val="22"/>
          <w:szCs w:val="22"/>
        </w:rPr>
        <w:t xml:space="preserve">Al SUPI compete la liquidazione delle fatture al cui processo è abbinata l’attuazione di controlli sulle prestazioni erogate sia in termini di appropriatezza prescrittiva che in termini di appropriatezza </w:t>
      </w:r>
      <w:proofErr w:type="spellStart"/>
      <w:r w:rsidR="00CC741D">
        <w:rPr>
          <w:rFonts w:ascii="Arial" w:hAnsi="Arial" w:cs="Arial"/>
          <w:sz w:val="22"/>
          <w:szCs w:val="22"/>
        </w:rPr>
        <w:t>erogativa</w:t>
      </w:r>
      <w:proofErr w:type="spellEnd"/>
      <w:r w:rsidR="00CC741D">
        <w:rPr>
          <w:rFonts w:ascii="Arial" w:hAnsi="Arial" w:cs="Arial"/>
          <w:sz w:val="22"/>
          <w:szCs w:val="22"/>
        </w:rPr>
        <w:t>.</w:t>
      </w:r>
    </w:p>
    <w:p w:rsidR="00CC741D" w:rsidRDefault="00CC741D" w:rsidP="0076129D">
      <w:pPr>
        <w:suppressAutoHyphens w:val="0"/>
        <w:ind w:right="-1"/>
        <w:jc w:val="both"/>
        <w:rPr>
          <w:rFonts w:ascii="Arial" w:hAnsi="Arial" w:cs="Arial"/>
          <w:sz w:val="22"/>
          <w:szCs w:val="22"/>
        </w:rPr>
      </w:pPr>
    </w:p>
    <w:p w:rsidR="003F35FE" w:rsidRDefault="003F35FE" w:rsidP="00D80B13">
      <w:pPr>
        <w:suppressAutoHyphens w:val="0"/>
        <w:autoSpaceDE w:val="0"/>
        <w:autoSpaceDN w:val="0"/>
        <w:adjustRightInd w:val="0"/>
        <w:jc w:val="both"/>
        <w:rPr>
          <w:rFonts w:ascii="Arial" w:hAnsi="Arial" w:cs="Arial"/>
          <w:color w:val="000000"/>
          <w:kern w:val="0"/>
          <w:sz w:val="22"/>
          <w:szCs w:val="22"/>
          <w:lang w:eastAsia="it-IT"/>
        </w:rPr>
      </w:pPr>
    </w:p>
    <w:p w:rsidR="00D80B13" w:rsidRPr="00AB50F7" w:rsidRDefault="00D80B13" w:rsidP="00D80B13">
      <w:pPr>
        <w:suppressAutoHyphens w:val="0"/>
        <w:autoSpaceDE w:val="0"/>
        <w:autoSpaceDN w:val="0"/>
        <w:adjustRightInd w:val="0"/>
        <w:jc w:val="both"/>
        <w:rPr>
          <w:rFonts w:ascii="Arial" w:hAnsi="Arial" w:cs="Arial"/>
          <w:color w:val="000000"/>
          <w:kern w:val="0"/>
          <w:sz w:val="22"/>
          <w:szCs w:val="22"/>
          <w:lang w:eastAsia="it-IT"/>
        </w:rPr>
      </w:pPr>
      <w:r w:rsidRPr="00AB50F7">
        <w:rPr>
          <w:rFonts w:ascii="Arial" w:hAnsi="Arial" w:cs="Arial"/>
          <w:color w:val="000000"/>
          <w:kern w:val="0"/>
          <w:sz w:val="22"/>
          <w:szCs w:val="22"/>
          <w:lang w:eastAsia="it-IT"/>
        </w:rPr>
        <w:t xml:space="preserve">TABELLA </w:t>
      </w:r>
      <w:proofErr w:type="spellStart"/>
      <w:r w:rsidRPr="00AB50F7">
        <w:rPr>
          <w:rFonts w:ascii="Arial" w:hAnsi="Arial" w:cs="Arial"/>
          <w:color w:val="000000"/>
          <w:kern w:val="0"/>
          <w:sz w:val="22"/>
          <w:szCs w:val="22"/>
          <w:lang w:eastAsia="it-IT"/>
        </w:rPr>
        <w:t>DI</w:t>
      </w:r>
      <w:proofErr w:type="spellEnd"/>
      <w:r w:rsidRPr="00AB50F7">
        <w:rPr>
          <w:rFonts w:ascii="Arial" w:hAnsi="Arial" w:cs="Arial"/>
          <w:color w:val="000000"/>
          <w:kern w:val="0"/>
          <w:sz w:val="22"/>
          <w:szCs w:val="22"/>
          <w:lang w:eastAsia="it-IT"/>
        </w:rPr>
        <w:t xml:space="preserve"> APPLICAZIONE DELLA MISURA</w:t>
      </w:r>
    </w:p>
    <w:p w:rsidR="00D80B13" w:rsidRPr="00AB50F7" w:rsidRDefault="00D80B13" w:rsidP="00D80B13">
      <w:pPr>
        <w:suppressAutoHyphens w:val="0"/>
        <w:autoSpaceDE w:val="0"/>
        <w:autoSpaceDN w:val="0"/>
        <w:adjustRightInd w:val="0"/>
        <w:jc w:val="both"/>
        <w:rPr>
          <w:rFonts w:ascii="Arial" w:hAnsi="Arial" w:cs="Arial"/>
          <w:color w:val="000000"/>
          <w:kern w:val="0"/>
          <w:sz w:val="22"/>
          <w:szCs w:val="22"/>
          <w:lang w:eastAsia="it-IT"/>
        </w:rPr>
      </w:pPr>
    </w:p>
    <w:tbl>
      <w:tblPr>
        <w:tblStyle w:val="Grigliatabella"/>
        <w:tblW w:w="10491" w:type="dxa"/>
        <w:tblInd w:w="-318" w:type="dxa"/>
        <w:tblLayout w:type="fixed"/>
        <w:tblLook w:val="04A0"/>
      </w:tblPr>
      <w:tblGrid>
        <w:gridCol w:w="1701"/>
        <w:gridCol w:w="1418"/>
        <w:gridCol w:w="1417"/>
        <w:gridCol w:w="1702"/>
        <w:gridCol w:w="1701"/>
        <w:gridCol w:w="1276"/>
        <w:gridCol w:w="1276"/>
      </w:tblGrid>
      <w:tr w:rsidR="00D80B13" w:rsidRPr="00AB50F7" w:rsidTr="004B162B">
        <w:tc>
          <w:tcPr>
            <w:tcW w:w="1701" w:type="dxa"/>
          </w:tcPr>
          <w:p w:rsidR="00D80B13" w:rsidRPr="00AB50F7" w:rsidRDefault="00D80B13" w:rsidP="004B162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Misura di prevenzione</w:t>
            </w:r>
          </w:p>
        </w:tc>
        <w:tc>
          <w:tcPr>
            <w:tcW w:w="1418" w:type="dxa"/>
          </w:tcPr>
          <w:p w:rsidR="00D80B13" w:rsidRPr="00AB50F7" w:rsidRDefault="00D80B13" w:rsidP="004B162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Responsabili</w:t>
            </w:r>
          </w:p>
        </w:tc>
        <w:tc>
          <w:tcPr>
            <w:tcW w:w="1417" w:type="dxa"/>
          </w:tcPr>
          <w:p w:rsidR="00D80B13" w:rsidRPr="00AB50F7" w:rsidRDefault="00D80B13" w:rsidP="004B162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Obiettivi</w:t>
            </w:r>
          </w:p>
        </w:tc>
        <w:tc>
          <w:tcPr>
            <w:tcW w:w="1702" w:type="dxa"/>
          </w:tcPr>
          <w:p w:rsidR="00D80B13" w:rsidRPr="00AB50F7" w:rsidRDefault="00D80B13" w:rsidP="004B162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Azione programmata</w:t>
            </w:r>
          </w:p>
        </w:tc>
        <w:tc>
          <w:tcPr>
            <w:tcW w:w="1701" w:type="dxa"/>
          </w:tcPr>
          <w:p w:rsidR="00D80B13" w:rsidRPr="00AB50F7" w:rsidRDefault="00D80B13" w:rsidP="004B162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Indicatori</w:t>
            </w:r>
          </w:p>
        </w:tc>
        <w:tc>
          <w:tcPr>
            <w:tcW w:w="1276" w:type="dxa"/>
          </w:tcPr>
          <w:p w:rsidR="00D80B13" w:rsidRPr="00AB50F7" w:rsidRDefault="00D80B13" w:rsidP="004B162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Tempistica</w:t>
            </w:r>
          </w:p>
        </w:tc>
        <w:tc>
          <w:tcPr>
            <w:tcW w:w="1276" w:type="dxa"/>
          </w:tcPr>
          <w:p w:rsidR="00D80B13" w:rsidRPr="00AB50F7" w:rsidRDefault="00D80B13" w:rsidP="004B162B">
            <w:pPr>
              <w:suppressAutoHyphens w:val="0"/>
              <w:autoSpaceDE w:val="0"/>
              <w:autoSpaceDN w:val="0"/>
              <w:adjustRightInd w:val="0"/>
              <w:jc w:val="center"/>
              <w:rPr>
                <w:rFonts w:ascii="Arial" w:hAnsi="Arial" w:cs="Arial"/>
                <w:b/>
                <w:color w:val="000000"/>
                <w:kern w:val="0"/>
                <w:sz w:val="18"/>
                <w:szCs w:val="18"/>
                <w:lang w:eastAsia="it-IT"/>
              </w:rPr>
            </w:pPr>
            <w:r w:rsidRPr="00AB50F7">
              <w:rPr>
                <w:rFonts w:ascii="Arial" w:hAnsi="Arial" w:cs="Arial"/>
                <w:b/>
                <w:color w:val="000000"/>
                <w:kern w:val="0"/>
                <w:sz w:val="18"/>
                <w:szCs w:val="18"/>
                <w:lang w:eastAsia="it-IT"/>
              </w:rPr>
              <w:t>Monitoraggi</w:t>
            </w:r>
          </w:p>
        </w:tc>
      </w:tr>
      <w:tr w:rsidR="00D80B13" w:rsidTr="004B162B">
        <w:tc>
          <w:tcPr>
            <w:tcW w:w="1701" w:type="dxa"/>
          </w:tcPr>
          <w:p w:rsidR="00D80B13" w:rsidRPr="006937D3" w:rsidRDefault="00D80B13" w:rsidP="004B162B">
            <w:pPr>
              <w:suppressAutoHyphens w:val="0"/>
              <w:autoSpaceDE w:val="0"/>
              <w:autoSpaceDN w:val="0"/>
              <w:adjustRightInd w:val="0"/>
              <w:jc w:val="center"/>
              <w:rPr>
                <w:rFonts w:ascii="Arial" w:hAnsi="Arial" w:cs="Arial"/>
                <w:color w:val="000000"/>
                <w:kern w:val="0"/>
                <w:sz w:val="18"/>
                <w:szCs w:val="18"/>
                <w:lang w:eastAsia="it-IT"/>
              </w:rPr>
            </w:pPr>
            <w:r w:rsidRPr="00CF6428">
              <w:rPr>
                <w:rFonts w:ascii="Arial" w:hAnsi="Arial" w:cs="Arial"/>
                <w:color w:val="000000"/>
                <w:kern w:val="0"/>
                <w:sz w:val="18"/>
                <w:szCs w:val="18"/>
                <w:highlight w:val="yellow"/>
                <w:lang w:eastAsia="it-IT"/>
              </w:rPr>
              <w:t xml:space="preserve">Procedura per il controllo  </w:t>
            </w:r>
            <w:r w:rsidR="00325AF6" w:rsidRPr="00CF6428">
              <w:rPr>
                <w:rFonts w:ascii="Arial" w:hAnsi="Arial" w:cs="Arial"/>
                <w:color w:val="000000"/>
                <w:kern w:val="0"/>
                <w:sz w:val="18"/>
                <w:szCs w:val="18"/>
                <w:highlight w:val="yellow"/>
                <w:lang w:eastAsia="it-IT"/>
              </w:rPr>
              <w:t>e il monitoraggio della spesa protesica</w:t>
            </w:r>
          </w:p>
        </w:tc>
        <w:tc>
          <w:tcPr>
            <w:tcW w:w="1418" w:type="dxa"/>
          </w:tcPr>
          <w:p w:rsidR="00D80B13" w:rsidRPr="006937D3" w:rsidRDefault="00D80B13" w:rsidP="00325AF6">
            <w:pPr>
              <w:suppressAutoHyphens w:val="0"/>
              <w:autoSpaceDE w:val="0"/>
              <w:autoSpaceDN w:val="0"/>
              <w:adjustRightInd w:val="0"/>
              <w:ind w:right="33"/>
              <w:jc w:val="both"/>
              <w:rPr>
                <w:rFonts w:ascii="Arial" w:hAnsi="Arial" w:cs="Arial"/>
                <w:color w:val="000000"/>
                <w:kern w:val="0"/>
                <w:sz w:val="18"/>
                <w:szCs w:val="18"/>
                <w:lang w:eastAsia="it-IT"/>
              </w:rPr>
            </w:pPr>
            <w:r w:rsidRPr="006937D3">
              <w:rPr>
                <w:rFonts w:ascii="Arial" w:hAnsi="Arial" w:cs="Arial"/>
                <w:color w:val="000000"/>
                <w:kern w:val="0"/>
                <w:sz w:val="18"/>
                <w:szCs w:val="18"/>
                <w:lang w:eastAsia="it-IT"/>
              </w:rPr>
              <w:t xml:space="preserve">Responsabile </w:t>
            </w:r>
            <w:r>
              <w:rPr>
                <w:rFonts w:ascii="Arial" w:hAnsi="Arial" w:cs="Arial"/>
                <w:color w:val="000000"/>
                <w:kern w:val="0"/>
                <w:sz w:val="18"/>
                <w:szCs w:val="18"/>
                <w:lang w:eastAsia="it-IT"/>
              </w:rPr>
              <w:t>S</w:t>
            </w:r>
            <w:r w:rsidR="00325AF6">
              <w:rPr>
                <w:rFonts w:ascii="Arial" w:hAnsi="Arial" w:cs="Arial"/>
                <w:color w:val="000000"/>
                <w:kern w:val="0"/>
                <w:sz w:val="18"/>
                <w:szCs w:val="18"/>
                <w:lang w:eastAsia="it-IT"/>
              </w:rPr>
              <w:t>UPI</w:t>
            </w:r>
          </w:p>
        </w:tc>
        <w:tc>
          <w:tcPr>
            <w:tcW w:w="1417" w:type="dxa"/>
          </w:tcPr>
          <w:p w:rsidR="00D80B13" w:rsidRPr="006937D3" w:rsidRDefault="00CF6428" w:rsidP="00CF6428">
            <w:pPr>
              <w:suppressAutoHyphens w:val="0"/>
              <w:autoSpaceDE w:val="0"/>
              <w:autoSpaceDN w:val="0"/>
              <w:adjustRightInd w:val="0"/>
              <w:ind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Far fronte ad eventuale </w:t>
            </w:r>
            <w:proofErr w:type="spellStart"/>
            <w:r w:rsidR="00325AF6">
              <w:rPr>
                <w:rFonts w:ascii="Arial" w:hAnsi="Arial" w:cs="Arial"/>
                <w:color w:val="000000"/>
                <w:kern w:val="0"/>
                <w:sz w:val="18"/>
                <w:szCs w:val="18"/>
                <w:lang w:eastAsia="it-IT"/>
              </w:rPr>
              <w:t>inap</w:t>
            </w:r>
            <w:r>
              <w:rPr>
                <w:rFonts w:ascii="Arial" w:hAnsi="Arial" w:cs="Arial"/>
                <w:color w:val="000000"/>
                <w:kern w:val="0"/>
                <w:sz w:val="18"/>
                <w:szCs w:val="18"/>
                <w:lang w:eastAsia="it-IT"/>
              </w:rPr>
              <w:t>propriatezza</w:t>
            </w:r>
            <w:proofErr w:type="spellEnd"/>
            <w:r w:rsidR="00325AF6">
              <w:rPr>
                <w:rFonts w:ascii="Arial" w:hAnsi="Arial" w:cs="Arial"/>
                <w:color w:val="000000"/>
                <w:kern w:val="0"/>
                <w:sz w:val="18"/>
                <w:szCs w:val="18"/>
                <w:lang w:eastAsia="it-IT"/>
              </w:rPr>
              <w:t xml:space="preserve"> di </w:t>
            </w:r>
            <w:r>
              <w:rPr>
                <w:rFonts w:ascii="Arial" w:hAnsi="Arial" w:cs="Arial"/>
                <w:color w:val="000000"/>
                <w:kern w:val="0"/>
                <w:sz w:val="18"/>
                <w:szCs w:val="18"/>
                <w:lang w:eastAsia="it-IT"/>
              </w:rPr>
              <w:t>liquidazione della spesa protesica</w:t>
            </w:r>
          </w:p>
        </w:tc>
        <w:tc>
          <w:tcPr>
            <w:tcW w:w="1702" w:type="dxa"/>
          </w:tcPr>
          <w:p w:rsidR="00D80B13" w:rsidRPr="006937D3" w:rsidRDefault="00D80B13" w:rsidP="00CF6428">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 xml:space="preserve">Definizione di una procedura </w:t>
            </w:r>
            <w:r w:rsidR="00CF6428">
              <w:rPr>
                <w:rFonts w:ascii="Arial" w:hAnsi="Arial" w:cs="Arial"/>
                <w:color w:val="000000"/>
                <w:kern w:val="0"/>
                <w:sz w:val="18"/>
                <w:szCs w:val="18"/>
                <w:lang w:eastAsia="it-IT"/>
              </w:rPr>
              <w:t xml:space="preserve">condivisa con ASST Lecco e ASST </w:t>
            </w:r>
            <w:proofErr w:type="spellStart"/>
            <w:r w:rsidR="00CF6428">
              <w:rPr>
                <w:rFonts w:ascii="Arial" w:hAnsi="Arial" w:cs="Arial"/>
                <w:color w:val="000000"/>
                <w:kern w:val="0"/>
                <w:sz w:val="18"/>
                <w:szCs w:val="18"/>
                <w:lang w:eastAsia="it-IT"/>
              </w:rPr>
              <w:t>Vimercate</w:t>
            </w:r>
            <w:proofErr w:type="spellEnd"/>
            <w:r w:rsidR="00CF6428">
              <w:rPr>
                <w:rFonts w:ascii="Arial" w:hAnsi="Arial" w:cs="Arial"/>
                <w:color w:val="000000"/>
                <w:kern w:val="0"/>
                <w:sz w:val="18"/>
                <w:szCs w:val="18"/>
                <w:lang w:eastAsia="it-IT"/>
              </w:rPr>
              <w:t xml:space="preserve"> tesa a un più diretto e più efficace coinvolgimento nei processi di controllo e monitoraggio della spesa protesica</w:t>
            </w:r>
          </w:p>
        </w:tc>
        <w:tc>
          <w:tcPr>
            <w:tcW w:w="1701" w:type="dxa"/>
          </w:tcPr>
          <w:p w:rsidR="00D80B13" w:rsidRPr="006937D3" w:rsidRDefault="00D80B13" w:rsidP="004B162B">
            <w:pPr>
              <w:pStyle w:val="Paragrafoelenco"/>
              <w:suppressAutoHyphens w:val="0"/>
              <w:autoSpaceDE w:val="0"/>
              <w:autoSpaceDN w:val="0"/>
              <w:adjustRightInd w:val="0"/>
              <w:ind w:left="0" w:right="33"/>
              <w:jc w:val="both"/>
              <w:rPr>
                <w:rFonts w:ascii="Arial" w:hAnsi="Arial" w:cs="Arial"/>
                <w:color w:val="000000"/>
                <w:kern w:val="0"/>
                <w:sz w:val="18"/>
                <w:szCs w:val="18"/>
                <w:lang w:eastAsia="it-IT"/>
              </w:rPr>
            </w:pPr>
            <w:r>
              <w:rPr>
                <w:rFonts w:ascii="Arial" w:hAnsi="Arial" w:cs="Arial"/>
                <w:color w:val="000000"/>
                <w:kern w:val="0"/>
                <w:sz w:val="18"/>
                <w:szCs w:val="18"/>
                <w:lang w:eastAsia="it-IT"/>
              </w:rPr>
              <w:t>Adozione della procedura</w:t>
            </w:r>
          </w:p>
        </w:tc>
        <w:tc>
          <w:tcPr>
            <w:tcW w:w="1276" w:type="dxa"/>
          </w:tcPr>
          <w:p w:rsidR="00D80B13" w:rsidRPr="006937D3" w:rsidRDefault="00D80B13" w:rsidP="004B162B">
            <w:pPr>
              <w:suppressAutoHyphens w:val="0"/>
              <w:autoSpaceDE w:val="0"/>
              <w:autoSpaceDN w:val="0"/>
              <w:adjustRightInd w:val="0"/>
              <w:ind w:hanging="108"/>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30/06/2020</w:t>
            </w:r>
          </w:p>
        </w:tc>
        <w:tc>
          <w:tcPr>
            <w:tcW w:w="1276" w:type="dxa"/>
          </w:tcPr>
          <w:p w:rsidR="00D80B13" w:rsidRDefault="00D80B13" w:rsidP="004B162B">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RPCT</w:t>
            </w:r>
          </w:p>
          <w:p w:rsidR="00D80B13" w:rsidRDefault="00D80B13" w:rsidP="004B162B">
            <w:pPr>
              <w:suppressAutoHyphens w:val="0"/>
              <w:autoSpaceDE w:val="0"/>
              <w:autoSpaceDN w:val="0"/>
              <w:adjustRightInd w:val="0"/>
              <w:jc w:val="center"/>
              <w:rPr>
                <w:rFonts w:ascii="Arial" w:hAnsi="Arial" w:cs="Arial"/>
                <w:color w:val="000000"/>
                <w:kern w:val="0"/>
                <w:sz w:val="18"/>
                <w:szCs w:val="18"/>
                <w:lang w:eastAsia="it-IT"/>
              </w:rPr>
            </w:pPr>
          </w:p>
          <w:p w:rsidR="00D80B13" w:rsidRPr="006937D3" w:rsidRDefault="00D80B13" w:rsidP="004B162B">
            <w:pPr>
              <w:suppressAutoHyphens w:val="0"/>
              <w:autoSpaceDE w:val="0"/>
              <w:autoSpaceDN w:val="0"/>
              <w:adjustRightInd w:val="0"/>
              <w:jc w:val="center"/>
              <w:rPr>
                <w:rFonts w:ascii="Arial" w:hAnsi="Arial" w:cs="Arial"/>
                <w:color w:val="000000"/>
                <w:kern w:val="0"/>
                <w:sz w:val="18"/>
                <w:szCs w:val="18"/>
                <w:lang w:eastAsia="it-IT"/>
              </w:rPr>
            </w:pPr>
            <w:r>
              <w:rPr>
                <w:rFonts w:ascii="Arial" w:hAnsi="Arial" w:cs="Arial"/>
                <w:color w:val="000000"/>
                <w:kern w:val="0"/>
                <w:sz w:val="18"/>
                <w:szCs w:val="18"/>
                <w:lang w:eastAsia="it-IT"/>
              </w:rPr>
              <w:t>30/06/2020</w:t>
            </w:r>
          </w:p>
          <w:p w:rsidR="00D80B13" w:rsidRPr="006937D3" w:rsidRDefault="00D80B13" w:rsidP="004B162B">
            <w:pPr>
              <w:suppressAutoHyphens w:val="0"/>
              <w:autoSpaceDE w:val="0"/>
              <w:autoSpaceDN w:val="0"/>
              <w:adjustRightInd w:val="0"/>
              <w:jc w:val="center"/>
              <w:rPr>
                <w:rFonts w:ascii="Arial" w:hAnsi="Arial" w:cs="Arial"/>
                <w:color w:val="000000"/>
                <w:kern w:val="0"/>
                <w:sz w:val="18"/>
                <w:szCs w:val="18"/>
                <w:lang w:eastAsia="it-IT"/>
              </w:rPr>
            </w:pPr>
          </w:p>
          <w:p w:rsidR="00D80B13" w:rsidRPr="006937D3" w:rsidRDefault="00D80B13" w:rsidP="004B162B">
            <w:pPr>
              <w:suppressAutoHyphens w:val="0"/>
              <w:autoSpaceDE w:val="0"/>
              <w:autoSpaceDN w:val="0"/>
              <w:adjustRightInd w:val="0"/>
              <w:jc w:val="center"/>
              <w:rPr>
                <w:rFonts w:ascii="Arial" w:hAnsi="Arial" w:cs="Arial"/>
                <w:color w:val="000000"/>
                <w:kern w:val="0"/>
                <w:sz w:val="18"/>
                <w:szCs w:val="18"/>
                <w:lang w:eastAsia="it-IT"/>
              </w:rPr>
            </w:pPr>
          </w:p>
        </w:tc>
      </w:tr>
    </w:tbl>
    <w:p w:rsidR="00D80B13" w:rsidRDefault="00D80B13" w:rsidP="0076129D">
      <w:pPr>
        <w:suppressAutoHyphens w:val="0"/>
        <w:ind w:right="-1"/>
        <w:jc w:val="both"/>
        <w:rPr>
          <w:rFonts w:ascii="Arial" w:hAnsi="Arial" w:cs="Arial"/>
          <w:sz w:val="22"/>
          <w:szCs w:val="22"/>
        </w:rPr>
      </w:pPr>
    </w:p>
    <w:p w:rsidR="00962DEB" w:rsidRDefault="00962DEB" w:rsidP="0076129D">
      <w:pPr>
        <w:suppressAutoHyphens w:val="0"/>
        <w:ind w:right="-1"/>
        <w:jc w:val="both"/>
        <w:rPr>
          <w:rFonts w:ascii="Arial" w:hAnsi="Arial" w:cs="Arial"/>
          <w:sz w:val="22"/>
          <w:szCs w:val="22"/>
        </w:rPr>
      </w:pPr>
    </w:p>
    <w:p w:rsidR="006E50EE" w:rsidRDefault="006E50EE" w:rsidP="0076129D">
      <w:pPr>
        <w:suppressAutoHyphens w:val="0"/>
        <w:ind w:right="-1"/>
        <w:jc w:val="both"/>
        <w:rPr>
          <w:rFonts w:ascii="Arial" w:hAnsi="Arial" w:cs="Arial"/>
          <w:sz w:val="22"/>
          <w:szCs w:val="22"/>
        </w:rPr>
      </w:pPr>
    </w:p>
    <w:p w:rsidR="006E50EE" w:rsidRDefault="006E50EE" w:rsidP="0076129D">
      <w:pPr>
        <w:suppressAutoHyphens w:val="0"/>
        <w:ind w:right="-1"/>
        <w:jc w:val="both"/>
        <w:rPr>
          <w:rFonts w:ascii="Arial" w:hAnsi="Arial" w:cs="Arial"/>
          <w:sz w:val="22"/>
          <w:szCs w:val="22"/>
        </w:rPr>
      </w:pPr>
    </w:p>
    <w:p w:rsidR="006E50EE" w:rsidRPr="008C0C8D" w:rsidRDefault="006E50EE" w:rsidP="006E50EE">
      <w:pPr>
        <w:pStyle w:val="Titolo1"/>
        <w:pBdr>
          <w:top w:val="single" w:sz="4" w:space="1" w:color="auto"/>
          <w:bottom w:val="single" w:sz="4" w:space="1" w:color="auto"/>
        </w:pBdr>
        <w:jc w:val="center"/>
        <w:rPr>
          <w:i w:val="0"/>
          <w:color w:val="0070C0"/>
          <w:sz w:val="24"/>
          <w:szCs w:val="24"/>
        </w:rPr>
      </w:pPr>
      <w:bookmarkStart w:id="27" w:name="_Toc26524420"/>
      <w:r>
        <w:rPr>
          <w:i w:val="0"/>
          <w:color w:val="0070C0"/>
          <w:sz w:val="24"/>
          <w:szCs w:val="24"/>
        </w:rPr>
        <w:t xml:space="preserve">11. </w:t>
      </w:r>
      <w:r w:rsidRPr="008C0C8D">
        <w:rPr>
          <w:i w:val="0"/>
          <w:color w:val="0070C0"/>
          <w:sz w:val="24"/>
          <w:szCs w:val="24"/>
        </w:rPr>
        <w:t xml:space="preserve"> MONITORAGGIO</w:t>
      </w:r>
      <w:r>
        <w:rPr>
          <w:i w:val="0"/>
          <w:color w:val="0070C0"/>
          <w:sz w:val="24"/>
          <w:szCs w:val="24"/>
        </w:rPr>
        <w:t xml:space="preserve">  E VALUTAZIONE</w:t>
      </w:r>
      <w:bookmarkEnd w:id="27"/>
    </w:p>
    <w:p w:rsidR="006E50EE" w:rsidRPr="008C0C8D" w:rsidRDefault="006E50EE" w:rsidP="006E50EE">
      <w:pPr>
        <w:pStyle w:val="Titolo1"/>
        <w:rPr>
          <w:sz w:val="24"/>
          <w:szCs w:val="24"/>
        </w:rPr>
      </w:pPr>
    </w:p>
    <w:p w:rsidR="006E50EE" w:rsidRPr="00770859" w:rsidRDefault="006E50EE" w:rsidP="006E50EE">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 xml:space="preserve">Il PTPCT richiede un’attività di monitoraggio periodico, sia da parte del RPCT, sia da parte dei Responsabili di </w:t>
      </w:r>
      <w:r>
        <w:rPr>
          <w:rFonts w:ascii="Arial" w:hAnsi="Arial" w:cs="Arial"/>
          <w:kern w:val="0"/>
          <w:sz w:val="22"/>
          <w:szCs w:val="22"/>
          <w:lang w:eastAsia="it-IT"/>
        </w:rPr>
        <w:t>Struttura</w:t>
      </w:r>
      <w:r w:rsidRPr="00770859">
        <w:rPr>
          <w:rFonts w:ascii="Arial" w:hAnsi="Arial" w:cs="Arial"/>
          <w:kern w:val="0"/>
          <w:sz w:val="22"/>
          <w:szCs w:val="22"/>
          <w:lang w:eastAsia="it-IT"/>
        </w:rPr>
        <w:t>, che da parte de</w:t>
      </w:r>
      <w:r>
        <w:rPr>
          <w:rFonts w:ascii="Arial" w:hAnsi="Arial" w:cs="Arial"/>
          <w:kern w:val="0"/>
          <w:sz w:val="22"/>
          <w:szCs w:val="22"/>
          <w:lang w:eastAsia="it-IT"/>
        </w:rPr>
        <w:t>l Nucleo di Valutazione delle Prestazioni</w:t>
      </w:r>
      <w:r w:rsidRPr="00770859">
        <w:rPr>
          <w:rFonts w:ascii="Arial" w:hAnsi="Arial" w:cs="Arial"/>
          <w:kern w:val="0"/>
          <w:sz w:val="22"/>
          <w:szCs w:val="22"/>
          <w:lang w:eastAsia="it-IT"/>
        </w:rPr>
        <w:t>.</w:t>
      </w:r>
    </w:p>
    <w:p w:rsidR="006E50EE" w:rsidRPr="00770859" w:rsidRDefault="006E50EE" w:rsidP="006E50EE">
      <w:pPr>
        <w:suppressAutoHyphens w:val="0"/>
        <w:jc w:val="both"/>
        <w:rPr>
          <w:rFonts w:ascii="Arial" w:hAnsi="Arial" w:cs="Arial"/>
          <w:kern w:val="0"/>
          <w:sz w:val="22"/>
          <w:szCs w:val="22"/>
          <w:lang w:eastAsia="it-IT"/>
        </w:rPr>
      </w:pPr>
    </w:p>
    <w:p w:rsidR="006E50EE" w:rsidRDefault="006E50EE" w:rsidP="006E50EE">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Il RPCT controlla con continuità l’assolvimento degli obblighi previsti dalla normativa vigente, dalle disposizioni dell’ANAC e dal presente Piano e riferisce agli organi di governo dell’Azienda sullo stato di attuazione e su eventuali problematiche almeno ogni sei mesi.</w:t>
      </w:r>
    </w:p>
    <w:p w:rsidR="006E50EE" w:rsidRDefault="006E50EE" w:rsidP="006E50EE">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lastRenderedPageBreak/>
        <w:t>L’</w:t>
      </w:r>
      <w:proofErr w:type="spellStart"/>
      <w:r w:rsidRPr="00770859">
        <w:rPr>
          <w:rFonts w:ascii="Arial" w:hAnsi="Arial" w:cs="Arial"/>
          <w:kern w:val="0"/>
          <w:sz w:val="22"/>
          <w:szCs w:val="22"/>
          <w:lang w:eastAsia="it-IT"/>
        </w:rPr>
        <w:t>audit</w:t>
      </w:r>
      <w:proofErr w:type="spellEnd"/>
      <w:r w:rsidRPr="00770859">
        <w:rPr>
          <w:rFonts w:ascii="Arial" w:hAnsi="Arial" w:cs="Arial"/>
          <w:kern w:val="0"/>
          <w:sz w:val="22"/>
          <w:szCs w:val="22"/>
          <w:lang w:eastAsia="it-IT"/>
        </w:rPr>
        <w:t xml:space="preserve"> svolto dal NVP è funzionale anche all’individuazione di inadempimenti che possono dar luogo alla responsabilità prevista dall’art. 11, </w:t>
      </w:r>
      <w:proofErr w:type="spellStart"/>
      <w:r w:rsidRPr="00770859">
        <w:rPr>
          <w:rFonts w:ascii="Arial" w:hAnsi="Arial" w:cs="Arial"/>
          <w:kern w:val="0"/>
          <w:sz w:val="22"/>
          <w:szCs w:val="22"/>
          <w:lang w:eastAsia="it-IT"/>
        </w:rPr>
        <w:t>co</w:t>
      </w:r>
      <w:proofErr w:type="spellEnd"/>
      <w:r w:rsidRPr="00770859">
        <w:rPr>
          <w:rFonts w:ascii="Arial" w:hAnsi="Arial" w:cs="Arial"/>
          <w:kern w:val="0"/>
          <w:sz w:val="22"/>
          <w:szCs w:val="22"/>
          <w:lang w:eastAsia="it-IT"/>
        </w:rPr>
        <w:t xml:space="preserve">. 9 del D. </w:t>
      </w:r>
      <w:proofErr w:type="spellStart"/>
      <w:r w:rsidRPr="00770859">
        <w:rPr>
          <w:rFonts w:ascii="Arial" w:hAnsi="Arial" w:cs="Arial"/>
          <w:kern w:val="0"/>
          <w:sz w:val="22"/>
          <w:szCs w:val="22"/>
          <w:lang w:eastAsia="it-IT"/>
        </w:rPr>
        <w:t>L.gs.</w:t>
      </w:r>
      <w:proofErr w:type="spellEnd"/>
      <w:r w:rsidRPr="00770859">
        <w:rPr>
          <w:rFonts w:ascii="Arial" w:hAnsi="Arial" w:cs="Arial"/>
          <w:kern w:val="0"/>
          <w:sz w:val="22"/>
          <w:szCs w:val="22"/>
          <w:lang w:eastAsia="it-IT"/>
        </w:rPr>
        <w:t xml:space="preserve"> n. 150/2009 (</w:t>
      </w:r>
      <w:r w:rsidRPr="00972BD4">
        <w:rPr>
          <w:rFonts w:ascii="Arial" w:hAnsi="Arial" w:cs="Arial"/>
          <w:i/>
          <w:kern w:val="0"/>
          <w:sz w:val="22"/>
          <w:szCs w:val="22"/>
          <w:lang w:eastAsia="it-IT"/>
        </w:rPr>
        <w:t>in caso di mancata realizzazione del Programma triennale per la trasparenza e l’integrità o in caso di mancato assolvimento degli obblighi di pubblicazione di cui ai commi 5 ed 8 è fatto divieto di erogazione della retribuzione di risultato ai dirigenti preposti agli uffici coinvolti</w:t>
      </w:r>
      <w:r w:rsidRPr="00770859">
        <w:rPr>
          <w:rFonts w:ascii="Arial" w:hAnsi="Arial" w:cs="Arial"/>
          <w:kern w:val="0"/>
          <w:sz w:val="22"/>
          <w:szCs w:val="22"/>
          <w:lang w:eastAsia="it-IT"/>
        </w:rPr>
        <w:t>).</w:t>
      </w:r>
    </w:p>
    <w:p w:rsidR="006E50EE" w:rsidRPr="00770859" w:rsidRDefault="006E50EE" w:rsidP="006E50EE">
      <w:pPr>
        <w:suppressAutoHyphens w:val="0"/>
        <w:jc w:val="both"/>
        <w:rPr>
          <w:rFonts w:ascii="Arial" w:hAnsi="Arial" w:cs="Arial"/>
          <w:kern w:val="0"/>
          <w:sz w:val="22"/>
          <w:szCs w:val="22"/>
          <w:lang w:eastAsia="it-IT"/>
        </w:rPr>
      </w:pPr>
    </w:p>
    <w:p w:rsidR="006E50EE" w:rsidRPr="00770859" w:rsidRDefault="006E50EE" w:rsidP="006E50EE">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Inoltre, il RPCT propone i necessari adeguamenti al presente piano, dovuti a novità normative o attinenti all’attività ed all’organizzazione dell’Azienda.</w:t>
      </w:r>
    </w:p>
    <w:p w:rsidR="006E50EE" w:rsidRPr="00770859" w:rsidRDefault="006E50EE" w:rsidP="006E50EE">
      <w:pPr>
        <w:suppressAutoHyphens w:val="0"/>
        <w:jc w:val="both"/>
        <w:rPr>
          <w:rFonts w:ascii="Arial" w:hAnsi="Arial" w:cs="Arial"/>
          <w:kern w:val="0"/>
          <w:sz w:val="22"/>
          <w:szCs w:val="22"/>
          <w:lang w:eastAsia="it-IT"/>
        </w:rPr>
      </w:pPr>
    </w:p>
    <w:p w:rsidR="006E50EE" w:rsidRPr="001827C9" w:rsidRDefault="006E50EE" w:rsidP="006E50EE">
      <w:pPr>
        <w:jc w:val="both"/>
        <w:rPr>
          <w:rFonts w:ascii="Arial" w:hAnsi="Arial" w:cs="Arial"/>
          <w:sz w:val="22"/>
          <w:szCs w:val="22"/>
        </w:rPr>
      </w:pPr>
      <w:r w:rsidRPr="00770859">
        <w:rPr>
          <w:rFonts w:ascii="Arial" w:hAnsi="Arial" w:cs="Arial"/>
          <w:kern w:val="0"/>
          <w:sz w:val="22"/>
          <w:szCs w:val="22"/>
          <w:lang w:eastAsia="it-IT"/>
        </w:rPr>
        <w:t>Per i monitoraggi, sugli adempimenti di cui alle misure specifiche di prevenzione della corruzione previste dal present</w:t>
      </w:r>
      <w:r>
        <w:rPr>
          <w:rFonts w:ascii="Arial" w:hAnsi="Arial" w:cs="Arial"/>
          <w:kern w:val="0"/>
          <w:sz w:val="22"/>
          <w:szCs w:val="22"/>
          <w:lang w:eastAsia="it-IT"/>
        </w:rPr>
        <w:t>e Piano, si rimanda all’</w:t>
      </w:r>
      <w:r>
        <w:rPr>
          <w:rFonts w:ascii="Arial" w:hAnsi="Arial" w:cs="Arial"/>
          <w:sz w:val="22"/>
          <w:szCs w:val="22"/>
        </w:rPr>
        <w:t>Allegato 2</w:t>
      </w:r>
      <w:r w:rsidRPr="00770859">
        <w:rPr>
          <w:rFonts w:ascii="Arial" w:hAnsi="Arial" w:cs="Arial"/>
          <w:sz w:val="22"/>
          <w:szCs w:val="22"/>
        </w:rPr>
        <w:t>.</w:t>
      </w:r>
    </w:p>
    <w:p w:rsidR="006E50EE" w:rsidRDefault="006E50EE" w:rsidP="006E50EE">
      <w:pPr>
        <w:pStyle w:val="Paragrafoelenco"/>
        <w:ind w:left="1080"/>
        <w:jc w:val="both"/>
        <w:rPr>
          <w:rFonts w:ascii="Arial" w:hAnsi="Arial" w:cs="Arial"/>
          <w:sz w:val="22"/>
          <w:szCs w:val="22"/>
        </w:rPr>
      </w:pPr>
    </w:p>
    <w:p w:rsidR="006E50EE" w:rsidRDefault="006E50EE" w:rsidP="006E50EE">
      <w:pPr>
        <w:suppressAutoHyphens w:val="0"/>
        <w:rPr>
          <w:rFonts w:ascii="Arial" w:hAnsi="Arial" w:cs="Arial"/>
          <w:sz w:val="22"/>
          <w:szCs w:val="22"/>
        </w:rPr>
      </w:pPr>
      <w:r>
        <w:rPr>
          <w:rFonts w:ascii="Arial" w:hAnsi="Arial" w:cs="Arial"/>
          <w:sz w:val="22"/>
          <w:szCs w:val="22"/>
        </w:rPr>
        <w:br w:type="page"/>
      </w:r>
    </w:p>
    <w:p w:rsidR="00621D4F" w:rsidRPr="008C0C8D" w:rsidRDefault="00CF6428" w:rsidP="00CF6428">
      <w:pPr>
        <w:pStyle w:val="Titolo1"/>
        <w:pBdr>
          <w:top w:val="single" w:sz="4" w:space="1" w:color="auto"/>
          <w:bottom w:val="single" w:sz="4" w:space="1" w:color="auto"/>
        </w:pBdr>
        <w:jc w:val="center"/>
        <w:rPr>
          <w:i w:val="0"/>
          <w:color w:val="0070C0"/>
          <w:sz w:val="24"/>
          <w:szCs w:val="24"/>
        </w:rPr>
      </w:pPr>
      <w:bookmarkStart w:id="28" w:name="_Toc26524421"/>
      <w:r>
        <w:rPr>
          <w:i w:val="0"/>
          <w:color w:val="0070C0"/>
          <w:sz w:val="24"/>
          <w:szCs w:val="24"/>
        </w:rPr>
        <w:lastRenderedPageBreak/>
        <w:t>1</w:t>
      </w:r>
      <w:r w:rsidR="006E50EE">
        <w:rPr>
          <w:i w:val="0"/>
          <w:color w:val="0070C0"/>
          <w:sz w:val="24"/>
          <w:szCs w:val="24"/>
        </w:rPr>
        <w:t>2</w:t>
      </w:r>
      <w:r>
        <w:rPr>
          <w:i w:val="0"/>
          <w:color w:val="0070C0"/>
          <w:sz w:val="24"/>
          <w:szCs w:val="24"/>
        </w:rPr>
        <w:t>.  PIANO</w:t>
      </w:r>
      <w:r w:rsidR="00632CD5">
        <w:rPr>
          <w:i w:val="0"/>
          <w:color w:val="0070C0"/>
          <w:sz w:val="24"/>
          <w:szCs w:val="24"/>
        </w:rPr>
        <w:t xml:space="preserve"> </w:t>
      </w:r>
      <w:r w:rsidR="00621D4F" w:rsidRPr="008C0C8D">
        <w:rPr>
          <w:i w:val="0"/>
          <w:color w:val="0070C0"/>
          <w:sz w:val="24"/>
          <w:szCs w:val="24"/>
        </w:rPr>
        <w:t>DELLA TRASPARENZA</w:t>
      </w:r>
      <w:bookmarkEnd w:id="28"/>
    </w:p>
    <w:p w:rsidR="00621D4F" w:rsidRPr="00DF00E2" w:rsidRDefault="00621D4F" w:rsidP="00E62E4B">
      <w:pPr>
        <w:pStyle w:val="Titolo"/>
        <w:rPr>
          <w:rFonts w:ascii="Arial" w:hAnsi="Arial" w:cs="Arial"/>
          <w:sz w:val="22"/>
          <w:szCs w:val="22"/>
        </w:rPr>
      </w:pPr>
    </w:p>
    <w:p w:rsidR="00621D4F" w:rsidRDefault="00621D4F" w:rsidP="00B30C99">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 xml:space="preserve">La trasparenza costituisce una modalità efficace non soltanto nella prevenzione della corruzione ma anche quale strumento di dialogo con i cittadini e le imprese. </w:t>
      </w:r>
    </w:p>
    <w:p w:rsidR="002A0322" w:rsidRPr="00770859" w:rsidRDefault="002A0322" w:rsidP="00B30C99">
      <w:pPr>
        <w:suppressAutoHyphens w:val="0"/>
        <w:jc w:val="both"/>
        <w:rPr>
          <w:rFonts w:ascii="Arial" w:hAnsi="Arial" w:cs="Arial"/>
          <w:kern w:val="0"/>
          <w:sz w:val="22"/>
          <w:szCs w:val="22"/>
          <w:lang w:eastAsia="it-IT"/>
        </w:rPr>
      </w:pPr>
    </w:p>
    <w:p w:rsidR="00621D4F" w:rsidRPr="00770859" w:rsidRDefault="00621D4F" w:rsidP="00B30C99">
      <w:pPr>
        <w:jc w:val="both"/>
        <w:rPr>
          <w:rFonts w:ascii="Arial" w:hAnsi="Arial" w:cs="Arial"/>
          <w:sz w:val="22"/>
          <w:szCs w:val="22"/>
        </w:rPr>
      </w:pPr>
      <w:r w:rsidRPr="00770859">
        <w:rPr>
          <w:rFonts w:ascii="Arial" w:hAnsi="Arial" w:cs="Arial"/>
          <w:color w:val="000000"/>
          <w:kern w:val="0"/>
          <w:sz w:val="22"/>
          <w:szCs w:val="22"/>
          <w:lang w:eastAsia="it-IT"/>
        </w:rPr>
        <w:t xml:space="preserve">Il presente piano contiene </w:t>
      </w:r>
      <w:r w:rsidRPr="00770859">
        <w:rPr>
          <w:rFonts w:ascii="Arial" w:hAnsi="Arial" w:cs="Arial"/>
          <w:sz w:val="22"/>
          <w:szCs w:val="22"/>
        </w:rPr>
        <w:t>le soluzioni organizzative idonee ad assicurare l’adempimento degli obblighi di pubblicazione di dati e informazioni previsti dalla normativa</w:t>
      </w:r>
      <w:r w:rsidRPr="00770859">
        <w:rPr>
          <w:rFonts w:ascii="Arial" w:hAnsi="Arial" w:cs="Arial"/>
          <w:sz w:val="23"/>
          <w:szCs w:val="23"/>
        </w:rPr>
        <w:t xml:space="preserve"> vigente </w:t>
      </w:r>
      <w:r w:rsidRPr="00770859">
        <w:rPr>
          <w:rFonts w:ascii="Arial" w:hAnsi="Arial" w:cs="Arial"/>
          <w:sz w:val="22"/>
          <w:szCs w:val="22"/>
        </w:rPr>
        <w:t xml:space="preserve">ed </w:t>
      </w:r>
      <w:r w:rsidRPr="00770859">
        <w:rPr>
          <w:rFonts w:ascii="Arial" w:hAnsi="Arial" w:cs="Arial"/>
          <w:bCs/>
          <w:sz w:val="22"/>
          <w:szCs w:val="22"/>
        </w:rPr>
        <w:t>è</w:t>
      </w:r>
      <w:r w:rsidRPr="00770859">
        <w:rPr>
          <w:rFonts w:ascii="Arial" w:hAnsi="Arial" w:cs="Arial"/>
          <w:sz w:val="22"/>
          <w:szCs w:val="22"/>
        </w:rPr>
        <w:t xml:space="preserve"> volta, così come richiesto dalla normativa in materia, a garantire:</w:t>
      </w:r>
    </w:p>
    <w:p w:rsidR="00621D4F" w:rsidRPr="00770859" w:rsidRDefault="00621D4F" w:rsidP="00B30C99">
      <w:pPr>
        <w:jc w:val="both"/>
        <w:rPr>
          <w:rFonts w:ascii="Arial" w:hAnsi="Arial" w:cs="Arial"/>
          <w:sz w:val="22"/>
          <w:szCs w:val="22"/>
        </w:rPr>
      </w:pPr>
      <w:r w:rsidRPr="00770859">
        <w:rPr>
          <w:rFonts w:ascii="Arial" w:hAnsi="Arial" w:cs="Arial"/>
          <w:sz w:val="22"/>
          <w:szCs w:val="22"/>
        </w:rPr>
        <w:t>1) un adeguato livello di trasparenza;</w:t>
      </w:r>
    </w:p>
    <w:p w:rsidR="00621D4F" w:rsidRPr="00770859" w:rsidRDefault="00621D4F" w:rsidP="00B30C99">
      <w:pPr>
        <w:jc w:val="both"/>
        <w:rPr>
          <w:rFonts w:ascii="Arial" w:hAnsi="Arial" w:cs="Arial"/>
          <w:sz w:val="22"/>
          <w:szCs w:val="22"/>
        </w:rPr>
      </w:pPr>
      <w:r w:rsidRPr="00770859">
        <w:rPr>
          <w:rFonts w:ascii="Arial" w:hAnsi="Arial" w:cs="Arial"/>
          <w:sz w:val="22"/>
          <w:szCs w:val="22"/>
        </w:rPr>
        <w:t>2) la legalità e lo sviluppo della cultura dell’integrità</w:t>
      </w:r>
    </w:p>
    <w:p w:rsidR="00621D4F" w:rsidRPr="00770859" w:rsidRDefault="00621D4F" w:rsidP="00B30C99">
      <w:pPr>
        <w:suppressAutoHyphens w:val="0"/>
        <w:autoSpaceDE w:val="0"/>
        <w:autoSpaceDN w:val="0"/>
        <w:adjustRightInd w:val="0"/>
        <w:jc w:val="both"/>
        <w:rPr>
          <w:rFonts w:ascii="Arial" w:hAnsi="Arial" w:cs="Arial"/>
          <w:kern w:val="0"/>
          <w:sz w:val="22"/>
          <w:szCs w:val="22"/>
          <w:lang w:eastAsia="it-IT"/>
        </w:rPr>
      </w:pPr>
      <w:r w:rsidRPr="00770859">
        <w:rPr>
          <w:rFonts w:ascii="Arial" w:hAnsi="Arial" w:cs="Arial"/>
          <w:color w:val="000000"/>
          <w:kern w:val="0"/>
          <w:sz w:val="22"/>
          <w:szCs w:val="22"/>
          <w:lang w:eastAsia="it-IT"/>
        </w:rPr>
        <w:t xml:space="preserve">ed è stato </w:t>
      </w:r>
      <w:r w:rsidRPr="00770859">
        <w:rPr>
          <w:rFonts w:ascii="Arial" w:hAnsi="Arial" w:cs="Arial"/>
          <w:kern w:val="0"/>
          <w:sz w:val="22"/>
          <w:szCs w:val="22"/>
          <w:lang w:eastAsia="it-IT"/>
        </w:rPr>
        <w:t xml:space="preserve">redatto tenendo conto delle rilevanti modifiche legislative intervenute recentemente ed, in particolare, del D. </w:t>
      </w:r>
      <w:proofErr w:type="spellStart"/>
      <w:r w:rsidRPr="00770859">
        <w:rPr>
          <w:rFonts w:ascii="Arial" w:hAnsi="Arial" w:cs="Arial"/>
          <w:kern w:val="0"/>
          <w:sz w:val="22"/>
          <w:szCs w:val="22"/>
          <w:lang w:eastAsia="it-IT"/>
        </w:rPr>
        <w:t>L.gs.</w:t>
      </w:r>
      <w:proofErr w:type="spellEnd"/>
      <w:r w:rsidRPr="00770859">
        <w:rPr>
          <w:rFonts w:ascii="Arial" w:hAnsi="Arial" w:cs="Arial"/>
          <w:kern w:val="0"/>
          <w:sz w:val="22"/>
          <w:szCs w:val="22"/>
          <w:lang w:eastAsia="it-IT"/>
        </w:rPr>
        <w:t xml:space="preserve"> 25 maggio 2016, n. 97, </w:t>
      </w:r>
      <w:r w:rsidRPr="00770859">
        <w:rPr>
          <w:rFonts w:ascii="Arial" w:hAnsi="Arial" w:cs="Arial"/>
          <w:i/>
          <w:iCs/>
          <w:kern w:val="0"/>
          <w:sz w:val="22"/>
          <w:szCs w:val="22"/>
          <w:lang w:eastAsia="it-IT"/>
        </w:rPr>
        <w:t>«Recante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rsidRPr="00770859">
        <w:rPr>
          <w:rFonts w:ascii="Arial" w:hAnsi="Arial" w:cs="Arial"/>
          <w:kern w:val="0"/>
          <w:sz w:val="22"/>
          <w:szCs w:val="22"/>
          <w:lang w:eastAsia="it-IT"/>
        </w:rPr>
        <w:t xml:space="preserve">. </w:t>
      </w:r>
    </w:p>
    <w:p w:rsidR="00621D4F" w:rsidRPr="00770859" w:rsidRDefault="00621D4F" w:rsidP="00621D4F">
      <w:pPr>
        <w:suppressAutoHyphens w:val="0"/>
        <w:autoSpaceDE w:val="0"/>
        <w:autoSpaceDN w:val="0"/>
        <w:adjustRightInd w:val="0"/>
        <w:jc w:val="both"/>
        <w:rPr>
          <w:rFonts w:ascii="Arial" w:hAnsi="Arial" w:cs="Arial"/>
          <w:color w:val="000000"/>
          <w:kern w:val="0"/>
          <w:sz w:val="22"/>
          <w:szCs w:val="22"/>
          <w:lang w:eastAsia="it-IT"/>
        </w:rPr>
      </w:pPr>
    </w:p>
    <w:p w:rsidR="00621D4F" w:rsidRPr="00770859" w:rsidRDefault="00621D4F" w:rsidP="00621D4F">
      <w:pPr>
        <w:jc w:val="both"/>
        <w:rPr>
          <w:rFonts w:ascii="Arial" w:hAnsi="Arial" w:cs="Arial"/>
          <w:sz w:val="22"/>
          <w:szCs w:val="22"/>
        </w:rPr>
      </w:pPr>
      <w:r w:rsidRPr="00770859">
        <w:rPr>
          <w:rFonts w:ascii="Arial" w:hAnsi="Arial" w:cs="Arial"/>
          <w:sz w:val="22"/>
          <w:szCs w:val="22"/>
        </w:rPr>
        <w:t xml:space="preserve">In particolare, modifiche significative sono state apportate al </w:t>
      </w:r>
      <w:r w:rsidRPr="00770859">
        <w:rPr>
          <w:rFonts w:ascii="Arial" w:hAnsi="Arial" w:cs="Arial"/>
          <w:color w:val="000000"/>
          <w:kern w:val="0"/>
          <w:sz w:val="22"/>
          <w:szCs w:val="22"/>
          <w:lang w:eastAsia="it-IT"/>
        </w:rPr>
        <w:t xml:space="preserve">D. </w:t>
      </w:r>
      <w:proofErr w:type="spellStart"/>
      <w:r w:rsidRPr="00770859">
        <w:rPr>
          <w:rFonts w:ascii="Arial" w:hAnsi="Arial" w:cs="Arial"/>
          <w:color w:val="000000"/>
          <w:kern w:val="0"/>
          <w:sz w:val="22"/>
          <w:szCs w:val="22"/>
          <w:lang w:eastAsia="it-IT"/>
        </w:rPr>
        <w:t>L.gs.</w:t>
      </w:r>
      <w:proofErr w:type="spellEnd"/>
      <w:r w:rsidRPr="00770859">
        <w:rPr>
          <w:rFonts w:ascii="Arial" w:hAnsi="Arial" w:cs="Arial"/>
          <w:sz w:val="22"/>
          <w:szCs w:val="22"/>
        </w:rPr>
        <w:t xml:space="preserve"> n. 33/2013, ridefinendo l’ambito soggettivo ed oggettivo di applicazione degli obblighi in materia di trasparenza ed introducendo una nuova forma di accesso civico ai dati, documenti ed informazioni, anche se non sono stati resi pubblici, detenuti dalle pubbliche amministrazioni e dai soggetti individuati nel </w:t>
      </w:r>
      <w:r w:rsidR="00C108AA">
        <w:rPr>
          <w:rFonts w:ascii="Arial" w:hAnsi="Arial" w:cs="Arial"/>
          <w:sz w:val="22"/>
          <w:szCs w:val="22"/>
        </w:rPr>
        <w:t xml:space="preserve">        </w:t>
      </w:r>
      <w:r w:rsidRPr="00770859">
        <w:rPr>
          <w:rFonts w:ascii="Arial" w:hAnsi="Arial" w:cs="Arial"/>
          <w:color w:val="000000"/>
          <w:kern w:val="0"/>
          <w:sz w:val="22"/>
          <w:szCs w:val="22"/>
          <w:lang w:eastAsia="it-IT"/>
        </w:rPr>
        <w:t xml:space="preserve">D. </w:t>
      </w:r>
      <w:proofErr w:type="spellStart"/>
      <w:r w:rsidRPr="00770859">
        <w:rPr>
          <w:rFonts w:ascii="Arial" w:hAnsi="Arial" w:cs="Arial"/>
          <w:color w:val="000000"/>
          <w:kern w:val="0"/>
          <w:sz w:val="22"/>
          <w:szCs w:val="22"/>
          <w:lang w:eastAsia="it-IT"/>
        </w:rPr>
        <w:t>L.gs.</w:t>
      </w:r>
      <w:proofErr w:type="spellEnd"/>
      <w:r w:rsidRPr="00770859">
        <w:rPr>
          <w:rFonts w:ascii="Arial" w:hAnsi="Arial" w:cs="Arial"/>
          <w:color w:val="000000"/>
          <w:kern w:val="0"/>
          <w:sz w:val="22"/>
          <w:szCs w:val="22"/>
          <w:lang w:eastAsia="it-IT"/>
        </w:rPr>
        <w:t xml:space="preserve"> </w:t>
      </w:r>
      <w:r w:rsidRPr="00770859">
        <w:rPr>
          <w:rFonts w:ascii="Arial" w:hAnsi="Arial" w:cs="Arial"/>
          <w:sz w:val="22"/>
          <w:szCs w:val="22"/>
        </w:rPr>
        <w:t>n. 97/2016, in analogia agli ordinamenti aventi il “</w:t>
      </w:r>
      <w:proofErr w:type="spellStart"/>
      <w:r w:rsidRPr="00770859">
        <w:rPr>
          <w:rFonts w:ascii="Arial" w:hAnsi="Arial" w:cs="Arial"/>
          <w:i/>
          <w:iCs/>
          <w:sz w:val="22"/>
          <w:szCs w:val="22"/>
        </w:rPr>
        <w:t>Freedom</w:t>
      </w:r>
      <w:proofErr w:type="spellEnd"/>
      <w:r w:rsidRPr="00770859">
        <w:rPr>
          <w:rFonts w:ascii="Arial" w:hAnsi="Arial" w:cs="Arial"/>
          <w:i/>
          <w:iCs/>
          <w:sz w:val="22"/>
          <w:szCs w:val="22"/>
        </w:rPr>
        <w:t xml:space="preserve"> </w:t>
      </w:r>
      <w:proofErr w:type="spellStart"/>
      <w:r w:rsidRPr="00770859">
        <w:rPr>
          <w:rFonts w:ascii="Arial" w:hAnsi="Arial" w:cs="Arial"/>
          <w:i/>
          <w:iCs/>
          <w:sz w:val="22"/>
          <w:szCs w:val="22"/>
        </w:rPr>
        <w:t>of</w:t>
      </w:r>
      <w:proofErr w:type="spellEnd"/>
      <w:r w:rsidRPr="00770859">
        <w:rPr>
          <w:rFonts w:ascii="Arial" w:hAnsi="Arial" w:cs="Arial"/>
          <w:i/>
          <w:iCs/>
          <w:sz w:val="22"/>
          <w:szCs w:val="22"/>
        </w:rPr>
        <w:t xml:space="preserve"> information </w:t>
      </w:r>
      <w:proofErr w:type="spellStart"/>
      <w:r w:rsidRPr="00770859">
        <w:rPr>
          <w:rFonts w:ascii="Arial" w:hAnsi="Arial" w:cs="Arial"/>
          <w:i/>
          <w:iCs/>
          <w:sz w:val="22"/>
          <w:szCs w:val="22"/>
        </w:rPr>
        <w:t>act</w:t>
      </w:r>
      <w:proofErr w:type="spellEnd"/>
      <w:r w:rsidRPr="00770859">
        <w:rPr>
          <w:rFonts w:ascii="Arial" w:hAnsi="Arial" w:cs="Arial"/>
          <w:sz w:val="22"/>
          <w:szCs w:val="22"/>
        </w:rPr>
        <w:t>” (</w:t>
      </w:r>
      <w:proofErr w:type="spellStart"/>
      <w:r w:rsidRPr="00770859">
        <w:rPr>
          <w:rFonts w:ascii="Arial" w:hAnsi="Arial" w:cs="Arial"/>
          <w:i/>
          <w:iCs/>
          <w:sz w:val="22"/>
          <w:szCs w:val="22"/>
        </w:rPr>
        <w:t>F.O.I.A.</w:t>
      </w:r>
      <w:proofErr w:type="spellEnd"/>
      <w:r w:rsidRPr="00770859">
        <w:rPr>
          <w:rFonts w:ascii="Arial" w:hAnsi="Arial" w:cs="Arial"/>
          <w:sz w:val="22"/>
          <w:szCs w:val="22"/>
        </w:rPr>
        <w:t>).</w:t>
      </w:r>
    </w:p>
    <w:p w:rsidR="00621D4F" w:rsidRPr="00770859" w:rsidRDefault="00621D4F" w:rsidP="00621D4F">
      <w:pPr>
        <w:pStyle w:val="Default"/>
        <w:jc w:val="both"/>
        <w:rPr>
          <w:rFonts w:ascii="Arial" w:hAnsi="Arial" w:cs="Arial"/>
          <w:sz w:val="22"/>
          <w:szCs w:val="22"/>
        </w:rPr>
      </w:pPr>
    </w:p>
    <w:p w:rsidR="00621D4F" w:rsidRPr="00651530" w:rsidRDefault="00621D4F" w:rsidP="00AF29E1">
      <w:pPr>
        <w:suppressAutoHyphens w:val="0"/>
        <w:jc w:val="both"/>
        <w:rPr>
          <w:rFonts w:ascii="Arial" w:hAnsi="Arial" w:cs="Arial"/>
          <w:kern w:val="0"/>
          <w:sz w:val="22"/>
          <w:szCs w:val="22"/>
          <w:lang w:eastAsia="it-IT"/>
        </w:rPr>
      </w:pPr>
      <w:r w:rsidRPr="00651530">
        <w:rPr>
          <w:rFonts w:ascii="Arial" w:hAnsi="Arial" w:cs="Arial"/>
          <w:kern w:val="0"/>
          <w:sz w:val="22"/>
          <w:szCs w:val="22"/>
          <w:lang w:eastAsia="it-IT"/>
        </w:rPr>
        <w:t>Successivamente l’ANAC ha pubblicato sulla materia le seguente linee:</w:t>
      </w:r>
    </w:p>
    <w:p w:rsidR="00621D4F" w:rsidRPr="00651530" w:rsidRDefault="00621D4F" w:rsidP="00F04E89">
      <w:pPr>
        <w:pStyle w:val="Paragrafoelenco"/>
        <w:numPr>
          <w:ilvl w:val="0"/>
          <w:numId w:val="39"/>
        </w:numPr>
        <w:ind w:left="426" w:hanging="426"/>
        <w:jc w:val="both"/>
        <w:rPr>
          <w:rFonts w:ascii="Arial" w:hAnsi="Arial" w:cs="Arial"/>
          <w:sz w:val="22"/>
          <w:szCs w:val="22"/>
        </w:rPr>
      </w:pPr>
      <w:r w:rsidRPr="00651530">
        <w:rPr>
          <w:rFonts w:ascii="Arial" w:hAnsi="Arial" w:cs="Arial"/>
          <w:sz w:val="22"/>
          <w:szCs w:val="22"/>
        </w:rPr>
        <w:t xml:space="preserve">linee guida recanti </w:t>
      </w:r>
      <w:r w:rsidR="00C108AA">
        <w:rPr>
          <w:rFonts w:ascii="Arial" w:hAnsi="Arial" w:cs="Arial"/>
          <w:sz w:val="22"/>
          <w:szCs w:val="22"/>
        </w:rPr>
        <w:t>i</w:t>
      </w:r>
      <w:r w:rsidRPr="00651530">
        <w:rPr>
          <w:rFonts w:ascii="Arial" w:hAnsi="Arial" w:cs="Arial"/>
          <w:sz w:val="22"/>
          <w:szCs w:val="22"/>
        </w:rPr>
        <w:t xml:space="preserve">ndicazioni operative ai fini della definizione delle esclusioni e dei limiti all'accesso civico di cui all’art. 5 </w:t>
      </w:r>
      <w:proofErr w:type="spellStart"/>
      <w:r w:rsidRPr="00651530">
        <w:rPr>
          <w:rFonts w:ascii="Arial" w:hAnsi="Arial" w:cs="Arial"/>
          <w:sz w:val="22"/>
          <w:szCs w:val="22"/>
        </w:rPr>
        <w:t>co</w:t>
      </w:r>
      <w:proofErr w:type="spellEnd"/>
      <w:r w:rsidRPr="00651530">
        <w:rPr>
          <w:rFonts w:ascii="Arial" w:hAnsi="Arial" w:cs="Arial"/>
          <w:sz w:val="22"/>
          <w:szCs w:val="22"/>
        </w:rPr>
        <w:t xml:space="preserve">. 2 e art. 5-bis, comma 6, del D. </w:t>
      </w:r>
      <w:proofErr w:type="spellStart"/>
      <w:r w:rsidRPr="00651530">
        <w:rPr>
          <w:rFonts w:ascii="Arial" w:hAnsi="Arial" w:cs="Arial"/>
          <w:sz w:val="22"/>
          <w:szCs w:val="22"/>
        </w:rPr>
        <w:t>L.gs.</w:t>
      </w:r>
      <w:proofErr w:type="spellEnd"/>
      <w:r w:rsidRPr="00651530">
        <w:rPr>
          <w:rFonts w:ascii="Arial" w:hAnsi="Arial" w:cs="Arial"/>
          <w:sz w:val="22"/>
          <w:szCs w:val="22"/>
        </w:rPr>
        <w:t xml:space="preserve"> n. 33 del 14/03/2013 recante «Riordino della disciplina riguardante il diritto di accesso civico e gli obblighi di pubblicità, trasparenza e diffusione di informazioni da parte delle pubbliche amministrazioni»- Determinazione n. 1309 del 28/12/2016;</w:t>
      </w:r>
    </w:p>
    <w:p w:rsidR="00621D4F" w:rsidRPr="00770859" w:rsidRDefault="00621D4F" w:rsidP="00F04E89">
      <w:pPr>
        <w:pStyle w:val="Paragrafoelenco"/>
        <w:numPr>
          <w:ilvl w:val="0"/>
          <w:numId w:val="31"/>
        </w:numPr>
        <w:ind w:left="426" w:hanging="426"/>
        <w:jc w:val="both"/>
        <w:rPr>
          <w:rFonts w:ascii="Arial" w:hAnsi="Arial" w:cs="Arial"/>
          <w:sz w:val="22"/>
          <w:szCs w:val="22"/>
        </w:rPr>
      </w:pPr>
      <w:r w:rsidRPr="00770859">
        <w:rPr>
          <w:rFonts w:ascii="Arial" w:hAnsi="Arial" w:cs="Arial"/>
          <w:kern w:val="0"/>
          <w:sz w:val="22"/>
          <w:szCs w:val="22"/>
          <w:lang w:eastAsia="it-IT"/>
        </w:rPr>
        <w:t xml:space="preserve">prime linee guida recanti indicazioni sull’attuazione degli obblighi di pubblicità, trasparenza e diffusione di informazioni contenute nel D. </w:t>
      </w:r>
      <w:proofErr w:type="spellStart"/>
      <w:r w:rsidRPr="00770859">
        <w:rPr>
          <w:rFonts w:ascii="Arial" w:hAnsi="Arial" w:cs="Arial"/>
          <w:kern w:val="0"/>
          <w:sz w:val="22"/>
          <w:szCs w:val="22"/>
          <w:lang w:eastAsia="it-IT"/>
        </w:rPr>
        <w:t>L.gs.</w:t>
      </w:r>
      <w:proofErr w:type="spellEnd"/>
      <w:r w:rsidRPr="00770859">
        <w:rPr>
          <w:rFonts w:ascii="Arial" w:hAnsi="Arial" w:cs="Arial"/>
          <w:kern w:val="0"/>
          <w:sz w:val="22"/>
          <w:szCs w:val="22"/>
          <w:lang w:eastAsia="it-IT"/>
        </w:rPr>
        <w:t xml:space="preserve"> n. 33/2013 come modificato dal D. </w:t>
      </w:r>
      <w:proofErr w:type="spellStart"/>
      <w:r w:rsidRPr="00770859">
        <w:rPr>
          <w:rFonts w:ascii="Arial" w:hAnsi="Arial" w:cs="Arial"/>
          <w:kern w:val="0"/>
          <w:sz w:val="22"/>
          <w:szCs w:val="22"/>
          <w:lang w:eastAsia="it-IT"/>
        </w:rPr>
        <w:t>L.gs.</w:t>
      </w:r>
      <w:proofErr w:type="spellEnd"/>
      <w:r w:rsidRPr="00770859">
        <w:rPr>
          <w:rFonts w:ascii="Arial" w:hAnsi="Arial" w:cs="Arial"/>
          <w:kern w:val="0"/>
          <w:sz w:val="22"/>
          <w:szCs w:val="22"/>
          <w:lang w:eastAsia="it-IT"/>
        </w:rPr>
        <w:t xml:space="preserve"> n.97/2016 -</w:t>
      </w:r>
      <w:r w:rsidRPr="00770859">
        <w:rPr>
          <w:rFonts w:ascii="Arial" w:hAnsi="Arial" w:cs="Arial"/>
          <w:sz w:val="22"/>
          <w:szCs w:val="22"/>
        </w:rPr>
        <w:t xml:space="preserve"> D</w:t>
      </w:r>
      <w:r w:rsidRPr="00770859">
        <w:rPr>
          <w:rFonts w:ascii="Arial" w:hAnsi="Arial" w:cs="Arial"/>
          <w:kern w:val="0"/>
          <w:sz w:val="22"/>
          <w:szCs w:val="22"/>
          <w:lang w:eastAsia="it-IT"/>
        </w:rPr>
        <w:t>elibera n. 1310 del 28 dicembre 2016</w:t>
      </w:r>
      <w:r w:rsidRPr="00770859">
        <w:rPr>
          <w:rFonts w:ascii="Arial" w:hAnsi="Arial" w:cs="Arial"/>
          <w:kern w:val="0"/>
          <w:lang w:eastAsia="it-IT"/>
        </w:rPr>
        <w:t>.</w:t>
      </w:r>
    </w:p>
    <w:p w:rsidR="00621D4F" w:rsidRDefault="00621D4F" w:rsidP="00621D4F">
      <w:pPr>
        <w:pStyle w:val="Default"/>
        <w:jc w:val="both"/>
        <w:rPr>
          <w:rFonts w:ascii="Arial" w:hAnsi="Arial" w:cs="Arial"/>
          <w:sz w:val="22"/>
          <w:szCs w:val="22"/>
        </w:rPr>
      </w:pPr>
    </w:p>
    <w:p w:rsidR="00D05956" w:rsidRPr="00770859" w:rsidRDefault="00D05956" w:rsidP="00621D4F">
      <w:pPr>
        <w:pStyle w:val="Default"/>
        <w:jc w:val="both"/>
        <w:rPr>
          <w:rFonts w:ascii="Arial" w:hAnsi="Arial" w:cs="Arial"/>
          <w:sz w:val="22"/>
          <w:szCs w:val="22"/>
        </w:rPr>
      </w:pPr>
    </w:p>
    <w:p w:rsidR="00D05956" w:rsidRDefault="00D05956" w:rsidP="00D05956">
      <w:pPr>
        <w:jc w:val="center"/>
        <w:rPr>
          <w:rFonts w:ascii="Arial" w:hAnsi="Arial" w:cs="Arial"/>
          <w:b/>
          <w:bCs/>
          <w:iCs/>
          <w:color w:val="0070C0"/>
          <w:kern w:val="0"/>
          <w:lang w:eastAsia="it-IT"/>
        </w:rPr>
      </w:pPr>
      <w:r w:rsidRPr="002A0322">
        <w:rPr>
          <w:rFonts w:ascii="Arial" w:hAnsi="Arial" w:cs="Arial"/>
          <w:b/>
          <w:bCs/>
          <w:iCs/>
          <w:color w:val="0070C0"/>
          <w:kern w:val="0"/>
          <w:lang w:eastAsia="it-IT"/>
        </w:rPr>
        <w:t>Obiettivi strategici in materia di trasparenza</w:t>
      </w:r>
    </w:p>
    <w:p w:rsidR="00CF6428" w:rsidRDefault="00CF6428" w:rsidP="00D05956">
      <w:pPr>
        <w:jc w:val="center"/>
        <w:rPr>
          <w:rFonts w:ascii="Arial" w:hAnsi="Arial" w:cs="Arial"/>
          <w:b/>
          <w:bCs/>
          <w:iCs/>
          <w:color w:val="0070C0"/>
          <w:kern w:val="0"/>
          <w:lang w:eastAsia="it-IT"/>
        </w:rPr>
      </w:pPr>
    </w:p>
    <w:p w:rsidR="00D05956" w:rsidRDefault="00D05956" w:rsidP="00D05956">
      <w:pPr>
        <w:tabs>
          <w:tab w:val="left" w:pos="1418"/>
        </w:tabs>
        <w:jc w:val="both"/>
        <w:rPr>
          <w:rFonts w:ascii="Arial" w:hAnsi="Arial" w:cs="Arial"/>
          <w:sz w:val="22"/>
          <w:szCs w:val="22"/>
        </w:rPr>
      </w:pPr>
      <w:r>
        <w:rPr>
          <w:rFonts w:ascii="Arial" w:hAnsi="Arial" w:cs="Arial"/>
          <w:sz w:val="22"/>
          <w:szCs w:val="22"/>
        </w:rPr>
        <w:t>Come da indicazioni ANAC, costituiscono contenuto necessario del PTPCT gli obiettivi strategici in materia della prevenzione della corruzione e quelli della trasparenza.</w:t>
      </w:r>
    </w:p>
    <w:p w:rsidR="00D05956" w:rsidRDefault="00D05956" w:rsidP="00D05956">
      <w:pPr>
        <w:tabs>
          <w:tab w:val="left" w:pos="1418"/>
        </w:tabs>
        <w:jc w:val="both"/>
        <w:rPr>
          <w:rFonts w:ascii="Arial" w:hAnsi="Arial" w:cs="Arial"/>
          <w:sz w:val="22"/>
          <w:szCs w:val="22"/>
        </w:rPr>
      </w:pPr>
      <w:r>
        <w:rPr>
          <w:rFonts w:ascii="Arial" w:hAnsi="Arial" w:cs="Arial"/>
          <w:sz w:val="22"/>
          <w:szCs w:val="22"/>
        </w:rPr>
        <w:t>L’individuazione degli obiettivi strategici è rimessa alla valutazione della Direzione Strategica, che deve elaborarli tenendo conto della peculiarità dell’organizzazione.</w:t>
      </w:r>
    </w:p>
    <w:p w:rsidR="00CF6428" w:rsidRDefault="00D05956" w:rsidP="00D05956">
      <w:pPr>
        <w:tabs>
          <w:tab w:val="left" w:pos="1418"/>
        </w:tabs>
        <w:jc w:val="both"/>
        <w:rPr>
          <w:rFonts w:ascii="Arial" w:hAnsi="Arial" w:cs="Arial"/>
          <w:sz w:val="22"/>
          <w:szCs w:val="22"/>
        </w:rPr>
      </w:pPr>
      <w:r>
        <w:rPr>
          <w:rFonts w:ascii="Arial" w:hAnsi="Arial" w:cs="Arial"/>
          <w:sz w:val="22"/>
          <w:szCs w:val="22"/>
        </w:rPr>
        <w:t>Nell’ottica del miglioramento continuo e del monitoraggio degli obiettivi che l’ASST Monza si è prefissata per rendere effettiva l’applicazione delle norme in materia di Trasparenza quale misura di prevenzione della corruzione, nel corso dell’anno 2020 l’Azienda si impegna a</w:t>
      </w:r>
      <w:r w:rsidR="00CF6428">
        <w:rPr>
          <w:rFonts w:ascii="Arial" w:hAnsi="Arial" w:cs="Arial"/>
          <w:sz w:val="22"/>
          <w:szCs w:val="22"/>
        </w:rPr>
        <w:t>:</w:t>
      </w:r>
    </w:p>
    <w:p w:rsidR="00D05956" w:rsidRDefault="00D05956" w:rsidP="00CF6428">
      <w:pPr>
        <w:pStyle w:val="Paragrafoelenco"/>
        <w:numPr>
          <w:ilvl w:val="0"/>
          <w:numId w:val="71"/>
        </w:numPr>
        <w:tabs>
          <w:tab w:val="left" w:pos="1418"/>
        </w:tabs>
        <w:jc w:val="both"/>
        <w:rPr>
          <w:rFonts w:ascii="Arial" w:hAnsi="Arial" w:cs="Arial"/>
          <w:sz w:val="22"/>
          <w:szCs w:val="22"/>
        </w:rPr>
      </w:pPr>
      <w:r w:rsidRPr="00CF6428">
        <w:rPr>
          <w:rFonts w:ascii="Arial" w:hAnsi="Arial" w:cs="Arial"/>
          <w:sz w:val="22"/>
          <w:szCs w:val="22"/>
        </w:rPr>
        <w:t xml:space="preserve">promuovere maggiori livelli di trasparenza rispetto al set minimo di informazioni e dati identificati dalla norma in materia, che saranno pubblicati nell’apposita sezione Amministrazione Trasparente del sito web aziendale </w:t>
      </w:r>
      <w:hyperlink r:id="rId24" w:history="1">
        <w:r w:rsidRPr="00CF6428">
          <w:rPr>
            <w:rStyle w:val="Collegamentoipertestuale"/>
            <w:rFonts w:ascii="Arial" w:hAnsi="Arial" w:cs="Arial"/>
            <w:sz w:val="22"/>
            <w:szCs w:val="22"/>
          </w:rPr>
          <w:t>www.asst-monza.it</w:t>
        </w:r>
      </w:hyperlink>
      <w:r w:rsidR="00CF6428">
        <w:rPr>
          <w:rFonts w:ascii="Arial" w:hAnsi="Arial" w:cs="Arial"/>
          <w:sz w:val="22"/>
          <w:szCs w:val="22"/>
        </w:rPr>
        <w:t>,</w:t>
      </w:r>
    </w:p>
    <w:p w:rsidR="00CF6428" w:rsidRPr="00CF6428" w:rsidRDefault="00CF6428" w:rsidP="00CF6428">
      <w:pPr>
        <w:pStyle w:val="Paragrafoelenco"/>
        <w:numPr>
          <w:ilvl w:val="0"/>
          <w:numId w:val="71"/>
        </w:numPr>
        <w:tabs>
          <w:tab w:val="left" w:pos="1418"/>
        </w:tabs>
        <w:jc w:val="both"/>
        <w:rPr>
          <w:rFonts w:ascii="Arial" w:hAnsi="Arial" w:cs="Arial"/>
          <w:sz w:val="22"/>
          <w:szCs w:val="22"/>
        </w:rPr>
      </w:pPr>
      <w:r>
        <w:rPr>
          <w:rFonts w:ascii="Arial" w:hAnsi="Arial" w:cs="Arial"/>
          <w:sz w:val="22"/>
          <w:szCs w:val="22"/>
        </w:rPr>
        <w:t>mantenere un percorso di coordinamento e collegamento tra Piano della trasparenza e Piano delle Performance, al fine di tradurre la misura della trasparenza in obiettivi strategici assegnati alle Strutture organizzative e ai loro dirigenti.</w:t>
      </w:r>
    </w:p>
    <w:p w:rsidR="00D05956" w:rsidRDefault="00D05956" w:rsidP="00C108AA">
      <w:pPr>
        <w:pStyle w:val="Default"/>
        <w:jc w:val="both"/>
        <w:rPr>
          <w:rFonts w:ascii="Arial" w:hAnsi="Arial" w:cs="Arial"/>
          <w:sz w:val="22"/>
          <w:szCs w:val="22"/>
        </w:rPr>
      </w:pPr>
    </w:p>
    <w:p w:rsidR="00621D4F" w:rsidRDefault="00621D4F" w:rsidP="00C108AA">
      <w:pPr>
        <w:pStyle w:val="Default"/>
        <w:jc w:val="both"/>
        <w:rPr>
          <w:rFonts w:ascii="Arial" w:hAnsi="Arial" w:cs="Arial"/>
          <w:sz w:val="22"/>
          <w:szCs w:val="22"/>
        </w:rPr>
      </w:pPr>
      <w:r w:rsidRPr="00770859">
        <w:rPr>
          <w:rFonts w:ascii="Arial" w:hAnsi="Arial" w:cs="Arial"/>
          <w:sz w:val="22"/>
          <w:szCs w:val="22"/>
        </w:rPr>
        <w:t xml:space="preserve">Gli adempimenti degli obblighi previsti dal D. </w:t>
      </w:r>
      <w:proofErr w:type="spellStart"/>
      <w:r w:rsidRPr="00770859">
        <w:rPr>
          <w:rFonts w:ascii="Arial" w:hAnsi="Arial" w:cs="Arial"/>
          <w:sz w:val="22"/>
          <w:szCs w:val="22"/>
        </w:rPr>
        <w:t>Lgs</w:t>
      </w:r>
      <w:proofErr w:type="spellEnd"/>
      <w:r w:rsidRPr="00770859">
        <w:rPr>
          <w:rFonts w:ascii="Arial" w:hAnsi="Arial" w:cs="Arial"/>
          <w:sz w:val="22"/>
          <w:szCs w:val="22"/>
        </w:rPr>
        <w:t xml:space="preserve"> n.33/2013, novellato dal D. </w:t>
      </w:r>
      <w:proofErr w:type="spellStart"/>
      <w:r w:rsidRPr="00AB50F7">
        <w:rPr>
          <w:rFonts w:ascii="Arial" w:hAnsi="Arial" w:cs="Arial"/>
          <w:sz w:val="22"/>
          <w:szCs w:val="22"/>
        </w:rPr>
        <w:t>Lgs</w:t>
      </w:r>
      <w:proofErr w:type="spellEnd"/>
      <w:r w:rsidRPr="00AB50F7">
        <w:rPr>
          <w:rFonts w:ascii="Arial" w:hAnsi="Arial" w:cs="Arial"/>
          <w:sz w:val="22"/>
          <w:szCs w:val="22"/>
        </w:rPr>
        <w:t>. n. 97/2016</w:t>
      </w:r>
      <w:r w:rsidR="00C108AA" w:rsidRPr="00AB50F7">
        <w:rPr>
          <w:rFonts w:ascii="Arial" w:hAnsi="Arial" w:cs="Arial"/>
          <w:sz w:val="22"/>
          <w:szCs w:val="22"/>
        </w:rPr>
        <w:t>,</w:t>
      </w:r>
      <w:r w:rsidRPr="00AB50F7">
        <w:rPr>
          <w:rFonts w:ascii="Arial" w:hAnsi="Arial" w:cs="Arial"/>
          <w:sz w:val="22"/>
          <w:szCs w:val="22"/>
        </w:rPr>
        <w:t xml:space="preserve"> sono </w:t>
      </w:r>
      <w:r w:rsidR="00C108AA" w:rsidRPr="00AB50F7">
        <w:rPr>
          <w:rFonts w:ascii="Arial" w:hAnsi="Arial" w:cs="Arial"/>
          <w:sz w:val="22"/>
          <w:szCs w:val="22"/>
        </w:rPr>
        <w:t xml:space="preserve">esplicitati nella tabella allegata al presente Piano </w:t>
      </w:r>
      <w:r w:rsidR="00C108AA" w:rsidRPr="00AB50F7">
        <w:rPr>
          <w:rFonts w:ascii="Arial" w:hAnsi="Arial" w:cs="Arial"/>
          <w:b/>
          <w:sz w:val="22"/>
          <w:szCs w:val="22"/>
        </w:rPr>
        <w:t>Allegato 3 “Elenco degli obblighi di pubblicazione”</w:t>
      </w:r>
      <w:r w:rsidR="00C108AA" w:rsidRPr="00AB50F7">
        <w:rPr>
          <w:rFonts w:ascii="Arial" w:hAnsi="Arial" w:cs="Arial"/>
          <w:sz w:val="22"/>
          <w:szCs w:val="22"/>
        </w:rPr>
        <w:t xml:space="preserve">. Sarà </w:t>
      </w:r>
      <w:r w:rsidRPr="00AB50F7">
        <w:rPr>
          <w:rFonts w:ascii="Arial" w:hAnsi="Arial" w:cs="Arial"/>
          <w:sz w:val="22"/>
          <w:szCs w:val="22"/>
        </w:rPr>
        <w:t>cura d</w:t>
      </w:r>
      <w:r w:rsidR="00C108AA" w:rsidRPr="00AB50F7">
        <w:rPr>
          <w:rFonts w:ascii="Arial" w:hAnsi="Arial" w:cs="Arial"/>
          <w:sz w:val="22"/>
          <w:szCs w:val="22"/>
        </w:rPr>
        <w:t>e</w:t>
      </w:r>
      <w:r w:rsidRPr="00AB50F7">
        <w:rPr>
          <w:rFonts w:ascii="Arial" w:hAnsi="Arial" w:cs="Arial"/>
          <w:sz w:val="22"/>
          <w:szCs w:val="22"/>
        </w:rPr>
        <w:t xml:space="preserve">l RPCT, </w:t>
      </w:r>
      <w:r w:rsidR="00C15E37" w:rsidRPr="00AB50F7">
        <w:rPr>
          <w:rFonts w:ascii="Arial" w:hAnsi="Arial" w:cs="Arial"/>
          <w:sz w:val="22"/>
          <w:szCs w:val="22"/>
        </w:rPr>
        <w:t>a</w:t>
      </w:r>
      <w:r w:rsidRPr="00AB50F7">
        <w:rPr>
          <w:rFonts w:ascii="Arial" w:hAnsi="Arial" w:cs="Arial"/>
          <w:sz w:val="22"/>
          <w:szCs w:val="22"/>
        </w:rPr>
        <w:t xml:space="preserve"> cui compete la definizione delle misure, </w:t>
      </w:r>
      <w:r w:rsidR="00C108AA" w:rsidRPr="00AB50F7">
        <w:rPr>
          <w:rFonts w:ascii="Arial" w:hAnsi="Arial" w:cs="Arial"/>
          <w:sz w:val="22"/>
          <w:szCs w:val="22"/>
        </w:rPr>
        <w:t>definire i</w:t>
      </w:r>
      <w:r w:rsidRPr="00AB50F7">
        <w:rPr>
          <w:rFonts w:ascii="Arial" w:hAnsi="Arial" w:cs="Arial"/>
          <w:sz w:val="22"/>
          <w:szCs w:val="22"/>
        </w:rPr>
        <w:t xml:space="preserve"> criteri e le iniziative volte ad assicurare la regolarità e la tempestività dei flussi informativi.</w:t>
      </w:r>
      <w:r w:rsidRPr="00770859">
        <w:rPr>
          <w:rFonts w:ascii="Arial" w:hAnsi="Arial" w:cs="Arial"/>
          <w:sz w:val="22"/>
          <w:szCs w:val="22"/>
        </w:rPr>
        <w:t xml:space="preserve"> </w:t>
      </w:r>
    </w:p>
    <w:p w:rsidR="00206158" w:rsidRDefault="00206158" w:rsidP="00206158">
      <w:pPr>
        <w:jc w:val="both"/>
        <w:rPr>
          <w:rFonts w:ascii="Arial" w:hAnsi="Arial" w:cs="Arial"/>
          <w:sz w:val="22"/>
          <w:szCs w:val="22"/>
        </w:rPr>
      </w:pPr>
    </w:p>
    <w:p w:rsidR="00206158" w:rsidRPr="00770859" w:rsidRDefault="00206158" w:rsidP="00206158">
      <w:pPr>
        <w:jc w:val="both"/>
        <w:rPr>
          <w:rFonts w:ascii="Arial" w:hAnsi="Arial" w:cs="Arial"/>
          <w:sz w:val="22"/>
          <w:szCs w:val="22"/>
        </w:rPr>
      </w:pPr>
      <w:r>
        <w:rPr>
          <w:rFonts w:ascii="Arial" w:hAnsi="Arial" w:cs="Arial"/>
          <w:sz w:val="22"/>
          <w:szCs w:val="22"/>
        </w:rPr>
        <w:lastRenderedPageBreak/>
        <w:t xml:space="preserve">In attesa di </w:t>
      </w:r>
      <w:r w:rsidR="00236537">
        <w:rPr>
          <w:rFonts w:ascii="Arial" w:hAnsi="Arial" w:cs="Arial"/>
          <w:sz w:val="22"/>
          <w:szCs w:val="22"/>
        </w:rPr>
        <w:t xml:space="preserve">una posizione precisa </w:t>
      </w:r>
      <w:proofErr w:type="spellStart"/>
      <w:r w:rsidR="00236537">
        <w:rPr>
          <w:rFonts w:ascii="Arial" w:hAnsi="Arial" w:cs="Arial"/>
          <w:sz w:val="22"/>
          <w:szCs w:val="22"/>
        </w:rPr>
        <w:t>daparte</w:t>
      </w:r>
      <w:proofErr w:type="spellEnd"/>
      <w:r w:rsidR="00236537">
        <w:rPr>
          <w:rFonts w:ascii="Arial" w:hAnsi="Arial" w:cs="Arial"/>
          <w:sz w:val="22"/>
          <w:szCs w:val="22"/>
        </w:rPr>
        <w:t xml:space="preserve"> del legislatore e </w:t>
      </w:r>
      <w:r>
        <w:rPr>
          <w:rFonts w:ascii="Arial" w:hAnsi="Arial" w:cs="Arial"/>
          <w:sz w:val="22"/>
          <w:szCs w:val="22"/>
        </w:rPr>
        <w:t xml:space="preserve">dell’Autorità in merito all’applicazione dell’art. 14 del </w:t>
      </w:r>
      <w:proofErr w:type="spellStart"/>
      <w:r>
        <w:rPr>
          <w:rFonts w:ascii="Arial" w:hAnsi="Arial" w:cs="Arial"/>
          <w:sz w:val="22"/>
          <w:szCs w:val="22"/>
        </w:rPr>
        <w:t>D.Lgs.</w:t>
      </w:r>
      <w:proofErr w:type="spellEnd"/>
      <w:r w:rsidR="00062B49">
        <w:rPr>
          <w:rFonts w:ascii="Arial" w:hAnsi="Arial" w:cs="Arial"/>
          <w:sz w:val="22"/>
          <w:szCs w:val="22"/>
        </w:rPr>
        <w:t xml:space="preserve"> </w:t>
      </w:r>
      <w:r>
        <w:rPr>
          <w:rFonts w:ascii="Arial" w:hAnsi="Arial" w:cs="Arial"/>
          <w:sz w:val="22"/>
          <w:szCs w:val="22"/>
        </w:rPr>
        <w:t xml:space="preserve">n. 33/2013 e </w:t>
      </w:r>
      <w:proofErr w:type="spellStart"/>
      <w:r>
        <w:rPr>
          <w:rFonts w:ascii="Arial" w:hAnsi="Arial" w:cs="Arial"/>
          <w:sz w:val="22"/>
          <w:szCs w:val="22"/>
        </w:rPr>
        <w:t>s.m.i.</w:t>
      </w:r>
      <w:proofErr w:type="spellEnd"/>
      <w:r>
        <w:rPr>
          <w:rFonts w:ascii="Arial" w:hAnsi="Arial" w:cs="Arial"/>
          <w:sz w:val="22"/>
          <w:szCs w:val="22"/>
        </w:rPr>
        <w:t xml:space="preserve">, con deliberazione n. 1443 del 31/07/2018 l’ASST ha sospeso, in via provvisoria e precauzionale, la pubblicazione sul sito web aziendale </w:t>
      </w:r>
      <w:r w:rsidR="00062B49">
        <w:rPr>
          <w:rFonts w:ascii="Arial" w:hAnsi="Arial" w:cs="Arial"/>
          <w:sz w:val="22"/>
          <w:szCs w:val="22"/>
        </w:rPr>
        <w:t>-</w:t>
      </w:r>
      <w:r>
        <w:rPr>
          <w:rFonts w:ascii="Arial" w:hAnsi="Arial" w:cs="Arial"/>
          <w:sz w:val="22"/>
          <w:szCs w:val="22"/>
        </w:rPr>
        <w:t xml:space="preserve"> Sez. Amministrazione Trasparente</w:t>
      </w:r>
      <w:r w:rsidR="00062B49">
        <w:rPr>
          <w:rFonts w:ascii="Arial" w:hAnsi="Arial" w:cs="Arial"/>
          <w:sz w:val="22"/>
          <w:szCs w:val="22"/>
        </w:rPr>
        <w:t xml:space="preserve"> -</w:t>
      </w:r>
      <w:r>
        <w:rPr>
          <w:rFonts w:ascii="Arial" w:hAnsi="Arial" w:cs="Arial"/>
          <w:sz w:val="22"/>
          <w:szCs w:val="22"/>
        </w:rPr>
        <w:t xml:space="preserve"> Personale </w:t>
      </w:r>
      <w:r w:rsidR="00062B49">
        <w:rPr>
          <w:rFonts w:ascii="Arial" w:hAnsi="Arial" w:cs="Arial"/>
          <w:sz w:val="22"/>
          <w:szCs w:val="22"/>
        </w:rPr>
        <w:t>-</w:t>
      </w:r>
      <w:r>
        <w:rPr>
          <w:rFonts w:ascii="Arial" w:hAnsi="Arial" w:cs="Arial"/>
          <w:sz w:val="22"/>
          <w:szCs w:val="22"/>
        </w:rPr>
        <w:t xml:space="preserve"> Titolari di incarichi dirigenziali (dirigenti non generali) i dati di cui al </w:t>
      </w:r>
      <w:proofErr w:type="spellStart"/>
      <w:r>
        <w:rPr>
          <w:rFonts w:ascii="Arial" w:hAnsi="Arial" w:cs="Arial"/>
          <w:sz w:val="22"/>
          <w:szCs w:val="22"/>
        </w:rPr>
        <w:t>co</w:t>
      </w:r>
      <w:proofErr w:type="spellEnd"/>
      <w:r>
        <w:rPr>
          <w:rFonts w:ascii="Arial" w:hAnsi="Arial" w:cs="Arial"/>
          <w:sz w:val="22"/>
          <w:szCs w:val="22"/>
        </w:rPr>
        <w:t xml:space="preserve">. 1 lett. c e </w:t>
      </w:r>
      <w:proofErr w:type="spellStart"/>
      <w:r>
        <w:rPr>
          <w:rFonts w:ascii="Arial" w:hAnsi="Arial" w:cs="Arial"/>
          <w:sz w:val="22"/>
          <w:szCs w:val="22"/>
        </w:rPr>
        <w:t>co</w:t>
      </w:r>
      <w:proofErr w:type="spellEnd"/>
      <w:r>
        <w:rPr>
          <w:rFonts w:ascii="Arial" w:hAnsi="Arial" w:cs="Arial"/>
          <w:sz w:val="22"/>
          <w:szCs w:val="22"/>
        </w:rPr>
        <w:t xml:space="preserve">. 1-bis e </w:t>
      </w:r>
      <w:proofErr w:type="spellStart"/>
      <w:r>
        <w:rPr>
          <w:rFonts w:ascii="Arial" w:hAnsi="Arial" w:cs="Arial"/>
          <w:sz w:val="22"/>
          <w:szCs w:val="22"/>
        </w:rPr>
        <w:t>co</w:t>
      </w:r>
      <w:proofErr w:type="spellEnd"/>
      <w:r>
        <w:rPr>
          <w:rFonts w:ascii="Arial" w:hAnsi="Arial" w:cs="Arial"/>
          <w:sz w:val="22"/>
          <w:szCs w:val="22"/>
        </w:rPr>
        <w:t xml:space="preserve">. 1-ter secondo periodo del predetto art. 14 </w:t>
      </w:r>
      <w:proofErr w:type="spellStart"/>
      <w:r>
        <w:rPr>
          <w:rFonts w:ascii="Arial" w:hAnsi="Arial" w:cs="Arial"/>
          <w:sz w:val="22"/>
          <w:szCs w:val="22"/>
        </w:rPr>
        <w:t>D.Lgs.</w:t>
      </w:r>
      <w:proofErr w:type="spellEnd"/>
      <w:r>
        <w:rPr>
          <w:rFonts w:ascii="Arial" w:hAnsi="Arial" w:cs="Arial"/>
          <w:sz w:val="22"/>
          <w:szCs w:val="22"/>
        </w:rPr>
        <w:t xml:space="preserve"> n. 33/2013 e </w:t>
      </w:r>
      <w:proofErr w:type="spellStart"/>
      <w:r>
        <w:rPr>
          <w:rFonts w:ascii="Arial" w:hAnsi="Arial" w:cs="Arial"/>
          <w:sz w:val="22"/>
          <w:szCs w:val="22"/>
        </w:rPr>
        <w:t>s.m.i</w:t>
      </w:r>
      <w:proofErr w:type="spellEnd"/>
      <w:r>
        <w:rPr>
          <w:rFonts w:ascii="Arial" w:hAnsi="Arial" w:cs="Arial"/>
          <w:sz w:val="22"/>
          <w:szCs w:val="22"/>
        </w:rPr>
        <w:t>..</w:t>
      </w:r>
      <w:r w:rsidR="00236537">
        <w:rPr>
          <w:rFonts w:ascii="Arial" w:hAnsi="Arial" w:cs="Arial"/>
          <w:sz w:val="22"/>
          <w:szCs w:val="22"/>
        </w:rPr>
        <w:t>, che sono comunque stati raccolti sia per il personale ospedaliero che per gli universitari.</w:t>
      </w:r>
    </w:p>
    <w:p w:rsidR="00621D4F" w:rsidRPr="00770859" w:rsidRDefault="00621D4F" w:rsidP="00621D4F">
      <w:pPr>
        <w:pStyle w:val="Default"/>
        <w:jc w:val="both"/>
        <w:rPr>
          <w:rFonts w:ascii="Arial" w:hAnsi="Arial" w:cs="Arial"/>
          <w:sz w:val="22"/>
          <w:szCs w:val="22"/>
        </w:rPr>
      </w:pPr>
      <w:r w:rsidRPr="00770859">
        <w:rPr>
          <w:rFonts w:ascii="Arial" w:hAnsi="Arial" w:cs="Arial"/>
          <w:sz w:val="22"/>
          <w:szCs w:val="22"/>
        </w:rPr>
        <w:t>C</w:t>
      </w:r>
      <w:r w:rsidR="00C15E37" w:rsidRPr="00770859">
        <w:rPr>
          <w:rFonts w:ascii="Arial" w:hAnsi="Arial" w:cs="Arial"/>
          <w:sz w:val="22"/>
          <w:szCs w:val="22"/>
        </w:rPr>
        <w:t>iascun R</w:t>
      </w:r>
      <w:r w:rsidRPr="00770859">
        <w:rPr>
          <w:rFonts w:ascii="Arial" w:hAnsi="Arial" w:cs="Arial"/>
          <w:sz w:val="22"/>
          <w:szCs w:val="22"/>
        </w:rPr>
        <w:t>esponsabile di struttura garantisce la pubblicazione sul sito web istituzionale delle informazioni relative agli obblighi di pubblicità e trasparenza di competenza, secondo criteri di accessibilità, completezza e semplicità di consultazione, sempre nel rispetto della vigente normativa in materia di tutela della protezione dei dati personali e s</w:t>
      </w:r>
      <w:r w:rsidR="00E62E4B">
        <w:rPr>
          <w:rFonts w:ascii="Arial" w:hAnsi="Arial" w:cs="Arial"/>
          <w:sz w:val="22"/>
          <w:szCs w:val="22"/>
        </w:rPr>
        <w:t xml:space="preserve">ensibili (D. </w:t>
      </w:r>
      <w:proofErr w:type="spellStart"/>
      <w:r w:rsidR="00E62E4B">
        <w:rPr>
          <w:rFonts w:ascii="Arial" w:hAnsi="Arial" w:cs="Arial"/>
          <w:sz w:val="22"/>
          <w:szCs w:val="22"/>
        </w:rPr>
        <w:t>L.gs.</w:t>
      </w:r>
      <w:proofErr w:type="spellEnd"/>
      <w:r w:rsidR="00E62E4B">
        <w:rPr>
          <w:rFonts w:ascii="Arial" w:hAnsi="Arial" w:cs="Arial"/>
          <w:sz w:val="22"/>
          <w:szCs w:val="22"/>
        </w:rPr>
        <w:t xml:space="preserve"> n. 196/2003 </w:t>
      </w:r>
      <w:r w:rsidRPr="00770859">
        <w:rPr>
          <w:rFonts w:ascii="Arial" w:hAnsi="Arial" w:cs="Arial"/>
          <w:sz w:val="22"/>
          <w:szCs w:val="22"/>
        </w:rPr>
        <w:t xml:space="preserve">e </w:t>
      </w:r>
      <w:proofErr w:type="spellStart"/>
      <w:r w:rsidRPr="00770859">
        <w:rPr>
          <w:rFonts w:ascii="Arial" w:hAnsi="Arial" w:cs="Arial"/>
          <w:sz w:val="22"/>
          <w:szCs w:val="22"/>
        </w:rPr>
        <w:t>s.m.i.</w:t>
      </w:r>
      <w:proofErr w:type="spellEnd"/>
      <w:r w:rsidRPr="00770859">
        <w:rPr>
          <w:rFonts w:ascii="Arial" w:hAnsi="Arial" w:cs="Arial"/>
          <w:sz w:val="22"/>
          <w:szCs w:val="22"/>
        </w:rPr>
        <w:t xml:space="preserve"> “Codice in materia di protezione dei dati personali”). </w:t>
      </w:r>
    </w:p>
    <w:p w:rsidR="00621D4F" w:rsidRPr="00770859" w:rsidRDefault="00621D4F" w:rsidP="00621D4F">
      <w:pPr>
        <w:pStyle w:val="Default"/>
        <w:jc w:val="both"/>
        <w:rPr>
          <w:rFonts w:ascii="Arial" w:hAnsi="Arial" w:cs="Arial"/>
          <w:sz w:val="22"/>
          <w:szCs w:val="22"/>
        </w:rPr>
      </w:pPr>
    </w:p>
    <w:p w:rsidR="00C15E37" w:rsidRPr="00770859" w:rsidRDefault="00621D4F" w:rsidP="00C15E37">
      <w:pPr>
        <w:pStyle w:val="Default"/>
        <w:jc w:val="both"/>
        <w:rPr>
          <w:rFonts w:ascii="Arial" w:hAnsi="Arial" w:cs="Arial"/>
          <w:b/>
          <w:sz w:val="22"/>
          <w:szCs w:val="22"/>
        </w:rPr>
      </w:pPr>
      <w:r w:rsidRPr="00770859">
        <w:rPr>
          <w:rFonts w:ascii="Arial" w:hAnsi="Arial" w:cs="Arial"/>
          <w:sz w:val="22"/>
          <w:szCs w:val="22"/>
        </w:rPr>
        <w:t xml:space="preserve">In un’ottica di responsabilizzazione maggiore delle strutture interne dell’ASST, ai fini dell’effettiva realizzazione di elevati standard di trasparenza, si precisa che </w:t>
      </w:r>
      <w:r w:rsidRPr="00770859">
        <w:rPr>
          <w:rFonts w:ascii="Arial" w:hAnsi="Arial" w:cs="Arial"/>
          <w:b/>
          <w:sz w:val="22"/>
          <w:szCs w:val="22"/>
        </w:rPr>
        <w:t>i responsabili</w:t>
      </w:r>
      <w:r w:rsidRPr="00770859">
        <w:rPr>
          <w:rFonts w:ascii="Arial" w:hAnsi="Arial" w:cs="Arial"/>
          <w:sz w:val="22"/>
          <w:szCs w:val="22"/>
        </w:rPr>
        <w:t xml:space="preserve"> della trasmissione e della pubblicazione dei dati, dei documenti e delle informazioni </w:t>
      </w:r>
      <w:r w:rsidRPr="00770859">
        <w:rPr>
          <w:rFonts w:ascii="Arial" w:hAnsi="Arial" w:cs="Arial"/>
          <w:b/>
          <w:sz w:val="22"/>
          <w:szCs w:val="22"/>
        </w:rPr>
        <w:t xml:space="preserve">sono indicati nella tabella </w:t>
      </w:r>
      <w:r w:rsidR="00C15E37" w:rsidRPr="00770859">
        <w:rPr>
          <w:rFonts w:ascii="Arial" w:hAnsi="Arial" w:cs="Arial"/>
          <w:b/>
          <w:sz w:val="22"/>
          <w:szCs w:val="22"/>
        </w:rPr>
        <w:t>Allegato 3 “Elenco degli obblighi di pubblicazione”.</w:t>
      </w:r>
    </w:p>
    <w:p w:rsidR="009D3183" w:rsidRPr="00770859" w:rsidRDefault="009D3183" w:rsidP="009D3183">
      <w:pPr>
        <w:suppressAutoHyphens w:val="0"/>
        <w:autoSpaceDE w:val="0"/>
        <w:autoSpaceDN w:val="0"/>
        <w:adjustRightInd w:val="0"/>
        <w:jc w:val="both"/>
        <w:rPr>
          <w:rFonts w:ascii="Arial" w:hAnsi="Arial" w:cs="Arial"/>
          <w:color w:val="000000"/>
          <w:kern w:val="0"/>
          <w:sz w:val="22"/>
          <w:szCs w:val="22"/>
          <w:lang w:eastAsia="it-IT"/>
        </w:rPr>
      </w:pPr>
      <w:r w:rsidRPr="00770859">
        <w:rPr>
          <w:rFonts w:ascii="Arial" w:hAnsi="Arial" w:cs="Arial"/>
          <w:color w:val="000000"/>
          <w:kern w:val="0"/>
          <w:sz w:val="22"/>
          <w:szCs w:val="22"/>
          <w:lang w:eastAsia="it-IT"/>
        </w:rPr>
        <w:t>L’aggiornamento dei dati contenuti nella sezione “Amministrazione Trasparente” deve avvenire a cura del responsabile individuato ogni qualvolta si rendano necessarie modifiche significative dei dati o pubblicazione di documenti urgenti; la struttura responsabile della pubblicazione provvederà ad effettuare le modifiche richieste sul portale tempestivamente, eliminando altresì le informazioni superate.</w:t>
      </w:r>
    </w:p>
    <w:p w:rsidR="009D3183" w:rsidRPr="00770859" w:rsidRDefault="009D3183" w:rsidP="009D3183">
      <w:pPr>
        <w:suppressAutoHyphens w:val="0"/>
        <w:autoSpaceDE w:val="0"/>
        <w:autoSpaceDN w:val="0"/>
        <w:adjustRightInd w:val="0"/>
        <w:jc w:val="both"/>
        <w:rPr>
          <w:rFonts w:ascii="Arial" w:hAnsi="Arial" w:cs="Arial"/>
          <w:color w:val="000000"/>
          <w:kern w:val="0"/>
          <w:sz w:val="22"/>
          <w:szCs w:val="22"/>
          <w:lang w:eastAsia="it-IT"/>
        </w:rPr>
      </w:pPr>
      <w:r w:rsidRPr="00F64213">
        <w:rPr>
          <w:rFonts w:ascii="Arial" w:hAnsi="Arial" w:cs="Arial"/>
          <w:color w:val="000000"/>
          <w:kern w:val="0"/>
          <w:sz w:val="22"/>
          <w:szCs w:val="22"/>
          <w:lang w:eastAsia="it-IT"/>
        </w:rPr>
        <w:t xml:space="preserve">La mancata collaborazione al RPCT </w:t>
      </w:r>
      <w:r w:rsidRPr="00770859">
        <w:rPr>
          <w:rFonts w:ascii="Arial" w:hAnsi="Arial" w:cs="Arial"/>
          <w:color w:val="000000"/>
          <w:kern w:val="0"/>
          <w:sz w:val="22"/>
          <w:szCs w:val="22"/>
          <w:lang w:eastAsia="it-IT"/>
        </w:rPr>
        <w:t xml:space="preserve">da parte dei Dirigenti e Responsabili della pubblicazione dei dati sarà considerata ai fini delle </w:t>
      </w:r>
      <w:r w:rsidRPr="00F64213">
        <w:rPr>
          <w:rFonts w:ascii="Arial" w:hAnsi="Arial" w:cs="Arial"/>
          <w:color w:val="000000"/>
          <w:kern w:val="0"/>
          <w:sz w:val="22"/>
          <w:szCs w:val="22"/>
          <w:lang w:eastAsia="it-IT"/>
        </w:rPr>
        <w:t xml:space="preserve">sanzioni disciplinari </w:t>
      </w:r>
      <w:r w:rsidRPr="00770859">
        <w:rPr>
          <w:rFonts w:ascii="Arial" w:hAnsi="Arial" w:cs="Arial"/>
          <w:color w:val="000000"/>
          <w:kern w:val="0"/>
          <w:sz w:val="22"/>
          <w:szCs w:val="22"/>
          <w:lang w:eastAsia="it-IT"/>
        </w:rPr>
        <w:t xml:space="preserve">previste dalle norme e per la </w:t>
      </w:r>
      <w:r w:rsidRPr="00F64213">
        <w:rPr>
          <w:rFonts w:ascii="Arial" w:hAnsi="Arial" w:cs="Arial"/>
          <w:color w:val="000000"/>
          <w:kern w:val="0"/>
          <w:sz w:val="22"/>
          <w:szCs w:val="22"/>
          <w:lang w:eastAsia="it-IT"/>
        </w:rPr>
        <w:t xml:space="preserve">valutazione negativa </w:t>
      </w:r>
      <w:r w:rsidRPr="00770859">
        <w:rPr>
          <w:rFonts w:ascii="Arial" w:hAnsi="Arial" w:cs="Arial"/>
          <w:color w:val="000000"/>
          <w:kern w:val="0"/>
          <w:sz w:val="22"/>
          <w:szCs w:val="22"/>
          <w:lang w:eastAsia="it-IT"/>
        </w:rPr>
        <w:t>della performance.</w:t>
      </w:r>
    </w:p>
    <w:p w:rsidR="009D3183" w:rsidRPr="00770859" w:rsidRDefault="009D3183" w:rsidP="00C15E37">
      <w:pPr>
        <w:pStyle w:val="Default"/>
        <w:jc w:val="both"/>
        <w:rPr>
          <w:rFonts w:ascii="Arial" w:hAnsi="Arial" w:cs="Arial"/>
          <w:sz w:val="22"/>
          <w:szCs w:val="22"/>
        </w:rPr>
      </w:pPr>
    </w:p>
    <w:p w:rsidR="00621D4F" w:rsidRPr="00F64213" w:rsidRDefault="00621D4F" w:rsidP="00621D4F">
      <w:pPr>
        <w:pStyle w:val="Default"/>
        <w:jc w:val="both"/>
        <w:rPr>
          <w:rFonts w:ascii="Arial" w:hAnsi="Arial" w:cs="Arial"/>
          <w:sz w:val="22"/>
          <w:szCs w:val="22"/>
        </w:rPr>
      </w:pPr>
      <w:r w:rsidRPr="00770859">
        <w:rPr>
          <w:rFonts w:ascii="Arial" w:hAnsi="Arial" w:cs="Arial"/>
          <w:sz w:val="22"/>
          <w:szCs w:val="22"/>
        </w:rPr>
        <w:t xml:space="preserve">Oltre alla trasparenza intesa come misura generale quale adeguamento agli obblighi di pubblicazione previsti dal D. </w:t>
      </w:r>
      <w:proofErr w:type="spellStart"/>
      <w:r w:rsidRPr="00770859">
        <w:rPr>
          <w:rFonts w:ascii="Arial" w:hAnsi="Arial" w:cs="Arial"/>
          <w:sz w:val="22"/>
          <w:szCs w:val="22"/>
        </w:rPr>
        <w:t>L.gs.</w:t>
      </w:r>
      <w:proofErr w:type="spellEnd"/>
      <w:r w:rsidRPr="00770859">
        <w:rPr>
          <w:rFonts w:ascii="Arial" w:hAnsi="Arial" w:cs="Arial"/>
          <w:sz w:val="22"/>
          <w:szCs w:val="22"/>
        </w:rPr>
        <w:t xml:space="preserve"> n. 33/2013</w:t>
      </w:r>
      <w:r w:rsidR="00C15E37" w:rsidRPr="00770859">
        <w:rPr>
          <w:rFonts w:ascii="Arial" w:hAnsi="Arial" w:cs="Arial"/>
          <w:sz w:val="22"/>
          <w:szCs w:val="22"/>
        </w:rPr>
        <w:t xml:space="preserve"> e </w:t>
      </w:r>
      <w:proofErr w:type="spellStart"/>
      <w:r w:rsidR="00C15E37" w:rsidRPr="00770859">
        <w:rPr>
          <w:rFonts w:ascii="Arial" w:hAnsi="Arial" w:cs="Arial"/>
          <w:sz w:val="22"/>
          <w:szCs w:val="22"/>
        </w:rPr>
        <w:t>s.m.i.</w:t>
      </w:r>
      <w:proofErr w:type="spellEnd"/>
      <w:r w:rsidRPr="00770859">
        <w:rPr>
          <w:rFonts w:ascii="Arial" w:hAnsi="Arial" w:cs="Arial"/>
          <w:sz w:val="22"/>
          <w:szCs w:val="22"/>
        </w:rPr>
        <w:t xml:space="preserve"> e dalla normativa vigente,</w:t>
      </w:r>
      <w:r w:rsidRPr="00F64213">
        <w:rPr>
          <w:rFonts w:ascii="Arial" w:hAnsi="Arial" w:cs="Arial"/>
          <w:sz w:val="22"/>
          <w:szCs w:val="22"/>
        </w:rPr>
        <w:t xml:space="preserve"> un maggiore livello di trasparenza costituisce per l’ASST obiettivo strategico, che si tradurrà in obiettivi organizzativi e individuali; come suggerito dall’ANAC rientra tra questi obiettivi la pubblicazione di “dati ulteriori” in relazione a specifiche aree a rischio, che verranno concordati tra il RPTC ed i responsabili di</w:t>
      </w:r>
      <w:r w:rsidR="00DA2428" w:rsidRPr="00F64213">
        <w:rPr>
          <w:rFonts w:ascii="Arial" w:hAnsi="Arial" w:cs="Arial"/>
          <w:sz w:val="22"/>
          <w:szCs w:val="22"/>
        </w:rPr>
        <w:t xml:space="preserve"> Struttura</w:t>
      </w:r>
      <w:r w:rsidRPr="00F64213">
        <w:rPr>
          <w:rFonts w:ascii="Arial" w:hAnsi="Arial" w:cs="Arial"/>
          <w:sz w:val="22"/>
          <w:szCs w:val="22"/>
        </w:rPr>
        <w:t xml:space="preserve">. L’ostensione di questi dati on </w:t>
      </w:r>
      <w:proofErr w:type="spellStart"/>
      <w:r w:rsidRPr="00F64213">
        <w:rPr>
          <w:rFonts w:ascii="Arial" w:hAnsi="Arial" w:cs="Arial"/>
          <w:sz w:val="22"/>
          <w:szCs w:val="22"/>
        </w:rPr>
        <w:t>line</w:t>
      </w:r>
      <w:proofErr w:type="spellEnd"/>
      <w:r w:rsidRPr="00F64213">
        <w:rPr>
          <w:rFonts w:ascii="Arial" w:hAnsi="Arial" w:cs="Arial"/>
          <w:sz w:val="22"/>
          <w:szCs w:val="22"/>
        </w:rPr>
        <w:t xml:space="preserve"> avverrà nel rispetto della normativa sulla tutela della riservatezza e procedendo all’</w:t>
      </w:r>
      <w:proofErr w:type="spellStart"/>
      <w:r w:rsidRPr="00F64213">
        <w:rPr>
          <w:rFonts w:ascii="Arial" w:hAnsi="Arial" w:cs="Arial"/>
          <w:sz w:val="22"/>
          <w:szCs w:val="22"/>
        </w:rPr>
        <w:t>anonimizzazione</w:t>
      </w:r>
      <w:proofErr w:type="spellEnd"/>
      <w:r w:rsidRPr="00F64213">
        <w:rPr>
          <w:rFonts w:ascii="Arial" w:hAnsi="Arial" w:cs="Arial"/>
          <w:sz w:val="22"/>
          <w:szCs w:val="22"/>
        </w:rPr>
        <w:t xml:space="preserve"> di dati personali eventualmente presenti.</w:t>
      </w:r>
    </w:p>
    <w:p w:rsidR="00621D4F" w:rsidRPr="00F64213" w:rsidRDefault="00621D4F" w:rsidP="00621D4F">
      <w:pPr>
        <w:jc w:val="both"/>
        <w:rPr>
          <w:rFonts w:ascii="Arial" w:hAnsi="Arial" w:cs="Arial"/>
          <w:color w:val="000000"/>
          <w:kern w:val="0"/>
          <w:sz w:val="22"/>
          <w:szCs w:val="22"/>
          <w:lang w:eastAsia="it-IT"/>
        </w:rPr>
      </w:pPr>
    </w:p>
    <w:p w:rsidR="00621D4F" w:rsidRDefault="00621D4F" w:rsidP="00621D4F">
      <w:pPr>
        <w:jc w:val="both"/>
        <w:rPr>
          <w:rFonts w:ascii="Arial" w:hAnsi="Arial" w:cs="Arial"/>
          <w:color w:val="000000"/>
          <w:kern w:val="0"/>
          <w:sz w:val="22"/>
          <w:szCs w:val="22"/>
          <w:lang w:eastAsia="it-IT"/>
        </w:rPr>
      </w:pPr>
      <w:r w:rsidRPr="00F64213">
        <w:rPr>
          <w:rFonts w:ascii="Arial" w:hAnsi="Arial" w:cs="Arial"/>
          <w:color w:val="000000"/>
          <w:kern w:val="0"/>
          <w:sz w:val="22"/>
          <w:szCs w:val="22"/>
          <w:lang w:eastAsia="it-IT"/>
        </w:rPr>
        <w:t xml:space="preserve">La mancata o incompleta pubblicazione delle informazioni di cui sopra costituisce violazione degli standard qualitativi ed economici ai sensi dell'articolo 1, </w:t>
      </w:r>
      <w:proofErr w:type="spellStart"/>
      <w:r w:rsidRPr="00F64213">
        <w:rPr>
          <w:rFonts w:ascii="Arial" w:hAnsi="Arial" w:cs="Arial"/>
          <w:color w:val="000000"/>
          <w:kern w:val="0"/>
          <w:sz w:val="22"/>
          <w:szCs w:val="22"/>
          <w:lang w:eastAsia="it-IT"/>
        </w:rPr>
        <w:t>co</w:t>
      </w:r>
      <w:proofErr w:type="spellEnd"/>
      <w:r w:rsidR="00016095" w:rsidRPr="00F64213">
        <w:rPr>
          <w:rFonts w:ascii="Arial" w:hAnsi="Arial" w:cs="Arial"/>
          <w:color w:val="000000"/>
          <w:kern w:val="0"/>
          <w:sz w:val="22"/>
          <w:szCs w:val="22"/>
          <w:lang w:eastAsia="it-IT"/>
        </w:rPr>
        <w:t>.</w:t>
      </w:r>
      <w:r w:rsidRPr="00F64213">
        <w:rPr>
          <w:rFonts w:ascii="Arial" w:hAnsi="Arial" w:cs="Arial"/>
          <w:color w:val="000000"/>
          <w:kern w:val="0"/>
          <w:sz w:val="22"/>
          <w:szCs w:val="22"/>
          <w:lang w:eastAsia="it-IT"/>
        </w:rPr>
        <w:t xml:space="preserve"> 1, del D. </w:t>
      </w:r>
      <w:proofErr w:type="spellStart"/>
      <w:r w:rsidRPr="00F64213">
        <w:rPr>
          <w:rFonts w:ascii="Arial" w:hAnsi="Arial" w:cs="Arial"/>
          <w:color w:val="000000"/>
          <w:kern w:val="0"/>
          <w:sz w:val="22"/>
          <w:szCs w:val="22"/>
          <w:lang w:eastAsia="it-IT"/>
        </w:rPr>
        <w:t>Lgs</w:t>
      </w:r>
      <w:proofErr w:type="spellEnd"/>
      <w:r w:rsidRPr="00F64213">
        <w:rPr>
          <w:rFonts w:ascii="Arial" w:hAnsi="Arial" w:cs="Arial"/>
          <w:color w:val="000000"/>
          <w:kern w:val="0"/>
          <w:sz w:val="22"/>
          <w:szCs w:val="22"/>
          <w:lang w:eastAsia="it-IT"/>
        </w:rPr>
        <w:t xml:space="preserve">. n. 198/2009, ed è comunque valutata ai sensi dell'articolo 21 del </w:t>
      </w:r>
      <w:proofErr w:type="spellStart"/>
      <w:r w:rsidRPr="00F64213">
        <w:rPr>
          <w:rFonts w:ascii="Arial" w:hAnsi="Arial" w:cs="Arial"/>
          <w:color w:val="000000"/>
          <w:kern w:val="0"/>
          <w:sz w:val="22"/>
          <w:szCs w:val="22"/>
          <w:lang w:eastAsia="it-IT"/>
        </w:rPr>
        <w:t>D.Lgs</w:t>
      </w:r>
      <w:proofErr w:type="spellEnd"/>
      <w:r w:rsidRPr="00F64213">
        <w:rPr>
          <w:rFonts w:ascii="Arial" w:hAnsi="Arial" w:cs="Arial"/>
          <w:color w:val="000000"/>
          <w:kern w:val="0"/>
          <w:sz w:val="22"/>
          <w:szCs w:val="22"/>
          <w:lang w:eastAsia="it-IT"/>
        </w:rPr>
        <w:t xml:space="preserve"> n. 165/2001, ivi compresi i profili di responsabilità disciplinare.</w:t>
      </w:r>
    </w:p>
    <w:p w:rsidR="006E50EE" w:rsidRPr="00F64213" w:rsidRDefault="006E50EE" w:rsidP="00621D4F">
      <w:pPr>
        <w:jc w:val="both"/>
        <w:rPr>
          <w:rFonts w:ascii="Arial" w:hAnsi="Arial" w:cs="Arial"/>
          <w:color w:val="000000"/>
          <w:kern w:val="0"/>
          <w:sz w:val="22"/>
          <w:szCs w:val="22"/>
          <w:lang w:eastAsia="it-IT"/>
        </w:rPr>
      </w:pPr>
    </w:p>
    <w:p w:rsidR="00621D4F" w:rsidRDefault="006E50EE" w:rsidP="006E50EE">
      <w:pPr>
        <w:jc w:val="center"/>
        <w:rPr>
          <w:rFonts w:ascii="Arial" w:hAnsi="Arial" w:cs="Arial"/>
          <w:b/>
          <w:bCs/>
          <w:iCs/>
          <w:color w:val="0070C0"/>
          <w:kern w:val="0"/>
          <w:lang w:eastAsia="it-IT"/>
        </w:rPr>
      </w:pPr>
      <w:r>
        <w:rPr>
          <w:rFonts w:ascii="Arial" w:hAnsi="Arial" w:cs="Arial"/>
          <w:b/>
          <w:bCs/>
          <w:iCs/>
          <w:color w:val="0070C0"/>
          <w:kern w:val="0"/>
          <w:lang w:eastAsia="it-IT"/>
        </w:rPr>
        <w:t>Monitoraggio</w:t>
      </w:r>
    </w:p>
    <w:p w:rsidR="006E50EE" w:rsidRPr="006E50EE" w:rsidRDefault="006E50EE" w:rsidP="006E50EE">
      <w:pPr>
        <w:jc w:val="center"/>
        <w:rPr>
          <w:rFonts w:ascii="Arial" w:hAnsi="Arial" w:cs="Arial"/>
          <w:b/>
          <w:bCs/>
          <w:iCs/>
          <w:color w:val="0070C0"/>
          <w:kern w:val="0"/>
          <w:lang w:eastAsia="it-IT"/>
        </w:rPr>
      </w:pPr>
    </w:p>
    <w:p w:rsidR="00621D4F" w:rsidRPr="00F64213" w:rsidRDefault="001D52E3" w:rsidP="00621D4F">
      <w:pPr>
        <w:suppressAutoHyphens w:val="0"/>
        <w:autoSpaceDE w:val="0"/>
        <w:autoSpaceDN w:val="0"/>
        <w:adjustRightInd w:val="0"/>
        <w:jc w:val="both"/>
        <w:rPr>
          <w:rFonts w:ascii="Arial" w:hAnsi="Arial" w:cs="Arial"/>
          <w:color w:val="000000"/>
          <w:kern w:val="0"/>
          <w:sz w:val="22"/>
          <w:szCs w:val="22"/>
          <w:lang w:eastAsia="it-IT"/>
        </w:rPr>
      </w:pPr>
      <w:r w:rsidRPr="00F64213">
        <w:rPr>
          <w:rFonts w:ascii="Arial" w:hAnsi="Arial" w:cs="Arial"/>
          <w:color w:val="000000"/>
          <w:kern w:val="0"/>
          <w:sz w:val="22"/>
          <w:szCs w:val="22"/>
          <w:lang w:eastAsia="it-IT"/>
        </w:rPr>
        <w:t xml:space="preserve">Il Nucleo di Valutazione delle Prestazioni </w:t>
      </w:r>
      <w:r w:rsidR="00621D4F" w:rsidRPr="00F64213">
        <w:rPr>
          <w:rFonts w:ascii="Arial" w:hAnsi="Arial" w:cs="Arial"/>
          <w:color w:val="000000"/>
          <w:kern w:val="0"/>
          <w:sz w:val="22"/>
          <w:szCs w:val="22"/>
          <w:lang w:eastAsia="it-IT"/>
        </w:rPr>
        <w:t>(NVP) è tenuto a verificare la coerenza tra gli obiettivi di trasparenza e quelli indicati nel piano della performance, utilizzando altresì i dati relativi all’attuazione degli obblighi di trasparenza ai fini dell</w:t>
      </w:r>
      <w:r w:rsidR="00383118" w:rsidRPr="00F64213">
        <w:rPr>
          <w:rFonts w:ascii="Arial" w:hAnsi="Arial" w:cs="Arial"/>
          <w:color w:val="000000"/>
          <w:kern w:val="0"/>
          <w:sz w:val="22"/>
          <w:szCs w:val="22"/>
          <w:lang w:eastAsia="it-IT"/>
        </w:rPr>
        <w:t>a valutazione delle performance.</w:t>
      </w:r>
    </w:p>
    <w:p w:rsidR="00621D4F" w:rsidRPr="00F64213" w:rsidRDefault="00621D4F" w:rsidP="00621D4F">
      <w:pPr>
        <w:suppressAutoHyphens w:val="0"/>
        <w:autoSpaceDE w:val="0"/>
        <w:autoSpaceDN w:val="0"/>
        <w:adjustRightInd w:val="0"/>
        <w:jc w:val="both"/>
        <w:rPr>
          <w:rFonts w:ascii="Arial" w:hAnsi="Arial" w:cs="Arial"/>
          <w:color w:val="000000"/>
          <w:kern w:val="0"/>
          <w:sz w:val="22"/>
          <w:szCs w:val="22"/>
          <w:lang w:eastAsia="it-IT"/>
        </w:rPr>
      </w:pPr>
    </w:p>
    <w:p w:rsidR="00621D4F" w:rsidRDefault="00621D4F" w:rsidP="00621D4F">
      <w:pPr>
        <w:suppressAutoHyphens w:val="0"/>
        <w:autoSpaceDE w:val="0"/>
        <w:autoSpaceDN w:val="0"/>
        <w:adjustRightInd w:val="0"/>
        <w:jc w:val="both"/>
        <w:rPr>
          <w:rFonts w:ascii="Arial" w:hAnsi="Arial" w:cs="Arial"/>
          <w:color w:val="000000"/>
          <w:kern w:val="0"/>
          <w:sz w:val="22"/>
          <w:szCs w:val="22"/>
          <w:lang w:eastAsia="it-IT"/>
        </w:rPr>
      </w:pPr>
      <w:r w:rsidRPr="00F64213">
        <w:rPr>
          <w:rFonts w:ascii="Arial" w:hAnsi="Arial" w:cs="Arial"/>
          <w:color w:val="000000"/>
          <w:kern w:val="0"/>
          <w:sz w:val="22"/>
          <w:szCs w:val="22"/>
          <w:lang w:eastAsia="it-IT"/>
        </w:rPr>
        <w:t xml:space="preserve">L’attività di controllo sull’adempimento degli obblighi di pubblicazione, posta in capo al RPCT, è svolta con il coinvolgimento del NVP, al quale il RPCT segnala i casi di mancato o ritardato adempimento; resta immutato il compito del NVP concernente l’attestazione dell’assolvimento degli obblighi di trasparenza, previsto dal D. </w:t>
      </w:r>
      <w:proofErr w:type="spellStart"/>
      <w:r w:rsidRPr="00F64213">
        <w:rPr>
          <w:rFonts w:ascii="Arial" w:hAnsi="Arial" w:cs="Arial"/>
          <w:color w:val="000000"/>
          <w:kern w:val="0"/>
          <w:sz w:val="22"/>
          <w:szCs w:val="22"/>
          <w:lang w:eastAsia="it-IT"/>
        </w:rPr>
        <w:t>L.gs.</w:t>
      </w:r>
      <w:proofErr w:type="spellEnd"/>
      <w:r w:rsidRPr="00F64213">
        <w:rPr>
          <w:rFonts w:ascii="Arial" w:hAnsi="Arial" w:cs="Arial"/>
          <w:color w:val="000000"/>
          <w:kern w:val="0"/>
          <w:sz w:val="22"/>
          <w:szCs w:val="22"/>
          <w:lang w:eastAsia="it-IT"/>
        </w:rPr>
        <w:t xml:space="preserve"> n. 150/2009 e </w:t>
      </w:r>
      <w:proofErr w:type="spellStart"/>
      <w:r w:rsidRPr="00F64213">
        <w:rPr>
          <w:rFonts w:ascii="Arial" w:hAnsi="Arial" w:cs="Arial"/>
          <w:color w:val="000000"/>
          <w:kern w:val="0"/>
          <w:sz w:val="22"/>
          <w:szCs w:val="22"/>
          <w:lang w:eastAsia="it-IT"/>
        </w:rPr>
        <w:t>s.m.i</w:t>
      </w:r>
      <w:proofErr w:type="spellEnd"/>
      <w:r w:rsidRPr="00F64213">
        <w:rPr>
          <w:rFonts w:ascii="Arial" w:hAnsi="Arial" w:cs="Arial"/>
          <w:color w:val="000000"/>
          <w:kern w:val="0"/>
          <w:sz w:val="22"/>
          <w:szCs w:val="22"/>
          <w:lang w:eastAsia="it-IT"/>
        </w:rPr>
        <w:t>..</w:t>
      </w:r>
    </w:p>
    <w:p w:rsidR="006E50EE" w:rsidRPr="00770859" w:rsidRDefault="006E50EE" w:rsidP="006E50EE">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 xml:space="preserve">Il PTPCT richiede un’attività di monitoraggio periodico, sia da parte del RPCT, sia da parte dei Responsabili di </w:t>
      </w:r>
      <w:r>
        <w:rPr>
          <w:rFonts w:ascii="Arial" w:hAnsi="Arial" w:cs="Arial"/>
          <w:kern w:val="0"/>
          <w:sz w:val="22"/>
          <w:szCs w:val="22"/>
          <w:lang w:eastAsia="it-IT"/>
        </w:rPr>
        <w:t>Struttura</w:t>
      </w:r>
      <w:r w:rsidRPr="00770859">
        <w:rPr>
          <w:rFonts w:ascii="Arial" w:hAnsi="Arial" w:cs="Arial"/>
          <w:kern w:val="0"/>
          <w:sz w:val="22"/>
          <w:szCs w:val="22"/>
          <w:lang w:eastAsia="it-IT"/>
        </w:rPr>
        <w:t>, che da parte de</w:t>
      </w:r>
      <w:r>
        <w:rPr>
          <w:rFonts w:ascii="Arial" w:hAnsi="Arial" w:cs="Arial"/>
          <w:kern w:val="0"/>
          <w:sz w:val="22"/>
          <w:szCs w:val="22"/>
          <w:lang w:eastAsia="it-IT"/>
        </w:rPr>
        <w:t>l Nucleo di Valutazione delle Prestazioni</w:t>
      </w:r>
      <w:r w:rsidRPr="00770859">
        <w:rPr>
          <w:rFonts w:ascii="Arial" w:hAnsi="Arial" w:cs="Arial"/>
          <w:kern w:val="0"/>
          <w:sz w:val="22"/>
          <w:szCs w:val="22"/>
          <w:lang w:eastAsia="it-IT"/>
        </w:rPr>
        <w:t>.</w:t>
      </w:r>
    </w:p>
    <w:p w:rsidR="006E50EE" w:rsidRPr="00770859" w:rsidRDefault="006E50EE" w:rsidP="006E50EE">
      <w:pPr>
        <w:suppressAutoHyphens w:val="0"/>
        <w:jc w:val="both"/>
        <w:rPr>
          <w:rFonts w:ascii="Arial" w:hAnsi="Arial" w:cs="Arial"/>
          <w:kern w:val="0"/>
          <w:sz w:val="22"/>
          <w:szCs w:val="22"/>
          <w:lang w:eastAsia="it-IT"/>
        </w:rPr>
      </w:pPr>
    </w:p>
    <w:p w:rsidR="006E50EE" w:rsidRPr="00770859" w:rsidRDefault="006E50EE" w:rsidP="006E50EE">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Il RPCT controlla con continuità l’assolvimento degli obblighi previsti dalla normativa vigente, dalle disposizioni dell’ANAC e dal presente Piano e riferisce agli organi di governo dell’Azienda sullo stato di attuazione e su eventuali problematiche almeno ogni sei mesi.</w:t>
      </w:r>
    </w:p>
    <w:p w:rsidR="006E50EE" w:rsidRPr="00770859" w:rsidRDefault="006E50EE" w:rsidP="006E50EE">
      <w:pPr>
        <w:suppressAutoHyphens w:val="0"/>
        <w:jc w:val="both"/>
        <w:rPr>
          <w:rFonts w:ascii="Arial" w:hAnsi="Arial" w:cs="Arial"/>
          <w:kern w:val="0"/>
          <w:sz w:val="22"/>
          <w:szCs w:val="22"/>
          <w:lang w:eastAsia="it-IT"/>
        </w:rPr>
      </w:pPr>
    </w:p>
    <w:p w:rsidR="006E50EE" w:rsidRPr="00770859" w:rsidRDefault="006E50EE" w:rsidP="006E50EE">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lastRenderedPageBreak/>
        <w:t xml:space="preserve">Il Nucleo di Valutazione delle Prestazioni svolge importanti compiti in materia di verifica sull’assolvimento degli adempimenti degli obblighi di trasparenza attraverso un’attività costante di </w:t>
      </w:r>
      <w:proofErr w:type="spellStart"/>
      <w:r w:rsidRPr="00770859">
        <w:rPr>
          <w:rFonts w:ascii="Arial" w:hAnsi="Arial" w:cs="Arial"/>
          <w:kern w:val="0"/>
          <w:sz w:val="22"/>
          <w:szCs w:val="22"/>
          <w:lang w:eastAsia="it-IT"/>
        </w:rPr>
        <w:t>audit</w:t>
      </w:r>
      <w:proofErr w:type="spellEnd"/>
      <w:r w:rsidRPr="00770859">
        <w:rPr>
          <w:rFonts w:ascii="Arial" w:hAnsi="Arial" w:cs="Arial"/>
          <w:kern w:val="0"/>
          <w:sz w:val="22"/>
          <w:szCs w:val="22"/>
          <w:lang w:eastAsia="it-IT"/>
        </w:rPr>
        <w:t>. I risultati dei controlli confluiscono nella relazione annuale che il NVP deve presentare ai vertici dell’Azienda.</w:t>
      </w:r>
    </w:p>
    <w:p w:rsidR="006E50EE" w:rsidRDefault="006E50EE" w:rsidP="006E50EE">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L’</w:t>
      </w:r>
      <w:proofErr w:type="spellStart"/>
      <w:r w:rsidRPr="00770859">
        <w:rPr>
          <w:rFonts w:ascii="Arial" w:hAnsi="Arial" w:cs="Arial"/>
          <w:kern w:val="0"/>
          <w:sz w:val="22"/>
          <w:szCs w:val="22"/>
          <w:lang w:eastAsia="it-IT"/>
        </w:rPr>
        <w:t>audit</w:t>
      </w:r>
      <w:proofErr w:type="spellEnd"/>
      <w:r w:rsidRPr="00770859">
        <w:rPr>
          <w:rFonts w:ascii="Arial" w:hAnsi="Arial" w:cs="Arial"/>
          <w:kern w:val="0"/>
          <w:sz w:val="22"/>
          <w:szCs w:val="22"/>
          <w:lang w:eastAsia="it-IT"/>
        </w:rPr>
        <w:t xml:space="preserve"> svolto dal NVP è funzionale anche all’individuazione di inadempimenti che possono dar luogo alla responsabilità prevista dall’art. 11, </w:t>
      </w:r>
      <w:proofErr w:type="spellStart"/>
      <w:r w:rsidRPr="00770859">
        <w:rPr>
          <w:rFonts w:ascii="Arial" w:hAnsi="Arial" w:cs="Arial"/>
          <w:kern w:val="0"/>
          <w:sz w:val="22"/>
          <w:szCs w:val="22"/>
          <w:lang w:eastAsia="it-IT"/>
        </w:rPr>
        <w:t>co</w:t>
      </w:r>
      <w:proofErr w:type="spellEnd"/>
      <w:r w:rsidRPr="00770859">
        <w:rPr>
          <w:rFonts w:ascii="Arial" w:hAnsi="Arial" w:cs="Arial"/>
          <w:kern w:val="0"/>
          <w:sz w:val="22"/>
          <w:szCs w:val="22"/>
          <w:lang w:eastAsia="it-IT"/>
        </w:rPr>
        <w:t xml:space="preserve">. 9 del D. </w:t>
      </w:r>
      <w:proofErr w:type="spellStart"/>
      <w:r w:rsidRPr="00770859">
        <w:rPr>
          <w:rFonts w:ascii="Arial" w:hAnsi="Arial" w:cs="Arial"/>
          <w:kern w:val="0"/>
          <w:sz w:val="22"/>
          <w:szCs w:val="22"/>
          <w:lang w:eastAsia="it-IT"/>
        </w:rPr>
        <w:t>L.gs.</w:t>
      </w:r>
      <w:proofErr w:type="spellEnd"/>
      <w:r w:rsidRPr="00770859">
        <w:rPr>
          <w:rFonts w:ascii="Arial" w:hAnsi="Arial" w:cs="Arial"/>
          <w:kern w:val="0"/>
          <w:sz w:val="22"/>
          <w:szCs w:val="22"/>
          <w:lang w:eastAsia="it-IT"/>
        </w:rPr>
        <w:t xml:space="preserve"> n. 150/2009 (</w:t>
      </w:r>
      <w:r w:rsidRPr="00972BD4">
        <w:rPr>
          <w:rFonts w:ascii="Arial" w:hAnsi="Arial" w:cs="Arial"/>
          <w:i/>
          <w:kern w:val="0"/>
          <w:sz w:val="22"/>
          <w:szCs w:val="22"/>
          <w:lang w:eastAsia="it-IT"/>
        </w:rPr>
        <w:t>in caso di mancata realizzazione del Programma triennale per la trasparenza e l’integrità o in caso di mancato assolvimento degli obblighi di pubblicazione di cui ai commi 5 ed 8 è fatto divieto di erogazione della retribuzione di risultato ai dirigenti preposti agli uffici coinvolti</w:t>
      </w:r>
      <w:r w:rsidRPr="00770859">
        <w:rPr>
          <w:rFonts w:ascii="Arial" w:hAnsi="Arial" w:cs="Arial"/>
          <w:kern w:val="0"/>
          <w:sz w:val="22"/>
          <w:szCs w:val="22"/>
          <w:lang w:eastAsia="it-IT"/>
        </w:rPr>
        <w:t>).</w:t>
      </w:r>
    </w:p>
    <w:p w:rsidR="006E50EE" w:rsidRPr="00770859" w:rsidRDefault="006E50EE" w:rsidP="006E50EE">
      <w:pPr>
        <w:suppressAutoHyphens w:val="0"/>
        <w:jc w:val="both"/>
        <w:rPr>
          <w:rFonts w:ascii="Arial" w:hAnsi="Arial" w:cs="Arial"/>
          <w:kern w:val="0"/>
          <w:sz w:val="22"/>
          <w:szCs w:val="22"/>
          <w:lang w:eastAsia="it-IT"/>
        </w:rPr>
      </w:pPr>
    </w:p>
    <w:p w:rsidR="006E50EE" w:rsidRPr="00770859" w:rsidRDefault="006E50EE" w:rsidP="006E50EE">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 xml:space="preserve">L’attuazione della trasparenza richiede un’attività di monitoraggio costante e periodica per la verifica dell’assolvimento da parte dell’ASST degli obblighi imposti dalle norme in materia di trasparenza ed integrità (art. 43 del D. </w:t>
      </w:r>
      <w:proofErr w:type="spellStart"/>
      <w:r w:rsidRPr="00770859">
        <w:rPr>
          <w:rFonts w:ascii="Arial" w:hAnsi="Arial" w:cs="Arial"/>
          <w:kern w:val="0"/>
          <w:sz w:val="22"/>
          <w:szCs w:val="22"/>
          <w:lang w:eastAsia="it-IT"/>
        </w:rPr>
        <w:t>L.gs.</w:t>
      </w:r>
      <w:proofErr w:type="spellEnd"/>
      <w:r w:rsidRPr="00770859">
        <w:rPr>
          <w:rFonts w:ascii="Arial" w:hAnsi="Arial" w:cs="Arial"/>
          <w:kern w:val="0"/>
          <w:sz w:val="22"/>
          <w:szCs w:val="22"/>
          <w:lang w:eastAsia="it-IT"/>
        </w:rPr>
        <w:t xml:space="preserve"> n. 33/2013 e </w:t>
      </w:r>
      <w:proofErr w:type="spellStart"/>
      <w:r w:rsidRPr="00770859">
        <w:rPr>
          <w:rFonts w:ascii="Arial" w:hAnsi="Arial" w:cs="Arial"/>
          <w:kern w:val="0"/>
          <w:sz w:val="22"/>
          <w:szCs w:val="22"/>
          <w:lang w:eastAsia="it-IT"/>
        </w:rPr>
        <w:t>s.m.i.</w:t>
      </w:r>
      <w:proofErr w:type="spellEnd"/>
      <w:r w:rsidRPr="00770859">
        <w:rPr>
          <w:rFonts w:ascii="Arial" w:hAnsi="Arial" w:cs="Arial"/>
          <w:kern w:val="0"/>
          <w:sz w:val="22"/>
          <w:szCs w:val="22"/>
          <w:lang w:eastAsia="it-IT"/>
        </w:rPr>
        <w:t>) da parte del RPCT. Lo stesso provvede ad effettuare periodiche verifiche (al massimo con cadenza trimestrale) presso le varie Strutture responsabili della pubblicazione dei dati mediante:</w:t>
      </w:r>
    </w:p>
    <w:p w:rsidR="006E50EE" w:rsidRPr="00770859" w:rsidRDefault="006E50EE" w:rsidP="006E50EE">
      <w:pPr>
        <w:numPr>
          <w:ilvl w:val="0"/>
          <w:numId w:val="36"/>
        </w:numPr>
        <w:suppressAutoHyphens w:val="0"/>
        <w:ind w:left="426" w:hanging="426"/>
        <w:jc w:val="both"/>
        <w:rPr>
          <w:rFonts w:ascii="Arial" w:hAnsi="Arial" w:cs="Arial"/>
          <w:kern w:val="0"/>
          <w:sz w:val="22"/>
          <w:szCs w:val="22"/>
          <w:lang w:eastAsia="it-IT"/>
        </w:rPr>
      </w:pPr>
      <w:r w:rsidRPr="00770859">
        <w:rPr>
          <w:rFonts w:ascii="Arial" w:hAnsi="Arial" w:cs="Arial"/>
          <w:kern w:val="0"/>
          <w:sz w:val="22"/>
          <w:szCs w:val="22"/>
          <w:lang w:eastAsia="it-IT"/>
        </w:rPr>
        <w:t>richiesta formale/e-mail, effettuata con cadenza semestrale, ai Dirigenti delle singole strutture competenti circa lo stato dell’arte dell’intero percorso di pubblicazione di competenza, gli aggiornamenti effettuati, le problematiche riscontrate;</w:t>
      </w:r>
    </w:p>
    <w:p w:rsidR="006E50EE" w:rsidRPr="00770859" w:rsidRDefault="006E50EE" w:rsidP="006E50EE">
      <w:pPr>
        <w:numPr>
          <w:ilvl w:val="0"/>
          <w:numId w:val="36"/>
        </w:numPr>
        <w:suppressAutoHyphens w:val="0"/>
        <w:ind w:left="426" w:hanging="426"/>
        <w:jc w:val="both"/>
        <w:rPr>
          <w:rFonts w:ascii="Arial" w:hAnsi="Arial" w:cs="Arial"/>
          <w:kern w:val="0"/>
          <w:sz w:val="22"/>
          <w:szCs w:val="22"/>
          <w:lang w:eastAsia="it-IT"/>
        </w:rPr>
      </w:pPr>
      <w:r w:rsidRPr="00770859">
        <w:rPr>
          <w:rFonts w:ascii="Arial" w:hAnsi="Arial" w:cs="Arial"/>
          <w:kern w:val="0"/>
          <w:sz w:val="22"/>
          <w:szCs w:val="22"/>
          <w:lang w:eastAsia="it-IT"/>
        </w:rPr>
        <w:t>richiesta formale/e-mail di eventuali e specifiche pubblicazioni, qualora mancanti o necessarie;</w:t>
      </w:r>
    </w:p>
    <w:p w:rsidR="006E50EE" w:rsidRPr="00770859" w:rsidRDefault="006E50EE" w:rsidP="006E50EE">
      <w:pPr>
        <w:numPr>
          <w:ilvl w:val="0"/>
          <w:numId w:val="36"/>
        </w:numPr>
        <w:suppressAutoHyphens w:val="0"/>
        <w:ind w:left="426" w:hanging="426"/>
        <w:jc w:val="both"/>
        <w:rPr>
          <w:rFonts w:ascii="Arial" w:hAnsi="Arial" w:cs="Arial"/>
          <w:kern w:val="0"/>
          <w:sz w:val="22"/>
          <w:szCs w:val="22"/>
          <w:lang w:eastAsia="it-IT"/>
        </w:rPr>
      </w:pPr>
      <w:r w:rsidRPr="00770859">
        <w:rPr>
          <w:rFonts w:ascii="Arial" w:hAnsi="Arial" w:cs="Arial"/>
          <w:kern w:val="0"/>
          <w:sz w:val="22"/>
          <w:szCs w:val="22"/>
          <w:lang w:eastAsia="it-IT"/>
        </w:rPr>
        <w:t>richiesta formale/e-mail per eventuali istanze specifiche (comunicazione ANAC, Prefettura, accesso civico ed aggiornamenti normativi).</w:t>
      </w:r>
    </w:p>
    <w:p w:rsidR="006E50EE" w:rsidRPr="00770859" w:rsidRDefault="006E50EE" w:rsidP="006E50EE">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 xml:space="preserve">Le sanzioni per eventuali inadempienze di cui al presente piano sono disciplinate dagli artt. 46 e 47 del D. </w:t>
      </w:r>
      <w:proofErr w:type="spellStart"/>
      <w:r w:rsidRPr="00770859">
        <w:rPr>
          <w:rFonts w:ascii="Arial" w:hAnsi="Arial" w:cs="Arial"/>
          <w:kern w:val="0"/>
          <w:sz w:val="22"/>
          <w:szCs w:val="22"/>
          <w:lang w:eastAsia="it-IT"/>
        </w:rPr>
        <w:t>L.gs.</w:t>
      </w:r>
      <w:proofErr w:type="spellEnd"/>
      <w:r w:rsidRPr="00770859">
        <w:rPr>
          <w:rFonts w:ascii="Arial" w:hAnsi="Arial" w:cs="Arial"/>
          <w:kern w:val="0"/>
          <w:sz w:val="22"/>
          <w:szCs w:val="22"/>
          <w:lang w:eastAsia="it-IT"/>
        </w:rPr>
        <w:t xml:space="preserve"> n. 33/2013 e </w:t>
      </w:r>
      <w:proofErr w:type="spellStart"/>
      <w:r w:rsidRPr="00770859">
        <w:rPr>
          <w:rFonts w:ascii="Arial" w:hAnsi="Arial" w:cs="Arial"/>
          <w:kern w:val="0"/>
          <w:sz w:val="22"/>
          <w:szCs w:val="22"/>
          <w:lang w:eastAsia="it-IT"/>
        </w:rPr>
        <w:t>s.m.i.</w:t>
      </w:r>
      <w:proofErr w:type="spellEnd"/>
    </w:p>
    <w:p w:rsidR="006E50EE" w:rsidRPr="00770859" w:rsidRDefault="006E50EE" w:rsidP="006E50EE">
      <w:pPr>
        <w:suppressAutoHyphens w:val="0"/>
        <w:jc w:val="both"/>
        <w:rPr>
          <w:rFonts w:ascii="Arial" w:hAnsi="Arial" w:cs="Arial"/>
          <w:kern w:val="0"/>
          <w:sz w:val="22"/>
          <w:szCs w:val="22"/>
          <w:lang w:eastAsia="it-IT"/>
        </w:rPr>
      </w:pPr>
      <w:r w:rsidRPr="00770859">
        <w:rPr>
          <w:rFonts w:ascii="Arial" w:hAnsi="Arial" w:cs="Arial"/>
          <w:kern w:val="0"/>
          <w:sz w:val="22"/>
          <w:szCs w:val="22"/>
          <w:lang w:eastAsia="it-IT"/>
        </w:rPr>
        <w:t>Le ordinarie funzioni di controllo per le parti di specifica competenza rimangono a capo dei Dirigenti d</w:t>
      </w:r>
      <w:r>
        <w:rPr>
          <w:rFonts w:ascii="Arial" w:hAnsi="Arial" w:cs="Arial"/>
          <w:kern w:val="0"/>
          <w:sz w:val="22"/>
          <w:szCs w:val="22"/>
          <w:lang w:eastAsia="it-IT"/>
        </w:rPr>
        <w:t>i Struttura</w:t>
      </w:r>
      <w:r w:rsidRPr="00770859">
        <w:rPr>
          <w:rFonts w:ascii="Arial" w:hAnsi="Arial" w:cs="Arial"/>
          <w:kern w:val="0"/>
          <w:sz w:val="22"/>
          <w:szCs w:val="22"/>
          <w:lang w:eastAsia="it-IT"/>
        </w:rPr>
        <w:t xml:space="preserve">, responsabili della pubblicazione dei dati di competenza di cui al D. </w:t>
      </w:r>
      <w:proofErr w:type="spellStart"/>
      <w:r w:rsidRPr="00770859">
        <w:rPr>
          <w:rFonts w:ascii="Arial" w:hAnsi="Arial" w:cs="Arial"/>
          <w:kern w:val="0"/>
          <w:sz w:val="22"/>
          <w:szCs w:val="22"/>
          <w:lang w:eastAsia="it-IT"/>
        </w:rPr>
        <w:t>L.gs.</w:t>
      </w:r>
      <w:proofErr w:type="spellEnd"/>
      <w:r w:rsidRPr="00770859">
        <w:rPr>
          <w:rFonts w:ascii="Arial" w:hAnsi="Arial" w:cs="Arial"/>
          <w:kern w:val="0"/>
          <w:sz w:val="22"/>
          <w:szCs w:val="22"/>
          <w:lang w:eastAsia="it-IT"/>
        </w:rPr>
        <w:t xml:space="preserve"> </w:t>
      </w:r>
      <w:r>
        <w:rPr>
          <w:rFonts w:ascii="Arial" w:hAnsi="Arial" w:cs="Arial"/>
          <w:kern w:val="0"/>
          <w:sz w:val="22"/>
          <w:szCs w:val="22"/>
          <w:lang w:eastAsia="it-IT"/>
        </w:rPr>
        <w:t xml:space="preserve">                             </w:t>
      </w:r>
      <w:r w:rsidRPr="00770859">
        <w:rPr>
          <w:rFonts w:ascii="Arial" w:hAnsi="Arial" w:cs="Arial"/>
          <w:kern w:val="0"/>
          <w:sz w:val="22"/>
          <w:szCs w:val="22"/>
          <w:lang w:eastAsia="it-IT"/>
        </w:rPr>
        <w:t xml:space="preserve">n. 33/2013 e </w:t>
      </w:r>
      <w:proofErr w:type="spellStart"/>
      <w:r w:rsidRPr="00770859">
        <w:rPr>
          <w:rFonts w:ascii="Arial" w:hAnsi="Arial" w:cs="Arial"/>
          <w:kern w:val="0"/>
          <w:sz w:val="22"/>
          <w:szCs w:val="22"/>
          <w:lang w:eastAsia="it-IT"/>
        </w:rPr>
        <w:t>s.m.i.</w:t>
      </w:r>
      <w:proofErr w:type="spellEnd"/>
    </w:p>
    <w:p w:rsidR="006E50EE" w:rsidRPr="00F64213" w:rsidRDefault="006E50EE" w:rsidP="00621D4F">
      <w:pPr>
        <w:suppressAutoHyphens w:val="0"/>
        <w:autoSpaceDE w:val="0"/>
        <w:autoSpaceDN w:val="0"/>
        <w:adjustRightInd w:val="0"/>
        <w:jc w:val="both"/>
        <w:rPr>
          <w:rFonts w:ascii="Arial" w:hAnsi="Arial" w:cs="Arial"/>
          <w:color w:val="000000"/>
          <w:kern w:val="0"/>
          <w:sz w:val="22"/>
          <w:szCs w:val="22"/>
          <w:lang w:eastAsia="it-IT"/>
        </w:rPr>
      </w:pPr>
    </w:p>
    <w:p w:rsidR="00016095" w:rsidRPr="00770859" w:rsidRDefault="00621D4F" w:rsidP="00016095">
      <w:pPr>
        <w:pStyle w:val="Default"/>
        <w:jc w:val="both"/>
        <w:rPr>
          <w:rFonts w:ascii="Arial" w:hAnsi="Arial" w:cs="Arial"/>
          <w:sz w:val="22"/>
          <w:szCs w:val="22"/>
        </w:rPr>
      </w:pPr>
      <w:r w:rsidRPr="00770859">
        <w:rPr>
          <w:rFonts w:ascii="Arial" w:hAnsi="Arial" w:cs="Arial"/>
          <w:sz w:val="22"/>
          <w:szCs w:val="22"/>
        </w:rPr>
        <w:t>Si allega</w:t>
      </w:r>
      <w:r w:rsidR="00DA6419" w:rsidRPr="00770859">
        <w:rPr>
          <w:rFonts w:ascii="Arial" w:hAnsi="Arial" w:cs="Arial"/>
          <w:sz w:val="22"/>
          <w:szCs w:val="22"/>
        </w:rPr>
        <w:t xml:space="preserve"> al presente documento tabella</w:t>
      </w:r>
      <w:r w:rsidRPr="00770859">
        <w:rPr>
          <w:rFonts w:ascii="Arial" w:hAnsi="Arial" w:cs="Arial"/>
          <w:sz w:val="22"/>
          <w:szCs w:val="22"/>
        </w:rPr>
        <w:t xml:space="preserve"> di sintesi </w:t>
      </w:r>
      <w:r w:rsidR="00016095" w:rsidRPr="00770859">
        <w:rPr>
          <w:rFonts w:ascii="Arial" w:hAnsi="Arial" w:cs="Arial"/>
          <w:sz w:val="22"/>
          <w:szCs w:val="22"/>
        </w:rPr>
        <w:t>degli obblighi di pubblicazione (Allegato 3).</w:t>
      </w:r>
    </w:p>
    <w:p w:rsidR="00CF6428" w:rsidRDefault="00CF6428">
      <w:pPr>
        <w:suppressAutoHyphens w:val="0"/>
        <w:rPr>
          <w:rFonts w:ascii="Arial" w:hAnsi="Arial" w:cs="Arial"/>
          <w:color w:val="000000"/>
          <w:kern w:val="0"/>
          <w:sz w:val="22"/>
          <w:szCs w:val="22"/>
          <w:lang w:eastAsia="it-IT"/>
        </w:rPr>
      </w:pPr>
      <w:r>
        <w:rPr>
          <w:rFonts w:ascii="Arial" w:hAnsi="Arial" w:cs="Arial"/>
          <w:color w:val="000000"/>
          <w:kern w:val="0"/>
          <w:sz w:val="22"/>
          <w:szCs w:val="22"/>
          <w:lang w:eastAsia="it-IT"/>
        </w:rPr>
        <w:br w:type="page"/>
      </w:r>
    </w:p>
    <w:p w:rsidR="00621D4F" w:rsidRPr="008C0C8D" w:rsidRDefault="00CF6428" w:rsidP="008C0C8D">
      <w:pPr>
        <w:pStyle w:val="Titolo1"/>
        <w:pBdr>
          <w:top w:val="single" w:sz="4" w:space="1" w:color="auto"/>
          <w:bottom w:val="single" w:sz="4" w:space="1" w:color="auto"/>
        </w:pBdr>
        <w:jc w:val="center"/>
        <w:rPr>
          <w:i w:val="0"/>
          <w:color w:val="0070C0"/>
          <w:sz w:val="24"/>
          <w:szCs w:val="24"/>
        </w:rPr>
      </w:pPr>
      <w:bookmarkStart w:id="29" w:name="_Toc26524422"/>
      <w:r>
        <w:rPr>
          <w:i w:val="0"/>
          <w:color w:val="0070C0"/>
          <w:sz w:val="24"/>
          <w:szCs w:val="24"/>
        </w:rPr>
        <w:lastRenderedPageBreak/>
        <w:t>1</w:t>
      </w:r>
      <w:r w:rsidR="006E50EE">
        <w:rPr>
          <w:i w:val="0"/>
          <w:color w:val="0070C0"/>
          <w:sz w:val="24"/>
          <w:szCs w:val="24"/>
        </w:rPr>
        <w:t>3</w:t>
      </w:r>
      <w:r>
        <w:rPr>
          <w:i w:val="0"/>
          <w:color w:val="0070C0"/>
          <w:sz w:val="24"/>
          <w:szCs w:val="24"/>
        </w:rPr>
        <w:t xml:space="preserve">.  </w:t>
      </w:r>
      <w:r w:rsidR="00621D4F" w:rsidRPr="008C0C8D">
        <w:rPr>
          <w:i w:val="0"/>
          <w:color w:val="0070C0"/>
          <w:sz w:val="24"/>
          <w:szCs w:val="24"/>
        </w:rPr>
        <w:t>L’ISTITUTO DELL’ ACCESSO CIVICO</w:t>
      </w:r>
      <w:bookmarkEnd w:id="29"/>
    </w:p>
    <w:p w:rsidR="00621D4F" w:rsidRPr="00770859" w:rsidRDefault="00621D4F" w:rsidP="00621D4F">
      <w:pPr>
        <w:suppressAutoHyphens w:val="0"/>
        <w:autoSpaceDE w:val="0"/>
        <w:autoSpaceDN w:val="0"/>
        <w:adjustRightInd w:val="0"/>
        <w:jc w:val="center"/>
        <w:rPr>
          <w:rFonts w:ascii="Arial" w:eastAsiaTheme="minorHAnsi" w:hAnsi="Arial" w:cs="Arial"/>
          <w:color w:val="000000"/>
          <w:kern w:val="0"/>
          <w:sz w:val="23"/>
          <w:szCs w:val="23"/>
          <w:lang w:eastAsia="en-US"/>
        </w:rPr>
      </w:pPr>
    </w:p>
    <w:p w:rsidR="00621D4F" w:rsidRPr="00F64213" w:rsidRDefault="00621D4F" w:rsidP="00CF463D">
      <w:pPr>
        <w:suppressAutoHyphens w:val="0"/>
        <w:autoSpaceDE w:val="0"/>
        <w:autoSpaceDN w:val="0"/>
        <w:adjustRightInd w:val="0"/>
        <w:jc w:val="both"/>
        <w:rPr>
          <w:rFonts w:ascii="Arial" w:hAnsi="Arial" w:cs="Arial"/>
          <w:color w:val="000000"/>
          <w:kern w:val="0"/>
          <w:sz w:val="22"/>
          <w:szCs w:val="22"/>
          <w:lang w:eastAsia="it-IT"/>
        </w:rPr>
      </w:pPr>
      <w:r w:rsidRPr="00F64213">
        <w:rPr>
          <w:rFonts w:ascii="Arial" w:hAnsi="Arial" w:cs="Arial"/>
          <w:color w:val="000000"/>
          <w:kern w:val="0"/>
          <w:sz w:val="22"/>
          <w:szCs w:val="22"/>
          <w:lang w:eastAsia="it-IT"/>
        </w:rPr>
        <w:t xml:space="preserve">A fronte della rimodulazione della trasparenza </w:t>
      </w:r>
      <w:r w:rsidRPr="00F64213">
        <w:rPr>
          <w:rFonts w:ascii="Arial" w:hAnsi="Arial" w:cs="Arial"/>
          <w:i/>
          <w:color w:val="000000"/>
          <w:kern w:val="0"/>
          <w:sz w:val="22"/>
          <w:szCs w:val="22"/>
          <w:lang w:eastAsia="it-IT"/>
        </w:rPr>
        <w:t xml:space="preserve">on </w:t>
      </w:r>
      <w:proofErr w:type="spellStart"/>
      <w:r w:rsidRPr="00F64213">
        <w:rPr>
          <w:rFonts w:ascii="Arial" w:hAnsi="Arial" w:cs="Arial"/>
          <w:i/>
          <w:color w:val="000000"/>
          <w:kern w:val="0"/>
          <w:sz w:val="22"/>
          <w:szCs w:val="22"/>
          <w:lang w:eastAsia="it-IT"/>
        </w:rPr>
        <w:t>line</w:t>
      </w:r>
      <w:proofErr w:type="spellEnd"/>
      <w:r w:rsidRPr="00F64213">
        <w:rPr>
          <w:rFonts w:ascii="Arial" w:hAnsi="Arial" w:cs="Arial"/>
          <w:color w:val="000000"/>
          <w:kern w:val="0"/>
          <w:sz w:val="22"/>
          <w:szCs w:val="22"/>
          <w:lang w:eastAsia="it-IT"/>
        </w:rPr>
        <w:t xml:space="preserve"> obbligatoria, l’art. 6 del </w:t>
      </w:r>
      <w:proofErr w:type="spellStart"/>
      <w:r w:rsidRPr="00F64213">
        <w:rPr>
          <w:rFonts w:ascii="Arial" w:hAnsi="Arial" w:cs="Arial"/>
          <w:color w:val="000000"/>
          <w:kern w:val="0"/>
          <w:sz w:val="22"/>
          <w:szCs w:val="22"/>
          <w:lang w:eastAsia="it-IT"/>
        </w:rPr>
        <w:t>D.L.gs</w:t>
      </w:r>
      <w:r w:rsidR="009B14BA">
        <w:rPr>
          <w:rFonts w:ascii="Arial" w:hAnsi="Arial" w:cs="Arial"/>
          <w:color w:val="000000"/>
          <w:kern w:val="0"/>
          <w:sz w:val="22"/>
          <w:szCs w:val="22"/>
          <w:lang w:eastAsia="it-IT"/>
        </w:rPr>
        <w:t>.</w:t>
      </w:r>
      <w:proofErr w:type="spellEnd"/>
      <w:r w:rsidR="009B14BA">
        <w:rPr>
          <w:rFonts w:ascii="Arial" w:hAnsi="Arial" w:cs="Arial"/>
          <w:color w:val="000000"/>
          <w:kern w:val="0"/>
          <w:sz w:val="22"/>
          <w:szCs w:val="22"/>
          <w:lang w:eastAsia="it-IT"/>
        </w:rPr>
        <w:t xml:space="preserve"> </w:t>
      </w:r>
      <w:r w:rsidRPr="00770859">
        <w:rPr>
          <w:rFonts w:ascii="Arial" w:hAnsi="Arial" w:cs="Arial"/>
          <w:color w:val="000000"/>
          <w:kern w:val="0"/>
          <w:sz w:val="22"/>
          <w:szCs w:val="22"/>
          <w:lang w:eastAsia="it-IT"/>
        </w:rPr>
        <w:t xml:space="preserve">n. 97/2016, </w:t>
      </w:r>
      <w:r w:rsidRPr="00F64213">
        <w:rPr>
          <w:rFonts w:ascii="Arial" w:hAnsi="Arial" w:cs="Arial"/>
          <w:color w:val="000000"/>
          <w:kern w:val="0"/>
          <w:sz w:val="22"/>
          <w:szCs w:val="22"/>
          <w:lang w:eastAsia="it-IT"/>
        </w:rPr>
        <w:t xml:space="preserve">nel novellare l’art. 5 del </w:t>
      </w:r>
      <w:proofErr w:type="spellStart"/>
      <w:r w:rsidRPr="00F64213">
        <w:rPr>
          <w:rFonts w:ascii="Arial" w:hAnsi="Arial" w:cs="Arial"/>
          <w:color w:val="000000"/>
          <w:kern w:val="0"/>
          <w:sz w:val="22"/>
          <w:szCs w:val="22"/>
          <w:lang w:eastAsia="it-IT"/>
        </w:rPr>
        <w:t>D.L.gs.</w:t>
      </w:r>
      <w:proofErr w:type="spellEnd"/>
      <w:r w:rsidRPr="00F64213">
        <w:rPr>
          <w:rFonts w:ascii="Arial" w:hAnsi="Arial" w:cs="Arial"/>
          <w:color w:val="000000"/>
          <w:kern w:val="0"/>
          <w:sz w:val="22"/>
          <w:szCs w:val="22"/>
          <w:lang w:eastAsia="it-IT"/>
        </w:rPr>
        <w:t xml:space="preserve"> n. 33/2013, ha disciplinato anche un nuovo accesso civico, molto più ampio di quello previsto dalla precedente formulazione, riconoscendo a chiunque, indipendentemente dalla titolarità di situazioni giuridicamente rilevanti, l’accesso ai dati e ai documenti detenuti dalle pubbliche amministrazioni, nel rispetto dei limiti relativi alla tutela di interessi pubblici e privati, e salvi i casi di segreto o di divieto di divulgazion</w:t>
      </w:r>
      <w:r w:rsidR="00421B72">
        <w:rPr>
          <w:rFonts w:ascii="Arial" w:hAnsi="Arial" w:cs="Arial"/>
          <w:color w:val="000000"/>
          <w:kern w:val="0"/>
          <w:sz w:val="22"/>
          <w:szCs w:val="22"/>
          <w:lang w:eastAsia="it-IT"/>
        </w:rPr>
        <w:t>e previsti dall’ordinamento; la</w:t>
      </w:r>
      <w:r w:rsidRPr="00F64213">
        <w:rPr>
          <w:rFonts w:ascii="Arial" w:hAnsi="Arial" w:cs="Arial"/>
          <w:color w:val="000000"/>
          <w:kern w:val="0"/>
          <w:sz w:val="22"/>
          <w:szCs w:val="22"/>
          <w:lang w:eastAsia="it-IT"/>
        </w:rPr>
        <w:t xml:space="preserve"> trasparenza vien</w:t>
      </w:r>
      <w:r w:rsidR="00421B72">
        <w:rPr>
          <w:rFonts w:ascii="Arial" w:hAnsi="Arial" w:cs="Arial"/>
          <w:color w:val="000000"/>
          <w:kern w:val="0"/>
          <w:sz w:val="22"/>
          <w:szCs w:val="22"/>
          <w:lang w:eastAsia="it-IT"/>
        </w:rPr>
        <w:t>e</w:t>
      </w:r>
      <w:r w:rsidRPr="00F64213">
        <w:rPr>
          <w:rFonts w:ascii="Arial" w:hAnsi="Arial" w:cs="Arial"/>
          <w:color w:val="000000"/>
          <w:kern w:val="0"/>
          <w:sz w:val="22"/>
          <w:szCs w:val="22"/>
          <w:lang w:eastAsia="it-IT"/>
        </w:rPr>
        <w:t xml:space="preserve"> intesa come accessibilità totale non più alle sole </w:t>
      </w:r>
      <w:r w:rsidRPr="00F64213">
        <w:rPr>
          <w:rFonts w:ascii="Arial" w:hAnsi="Arial" w:cs="Arial"/>
          <w:i/>
          <w:color w:val="000000"/>
          <w:kern w:val="0"/>
          <w:sz w:val="22"/>
          <w:szCs w:val="22"/>
          <w:lang w:eastAsia="it-IT"/>
        </w:rPr>
        <w:t>“informazioni”</w:t>
      </w:r>
      <w:r w:rsidRPr="00F64213">
        <w:rPr>
          <w:rFonts w:ascii="Arial" w:hAnsi="Arial" w:cs="Arial"/>
          <w:color w:val="000000"/>
          <w:kern w:val="0"/>
          <w:sz w:val="22"/>
          <w:szCs w:val="22"/>
          <w:lang w:eastAsia="it-IT"/>
        </w:rPr>
        <w:t xml:space="preserve"> </w:t>
      </w:r>
      <w:r w:rsidR="00062B49">
        <w:rPr>
          <w:rFonts w:ascii="Arial" w:hAnsi="Arial" w:cs="Arial"/>
          <w:color w:val="000000"/>
          <w:kern w:val="0"/>
          <w:sz w:val="22"/>
          <w:szCs w:val="22"/>
          <w:lang w:eastAsia="it-IT"/>
        </w:rPr>
        <w:t xml:space="preserve"> </w:t>
      </w:r>
      <w:r w:rsidRPr="00F64213">
        <w:rPr>
          <w:rFonts w:ascii="Arial" w:hAnsi="Arial" w:cs="Arial"/>
          <w:color w:val="000000"/>
          <w:kern w:val="0"/>
          <w:sz w:val="22"/>
          <w:szCs w:val="22"/>
          <w:lang w:eastAsia="it-IT"/>
        </w:rPr>
        <w:t xml:space="preserve">bensì ai </w:t>
      </w:r>
      <w:r w:rsidRPr="00F64213">
        <w:rPr>
          <w:rFonts w:ascii="Arial" w:hAnsi="Arial" w:cs="Arial"/>
          <w:i/>
          <w:color w:val="000000"/>
          <w:kern w:val="0"/>
          <w:sz w:val="22"/>
          <w:szCs w:val="22"/>
          <w:lang w:eastAsia="it-IT"/>
        </w:rPr>
        <w:t>“dati e documenti detenuti dalle pubbliche amministrazioni</w:t>
      </w:r>
      <w:r w:rsidRPr="00F64213">
        <w:rPr>
          <w:rFonts w:ascii="Arial" w:hAnsi="Arial" w:cs="Arial"/>
          <w:color w:val="000000"/>
          <w:kern w:val="0"/>
          <w:sz w:val="22"/>
          <w:szCs w:val="22"/>
          <w:lang w:eastAsia="it-IT"/>
        </w:rPr>
        <w:t xml:space="preserve">”; </w:t>
      </w:r>
      <w:r w:rsidR="00421B72">
        <w:rPr>
          <w:rFonts w:ascii="Arial" w:hAnsi="Arial" w:cs="Arial"/>
          <w:color w:val="000000"/>
          <w:kern w:val="0"/>
          <w:sz w:val="22"/>
          <w:szCs w:val="22"/>
          <w:lang w:eastAsia="it-IT"/>
        </w:rPr>
        <w:t>in tal senso la riforma ha richiesto</w:t>
      </w:r>
      <w:r w:rsidRPr="00F64213">
        <w:rPr>
          <w:rFonts w:ascii="Arial" w:hAnsi="Arial" w:cs="Arial"/>
          <w:color w:val="000000"/>
          <w:kern w:val="0"/>
          <w:sz w:val="22"/>
          <w:szCs w:val="22"/>
          <w:lang w:eastAsia="it-IT"/>
        </w:rPr>
        <w:t xml:space="preserve"> un profondo ripensamento delle modalità operative dell</w:t>
      </w:r>
      <w:r w:rsidR="00421B72">
        <w:rPr>
          <w:rFonts w:ascii="Arial" w:hAnsi="Arial" w:cs="Arial"/>
          <w:color w:val="000000"/>
          <w:kern w:val="0"/>
          <w:sz w:val="22"/>
          <w:szCs w:val="22"/>
          <w:lang w:eastAsia="it-IT"/>
        </w:rPr>
        <w:t>’</w:t>
      </w:r>
      <w:r w:rsidRPr="00F64213">
        <w:rPr>
          <w:rFonts w:ascii="Arial" w:hAnsi="Arial" w:cs="Arial"/>
          <w:color w:val="000000"/>
          <w:kern w:val="0"/>
          <w:sz w:val="22"/>
          <w:szCs w:val="22"/>
          <w:lang w:eastAsia="it-IT"/>
        </w:rPr>
        <w:t>ASST.</w:t>
      </w:r>
    </w:p>
    <w:p w:rsidR="00621D4F" w:rsidRPr="00770859" w:rsidRDefault="00621D4F" w:rsidP="00CF463D">
      <w:pPr>
        <w:jc w:val="both"/>
        <w:rPr>
          <w:rFonts w:ascii="Arial" w:hAnsi="Arial" w:cs="Arial"/>
          <w:sz w:val="22"/>
          <w:szCs w:val="22"/>
        </w:rPr>
      </w:pPr>
      <w:r w:rsidRPr="00F64213">
        <w:rPr>
          <w:rFonts w:ascii="Arial" w:hAnsi="Arial" w:cs="Arial"/>
          <w:color w:val="000000"/>
          <w:kern w:val="0"/>
          <w:sz w:val="22"/>
          <w:szCs w:val="22"/>
          <w:lang w:eastAsia="it-IT"/>
        </w:rPr>
        <w:t>L’istituto dell’accesso civico generalizzato</w:t>
      </w:r>
      <w:r w:rsidRPr="00770859">
        <w:rPr>
          <w:rFonts w:ascii="Arial" w:hAnsi="Arial" w:cs="Arial"/>
          <w:sz w:val="22"/>
          <w:szCs w:val="22"/>
        </w:rPr>
        <w:t>, che riprende i modelli del FOIA (</w:t>
      </w:r>
      <w:proofErr w:type="spellStart"/>
      <w:r w:rsidRPr="00770859">
        <w:rPr>
          <w:rStyle w:val="Enfasicorsivo"/>
          <w:rFonts w:ascii="Arial" w:hAnsi="Arial" w:cs="Arial"/>
          <w:sz w:val="22"/>
          <w:szCs w:val="22"/>
        </w:rPr>
        <w:t>Freedom</w:t>
      </w:r>
      <w:proofErr w:type="spellEnd"/>
      <w:r w:rsidRPr="00770859">
        <w:rPr>
          <w:rStyle w:val="Enfasicorsivo"/>
          <w:rFonts w:ascii="Arial" w:hAnsi="Arial" w:cs="Arial"/>
          <w:sz w:val="22"/>
          <w:szCs w:val="22"/>
        </w:rPr>
        <w:t xml:space="preserve"> </w:t>
      </w:r>
      <w:proofErr w:type="spellStart"/>
      <w:r w:rsidRPr="00770859">
        <w:rPr>
          <w:rStyle w:val="Enfasicorsivo"/>
          <w:rFonts w:ascii="Arial" w:hAnsi="Arial" w:cs="Arial"/>
          <w:sz w:val="22"/>
          <w:szCs w:val="22"/>
        </w:rPr>
        <w:t>of</w:t>
      </w:r>
      <w:proofErr w:type="spellEnd"/>
      <w:r w:rsidRPr="00770859">
        <w:rPr>
          <w:rStyle w:val="Enfasicorsivo"/>
          <w:rFonts w:ascii="Arial" w:hAnsi="Arial" w:cs="Arial"/>
          <w:sz w:val="22"/>
          <w:szCs w:val="22"/>
        </w:rPr>
        <w:t xml:space="preserve"> information </w:t>
      </w:r>
      <w:proofErr w:type="spellStart"/>
      <w:r w:rsidRPr="00770859">
        <w:rPr>
          <w:rStyle w:val="Enfasicorsivo"/>
          <w:rFonts w:ascii="Arial" w:hAnsi="Arial" w:cs="Arial"/>
          <w:sz w:val="22"/>
          <w:szCs w:val="22"/>
        </w:rPr>
        <w:t>act</w:t>
      </w:r>
      <w:proofErr w:type="spellEnd"/>
      <w:r w:rsidR="00C27F6F" w:rsidRPr="00770859">
        <w:rPr>
          <w:rFonts w:ascii="Arial" w:hAnsi="Arial" w:cs="Arial"/>
          <w:sz w:val="22"/>
          <w:szCs w:val="22"/>
        </w:rPr>
        <w:t>) di origine anglosassone,</w:t>
      </w:r>
      <w:r w:rsidRPr="00770859">
        <w:rPr>
          <w:rFonts w:ascii="Arial" w:hAnsi="Arial" w:cs="Arial"/>
          <w:sz w:val="22"/>
          <w:szCs w:val="22"/>
        </w:rPr>
        <w:t xml:space="preserve"> è una delle principali novità introdotte dal </w:t>
      </w:r>
      <w:r w:rsidRPr="00770859">
        <w:rPr>
          <w:rFonts w:ascii="Arial" w:eastAsiaTheme="minorHAnsi" w:hAnsi="Arial" w:cs="Arial"/>
          <w:color w:val="000000"/>
          <w:kern w:val="0"/>
          <w:sz w:val="23"/>
          <w:szCs w:val="23"/>
          <w:lang w:eastAsia="en-US"/>
        </w:rPr>
        <w:t>D.</w:t>
      </w:r>
      <w:r w:rsidRPr="00770859">
        <w:rPr>
          <w:rFonts w:ascii="Arial" w:eastAsiaTheme="minorHAnsi" w:hAnsi="Arial" w:cs="Arial"/>
          <w:color w:val="000000"/>
          <w:sz w:val="23"/>
          <w:szCs w:val="23"/>
          <w:lang w:eastAsia="en-US"/>
        </w:rPr>
        <w:t xml:space="preserve"> </w:t>
      </w:r>
      <w:proofErr w:type="spellStart"/>
      <w:r w:rsidRPr="00770859">
        <w:rPr>
          <w:rFonts w:ascii="Arial" w:eastAsiaTheme="minorHAnsi" w:hAnsi="Arial" w:cs="Arial"/>
          <w:color w:val="000000"/>
          <w:kern w:val="0"/>
          <w:sz w:val="23"/>
          <w:szCs w:val="23"/>
          <w:lang w:eastAsia="en-US"/>
        </w:rPr>
        <w:t>L.gs</w:t>
      </w:r>
      <w:r w:rsidRPr="00770859">
        <w:rPr>
          <w:rFonts w:ascii="Arial" w:eastAsiaTheme="minorHAnsi" w:hAnsi="Arial" w:cs="Arial"/>
          <w:color w:val="000000"/>
          <w:sz w:val="23"/>
          <w:szCs w:val="23"/>
          <w:lang w:eastAsia="en-US"/>
        </w:rPr>
        <w:t>.</w:t>
      </w:r>
      <w:proofErr w:type="spellEnd"/>
      <w:r w:rsidRPr="00770859">
        <w:rPr>
          <w:rFonts w:ascii="Arial" w:hAnsi="Arial" w:cs="Arial"/>
          <w:color w:val="000000"/>
          <w:kern w:val="0"/>
          <w:sz w:val="22"/>
          <w:szCs w:val="22"/>
          <w:lang w:eastAsia="it-IT"/>
        </w:rPr>
        <w:t xml:space="preserve">  n. 97/2016</w:t>
      </w:r>
      <w:r w:rsidRPr="00770859">
        <w:rPr>
          <w:rFonts w:ascii="Arial" w:hAnsi="Arial" w:cs="Arial"/>
          <w:sz w:val="22"/>
          <w:szCs w:val="22"/>
        </w:rPr>
        <w:t xml:space="preserve"> che ha apportato numerose modifiche alla normativa sulla trasparenza contenuta nel </w:t>
      </w:r>
      <w:r w:rsidRPr="00770859">
        <w:rPr>
          <w:rFonts w:ascii="Arial" w:eastAsiaTheme="minorHAnsi" w:hAnsi="Arial" w:cs="Arial"/>
          <w:color w:val="000000"/>
          <w:kern w:val="0"/>
          <w:sz w:val="23"/>
          <w:szCs w:val="23"/>
          <w:lang w:eastAsia="en-US"/>
        </w:rPr>
        <w:t>D.</w:t>
      </w:r>
      <w:r w:rsidRPr="00770859">
        <w:rPr>
          <w:rFonts w:ascii="Arial" w:eastAsiaTheme="minorHAnsi" w:hAnsi="Arial" w:cs="Arial"/>
          <w:color w:val="000000"/>
          <w:sz w:val="23"/>
          <w:szCs w:val="23"/>
          <w:lang w:eastAsia="en-US"/>
        </w:rPr>
        <w:t xml:space="preserve"> </w:t>
      </w:r>
      <w:proofErr w:type="spellStart"/>
      <w:r w:rsidRPr="00770859">
        <w:rPr>
          <w:rFonts w:ascii="Arial" w:eastAsiaTheme="minorHAnsi" w:hAnsi="Arial" w:cs="Arial"/>
          <w:color w:val="000000"/>
          <w:kern w:val="0"/>
          <w:sz w:val="23"/>
          <w:szCs w:val="23"/>
          <w:lang w:eastAsia="en-US"/>
        </w:rPr>
        <w:t>L.gs</w:t>
      </w:r>
      <w:r w:rsidRPr="00770859">
        <w:rPr>
          <w:rFonts w:ascii="Arial" w:eastAsiaTheme="minorHAnsi" w:hAnsi="Arial" w:cs="Arial"/>
          <w:color w:val="000000"/>
          <w:sz w:val="23"/>
          <w:szCs w:val="23"/>
          <w:lang w:eastAsia="en-US"/>
        </w:rPr>
        <w:t>.</w:t>
      </w:r>
      <w:proofErr w:type="spellEnd"/>
      <w:r w:rsidRPr="00770859">
        <w:rPr>
          <w:rFonts w:ascii="Arial" w:hAnsi="Arial" w:cs="Arial"/>
          <w:color w:val="000000"/>
          <w:kern w:val="0"/>
          <w:sz w:val="22"/>
          <w:szCs w:val="22"/>
          <w:lang w:eastAsia="it-IT"/>
        </w:rPr>
        <w:t xml:space="preserve">  n.</w:t>
      </w:r>
      <w:r w:rsidRPr="00770859">
        <w:rPr>
          <w:rFonts w:ascii="Arial" w:hAnsi="Arial" w:cs="Arial"/>
          <w:sz w:val="22"/>
          <w:szCs w:val="22"/>
        </w:rPr>
        <w:t>33/2013; si differenzia in modo sostanziale dall’accesso ci</w:t>
      </w:r>
      <w:r w:rsidR="009B14BA">
        <w:rPr>
          <w:rFonts w:ascii="Arial" w:hAnsi="Arial" w:cs="Arial"/>
          <w:sz w:val="22"/>
          <w:szCs w:val="22"/>
        </w:rPr>
        <w:t xml:space="preserve">vico, che è un rimedio offerto </w:t>
      </w:r>
      <w:r w:rsidRPr="00770859">
        <w:rPr>
          <w:rFonts w:ascii="Arial" w:hAnsi="Arial" w:cs="Arial"/>
          <w:sz w:val="22"/>
          <w:szCs w:val="22"/>
        </w:rPr>
        <w:t>al pubblico contro l’inadempienza delle pubbliche amministrazioni agli obblighi di pubblicità imposti dalla legge.</w:t>
      </w:r>
    </w:p>
    <w:p w:rsidR="00CF463D" w:rsidRPr="00770859" w:rsidRDefault="00CF463D" w:rsidP="00CF463D">
      <w:pPr>
        <w:jc w:val="both"/>
        <w:rPr>
          <w:rFonts w:ascii="Arial" w:hAnsi="Arial" w:cs="Arial"/>
          <w:sz w:val="22"/>
          <w:szCs w:val="22"/>
        </w:rPr>
      </w:pPr>
    </w:p>
    <w:p w:rsidR="00621D4F" w:rsidRPr="00770859" w:rsidRDefault="00621D4F" w:rsidP="00CF463D">
      <w:pPr>
        <w:pStyle w:val="NormaleWeb"/>
        <w:spacing w:before="0" w:beforeAutospacing="0" w:after="0" w:afterAutospacing="0"/>
        <w:jc w:val="both"/>
        <w:rPr>
          <w:rFonts w:ascii="Arial" w:hAnsi="Arial" w:cs="Arial"/>
          <w:sz w:val="22"/>
          <w:szCs w:val="22"/>
        </w:rPr>
      </w:pPr>
      <w:r w:rsidRPr="00770859">
        <w:rPr>
          <w:rFonts w:ascii="Arial" w:hAnsi="Arial" w:cs="Arial"/>
          <w:sz w:val="22"/>
          <w:szCs w:val="22"/>
        </w:rPr>
        <w:t xml:space="preserve">La nuova tipologia di accesso, delineata nell’art. 5, </w:t>
      </w:r>
      <w:proofErr w:type="spellStart"/>
      <w:r w:rsidRPr="00770859">
        <w:rPr>
          <w:rFonts w:ascii="Arial" w:hAnsi="Arial" w:cs="Arial"/>
          <w:sz w:val="22"/>
          <w:szCs w:val="22"/>
        </w:rPr>
        <w:t>co</w:t>
      </w:r>
      <w:proofErr w:type="spellEnd"/>
      <w:r w:rsidRPr="00770859">
        <w:rPr>
          <w:rFonts w:ascii="Arial" w:hAnsi="Arial" w:cs="Arial"/>
          <w:sz w:val="22"/>
          <w:szCs w:val="22"/>
        </w:rPr>
        <w:t xml:space="preserve">. 2 e ss. del </w:t>
      </w:r>
      <w:r w:rsidRPr="00770859">
        <w:rPr>
          <w:rFonts w:ascii="Arial" w:eastAsiaTheme="minorHAnsi" w:hAnsi="Arial" w:cs="Arial"/>
          <w:color w:val="000000"/>
          <w:sz w:val="23"/>
          <w:szCs w:val="23"/>
          <w:lang w:eastAsia="en-US"/>
        </w:rPr>
        <w:t xml:space="preserve">D. </w:t>
      </w:r>
      <w:proofErr w:type="spellStart"/>
      <w:r w:rsidRPr="00770859">
        <w:rPr>
          <w:rFonts w:ascii="Arial" w:eastAsiaTheme="minorHAnsi" w:hAnsi="Arial" w:cs="Arial"/>
          <w:color w:val="000000"/>
          <w:sz w:val="23"/>
          <w:szCs w:val="23"/>
          <w:lang w:eastAsia="en-US"/>
        </w:rPr>
        <w:t>L.gs.</w:t>
      </w:r>
      <w:proofErr w:type="spellEnd"/>
      <w:r w:rsidRPr="00770859">
        <w:rPr>
          <w:rFonts w:ascii="Arial" w:hAnsi="Arial" w:cs="Arial"/>
          <w:color w:val="000000"/>
          <w:sz w:val="22"/>
          <w:szCs w:val="22"/>
        </w:rPr>
        <w:t xml:space="preserve"> n. </w:t>
      </w:r>
      <w:r w:rsidRPr="00770859">
        <w:rPr>
          <w:rFonts w:ascii="Arial" w:hAnsi="Arial" w:cs="Arial"/>
          <w:sz w:val="22"/>
          <w:szCs w:val="22"/>
        </w:rPr>
        <w:t xml:space="preserve">33/2013, si aggiunge all’accesso civico già disciplinato dal medesimo decreto e all’accesso agli atti ex. L. n. 241/1990 e </w:t>
      </w:r>
      <w:proofErr w:type="spellStart"/>
      <w:r w:rsidRPr="00770859">
        <w:rPr>
          <w:rFonts w:ascii="Arial" w:hAnsi="Arial" w:cs="Arial"/>
          <w:sz w:val="22"/>
          <w:szCs w:val="22"/>
        </w:rPr>
        <w:t>s.m.i.</w:t>
      </w:r>
      <w:proofErr w:type="spellEnd"/>
      <w:r w:rsidRPr="00770859">
        <w:rPr>
          <w:rFonts w:ascii="Arial" w:hAnsi="Arial" w:cs="Arial"/>
          <w:sz w:val="22"/>
          <w:szCs w:val="22"/>
        </w:rPr>
        <w:t xml:space="preserve">, ed è volto a favorire forme diffuse di controllo sul perseguimento delle funzioni istituzionali e sull’utilizzo delle risorse pubbliche e di promuovere la partecipazione al dibattito pubblico; ciò in attuazione del principio di trasparenza che il novellato art. 1, </w:t>
      </w:r>
      <w:proofErr w:type="spellStart"/>
      <w:r w:rsidRPr="00770859">
        <w:rPr>
          <w:rFonts w:ascii="Arial" w:hAnsi="Arial" w:cs="Arial"/>
          <w:sz w:val="22"/>
          <w:szCs w:val="22"/>
        </w:rPr>
        <w:t>co</w:t>
      </w:r>
      <w:proofErr w:type="spellEnd"/>
      <w:r w:rsidRPr="00770859">
        <w:rPr>
          <w:rFonts w:ascii="Arial" w:hAnsi="Arial" w:cs="Arial"/>
          <w:sz w:val="22"/>
          <w:szCs w:val="22"/>
        </w:rPr>
        <w:t>. 1 del decreto definisce anche, con una modifica assai s</w:t>
      </w:r>
      <w:r w:rsidR="009B14BA">
        <w:rPr>
          <w:rFonts w:ascii="Arial" w:hAnsi="Arial" w:cs="Arial"/>
          <w:sz w:val="22"/>
          <w:szCs w:val="22"/>
        </w:rPr>
        <w:t>ignificativa, come strumento di</w:t>
      </w:r>
      <w:r w:rsidRPr="00770859">
        <w:rPr>
          <w:rFonts w:ascii="Arial" w:hAnsi="Arial" w:cs="Arial"/>
          <w:sz w:val="22"/>
          <w:szCs w:val="22"/>
        </w:rPr>
        <w:t xml:space="preserve"> t</w:t>
      </w:r>
      <w:r w:rsidR="009B14BA">
        <w:rPr>
          <w:rFonts w:ascii="Arial" w:hAnsi="Arial" w:cs="Arial"/>
          <w:sz w:val="22"/>
          <w:szCs w:val="22"/>
        </w:rPr>
        <w:t>utela dei diritti dei cittadini</w:t>
      </w:r>
      <w:r w:rsidRPr="00770859">
        <w:rPr>
          <w:rFonts w:ascii="Arial" w:hAnsi="Arial" w:cs="Arial"/>
          <w:sz w:val="22"/>
          <w:szCs w:val="22"/>
        </w:rPr>
        <w:t xml:space="preserve"> e di promozione della partecipazione degli interessati all’attività amministrativa.</w:t>
      </w:r>
    </w:p>
    <w:p w:rsidR="00CF463D" w:rsidRPr="00770859" w:rsidRDefault="00CF463D" w:rsidP="00CF463D">
      <w:pPr>
        <w:pStyle w:val="NormaleWeb"/>
        <w:spacing w:before="0" w:beforeAutospacing="0" w:after="0" w:afterAutospacing="0"/>
        <w:jc w:val="both"/>
        <w:rPr>
          <w:rFonts w:ascii="Arial" w:hAnsi="Arial" w:cs="Arial"/>
          <w:sz w:val="22"/>
          <w:szCs w:val="22"/>
        </w:rPr>
      </w:pPr>
    </w:p>
    <w:p w:rsidR="00621D4F" w:rsidRPr="00770859" w:rsidRDefault="00621D4F" w:rsidP="00CF463D">
      <w:pPr>
        <w:pStyle w:val="NormaleWeb"/>
        <w:spacing w:before="0" w:beforeAutospacing="0" w:after="0" w:afterAutospacing="0"/>
        <w:jc w:val="both"/>
        <w:rPr>
          <w:rFonts w:ascii="Arial" w:hAnsi="Arial" w:cs="Arial"/>
          <w:sz w:val="22"/>
          <w:szCs w:val="22"/>
        </w:rPr>
      </w:pPr>
      <w:r w:rsidRPr="00770859">
        <w:rPr>
          <w:rFonts w:ascii="Arial" w:hAnsi="Arial" w:cs="Arial"/>
          <w:sz w:val="22"/>
          <w:szCs w:val="22"/>
        </w:rPr>
        <w:t xml:space="preserve">La regola della generale accessibilità è temperata dalla previsione di eccezioni poste a tutela di interessi pubblici e privati che potrebbero subire un pregiudizio dalla diffusione generalizzata di talune informazioni. Il legislatore ha configurato due tipi di eccezioni. Le eccezioni assolute, e cioè le esclusioni all’accesso nei casi in cui una norma di legge, sulla base di una valutazione preventiva e generale, dispone sicuramente la non </w:t>
      </w:r>
      <w:proofErr w:type="spellStart"/>
      <w:r w:rsidRPr="00770859">
        <w:rPr>
          <w:rFonts w:ascii="Arial" w:hAnsi="Arial" w:cs="Arial"/>
          <w:sz w:val="22"/>
          <w:szCs w:val="22"/>
        </w:rPr>
        <w:t>ostensibilità</w:t>
      </w:r>
      <w:proofErr w:type="spellEnd"/>
      <w:r w:rsidRPr="00770859">
        <w:rPr>
          <w:rFonts w:ascii="Arial" w:hAnsi="Arial" w:cs="Arial"/>
          <w:sz w:val="22"/>
          <w:szCs w:val="22"/>
        </w:rPr>
        <w:t xml:space="preserve"> di dati, documenti e informazioni per tutelare intere</w:t>
      </w:r>
      <w:r w:rsidR="00C27F6F" w:rsidRPr="00770859">
        <w:rPr>
          <w:rFonts w:ascii="Arial" w:hAnsi="Arial" w:cs="Arial"/>
          <w:sz w:val="22"/>
          <w:szCs w:val="22"/>
        </w:rPr>
        <w:t>ssi prioritari e fondamentali, s</w:t>
      </w:r>
      <w:r w:rsidRPr="00770859">
        <w:rPr>
          <w:rFonts w:ascii="Arial" w:hAnsi="Arial" w:cs="Arial"/>
          <w:sz w:val="22"/>
          <w:szCs w:val="22"/>
        </w:rPr>
        <w:t>econdo quanto previst</w:t>
      </w:r>
      <w:r w:rsidR="00C27F6F" w:rsidRPr="00770859">
        <w:rPr>
          <w:rFonts w:ascii="Arial" w:hAnsi="Arial" w:cs="Arial"/>
          <w:sz w:val="22"/>
          <w:szCs w:val="22"/>
        </w:rPr>
        <w:t>o all’art. 5-bis, co</w:t>
      </w:r>
      <w:proofErr w:type="spellStart"/>
      <w:r w:rsidR="00C27F6F" w:rsidRPr="00770859">
        <w:rPr>
          <w:rFonts w:ascii="Arial" w:hAnsi="Arial" w:cs="Arial"/>
          <w:sz w:val="22"/>
          <w:szCs w:val="22"/>
        </w:rPr>
        <w:t>.3</w:t>
      </w:r>
      <w:proofErr w:type="spellEnd"/>
      <w:r w:rsidR="00C27F6F" w:rsidRPr="00770859">
        <w:rPr>
          <w:rFonts w:ascii="Arial" w:hAnsi="Arial" w:cs="Arial"/>
          <w:sz w:val="22"/>
          <w:szCs w:val="22"/>
        </w:rPr>
        <w:t>;</w:t>
      </w:r>
      <w:r w:rsidRPr="00770859">
        <w:rPr>
          <w:rFonts w:ascii="Arial" w:hAnsi="Arial" w:cs="Arial"/>
          <w:sz w:val="22"/>
          <w:szCs w:val="22"/>
        </w:rPr>
        <w:t xml:space="preserve"> i limiti o eccezioni relative, che si configurano laddove le amministrazioni dimostrino che la diffusione dei dati</w:t>
      </w:r>
      <w:r w:rsidR="00062B49">
        <w:rPr>
          <w:rFonts w:ascii="Arial" w:hAnsi="Arial" w:cs="Arial"/>
          <w:sz w:val="22"/>
          <w:szCs w:val="22"/>
        </w:rPr>
        <w:t>,</w:t>
      </w:r>
      <w:r w:rsidRPr="00770859">
        <w:rPr>
          <w:rFonts w:ascii="Arial" w:hAnsi="Arial" w:cs="Arial"/>
          <w:sz w:val="22"/>
          <w:szCs w:val="22"/>
        </w:rPr>
        <w:t xml:space="preserve"> documenti e informazioni richiesti possa determinare un probabile pregiudizio concreto ad alcuni interessi pubblici e privati di particolare rilievo giuridico individuati dal legislatore ed elencati all’art. 5-bis, </w:t>
      </w:r>
      <w:proofErr w:type="spellStart"/>
      <w:r w:rsidRPr="00770859">
        <w:rPr>
          <w:rFonts w:ascii="Arial" w:hAnsi="Arial" w:cs="Arial"/>
          <w:sz w:val="22"/>
          <w:szCs w:val="22"/>
        </w:rPr>
        <w:t>co</w:t>
      </w:r>
      <w:proofErr w:type="spellEnd"/>
      <w:r w:rsidRPr="00770859">
        <w:rPr>
          <w:rFonts w:ascii="Arial" w:hAnsi="Arial" w:cs="Arial"/>
          <w:sz w:val="22"/>
          <w:szCs w:val="22"/>
        </w:rPr>
        <w:t xml:space="preserve">. 1 e 2 del </w:t>
      </w:r>
      <w:r w:rsidRPr="00F64213">
        <w:rPr>
          <w:rFonts w:ascii="Arial" w:hAnsi="Arial" w:cs="Arial"/>
          <w:sz w:val="22"/>
          <w:szCs w:val="22"/>
        </w:rPr>
        <w:t xml:space="preserve">D. </w:t>
      </w:r>
      <w:proofErr w:type="spellStart"/>
      <w:r w:rsidRPr="00F64213">
        <w:rPr>
          <w:rFonts w:ascii="Arial" w:hAnsi="Arial" w:cs="Arial"/>
          <w:sz w:val="22"/>
          <w:szCs w:val="22"/>
        </w:rPr>
        <w:t>L.gs</w:t>
      </w:r>
      <w:proofErr w:type="spellEnd"/>
      <w:r w:rsidRPr="00F64213">
        <w:rPr>
          <w:rFonts w:ascii="Arial" w:hAnsi="Arial" w:cs="Arial"/>
          <w:sz w:val="22"/>
          <w:szCs w:val="22"/>
        </w:rPr>
        <w:t>.</w:t>
      </w:r>
      <w:r w:rsidR="00C27F6F" w:rsidRPr="00770859">
        <w:rPr>
          <w:rFonts w:ascii="Arial" w:hAnsi="Arial" w:cs="Arial"/>
          <w:sz w:val="22"/>
          <w:szCs w:val="22"/>
        </w:rPr>
        <w:t xml:space="preserve">33/2013 e </w:t>
      </w:r>
      <w:proofErr w:type="spellStart"/>
      <w:r w:rsidR="00C27F6F" w:rsidRPr="00770859">
        <w:rPr>
          <w:rFonts w:ascii="Arial" w:hAnsi="Arial" w:cs="Arial"/>
          <w:sz w:val="22"/>
          <w:szCs w:val="22"/>
        </w:rPr>
        <w:t>s.m.i</w:t>
      </w:r>
      <w:proofErr w:type="spellEnd"/>
      <w:r w:rsidR="00C27F6F" w:rsidRPr="00770859">
        <w:rPr>
          <w:rFonts w:ascii="Arial" w:hAnsi="Arial" w:cs="Arial"/>
          <w:sz w:val="22"/>
          <w:szCs w:val="22"/>
        </w:rPr>
        <w:t>..</w:t>
      </w:r>
    </w:p>
    <w:p w:rsidR="00CF463D" w:rsidRPr="00770859" w:rsidRDefault="00CF463D" w:rsidP="00CF463D">
      <w:pPr>
        <w:pStyle w:val="NormaleWeb"/>
        <w:spacing w:before="0" w:beforeAutospacing="0" w:after="0" w:afterAutospacing="0"/>
        <w:jc w:val="both"/>
        <w:rPr>
          <w:rFonts w:ascii="Arial" w:hAnsi="Arial" w:cs="Arial"/>
          <w:sz w:val="22"/>
          <w:szCs w:val="22"/>
        </w:rPr>
      </w:pPr>
    </w:p>
    <w:p w:rsidR="00621D4F" w:rsidRPr="00770859" w:rsidRDefault="00621D4F" w:rsidP="00CF463D">
      <w:pPr>
        <w:pStyle w:val="NormaleWeb"/>
        <w:spacing w:before="0" w:beforeAutospacing="0" w:after="0" w:afterAutospacing="0"/>
        <w:jc w:val="both"/>
        <w:rPr>
          <w:rFonts w:ascii="Arial" w:hAnsi="Arial" w:cs="Arial"/>
          <w:sz w:val="22"/>
          <w:szCs w:val="22"/>
        </w:rPr>
      </w:pPr>
      <w:r w:rsidRPr="00770859">
        <w:rPr>
          <w:rFonts w:ascii="Arial" w:hAnsi="Arial" w:cs="Arial"/>
          <w:sz w:val="22"/>
          <w:szCs w:val="22"/>
        </w:rPr>
        <w:t>L’accesso generalizzato è entrato in vigore nell’ordinamento italiano il 23</w:t>
      </w:r>
      <w:r w:rsidR="00CF463D" w:rsidRPr="00770859">
        <w:rPr>
          <w:rFonts w:ascii="Arial" w:hAnsi="Arial" w:cs="Arial"/>
          <w:sz w:val="22"/>
          <w:szCs w:val="22"/>
        </w:rPr>
        <w:t>/</w:t>
      </w:r>
      <w:r w:rsidRPr="00770859">
        <w:rPr>
          <w:rFonts w:ascii="Arial" w:hAnsi="Arial" w:cs="Arial"/>
          <w:sz w:val="22"/>
          <w:szCs w:val="22"/>
        </w:rPr>
        <w:t>12</w:t>
      </w:r>
      <w:r w:rsidR="00CF463D" w:rsidRPr="00770859">
        <w:rPr>
          <w:rFonts w:ascii="Arial" w:hAnsi="Arial" w:cs="Arial"/>
          <w:sz w:val="22"/>
          <w:szCs w:val="22"/>
        </w:rPr>
        <w:t>/</w:t>
      </w:r>
      <w:r w:rsidRPr="00770859">
        <w:rPr>
          <w:rFonts w:ascii="Arial" w:hAnsi="Arial" w:cs="Arial"/>
          <w:sz w:val="22"/>
          <w:szCs w:val="22"/>
        </w:rPr>
        <w:t xml:space="preserve">2016; </w:t>
      </w:r>
      <w:r w:rsidR="00CF463D" w:rsidRPr="00770859">
        <w:rPr>
          <w:rFonts w:ascii="Arial" w:hAnsi="Arial" w:cs="Arial"/>
          <w:sz w:val="22"/>
          <w:szCs w:val="22"/>
        </w:rPr>
        <w:t xml:space="preserve">e da tale data </w:t>
      </w:r>
      <w:r w:rsidRPr="00770859">
        <w:rPr>
          <w:rFonts w:ascii="Arial" w:hAnsi="Arial" w:cs="Arial"/>
          <w:sz w:val="22"/>
          <w:szCs w:val="22"/>
        </w:rPr>
        <w:t>l’ASST ha proceduto ad adeguarsi alle modifiche introdotte, assicurando l’effettivo esercizio del diritto accesso generalizzato.</w:t>
      </w:r>
    </w:p>
    <w:p w:rsidR="00D27E67" w:rsidRDefault="00D27E67" w:rsidP="00CF463D">
      <w:pPr>
        <w:autoSpaceDE w:val="0"/>
        <w:autoSpaceDN w:val="0"/>
        <w:adjustRightInd w:val="0"/>
        <w:jc w:val="both"/>
        <w:rPr>
          <w:rFonts w:ascii="Arial" w:hAnsi="Arial" w:cs="Arial"/>
          <w:sz w:val="22"/>
          <w:szCs w:val="22"/>
          <w:highlight w:val="yellow"/>
        </w:rPr>
      </w:pPr>
    </w:p>
    <w:p w:rsidR="003544E5" w:rsidRPr="00770859" w:rsidRDefault="00D27E67" w:rsidP="00CF463D">
      <w:pPr>
        <w:autoSpaceDE w:val="0"/>
        <w:autoSpaceDN w:val="0"/>
        <w:adjustRightInd w:val="0"/>
        <w:jc w:val="both"/>
        <w:rPr>
          <w:rFonts w:ascii="Arial" w:hAnsi="Arial" w:cs="Arial"/>
          <w:b/>
          <w:bCs/>
        </w:rPr>
      </w:pPr>
      <w:r w:rsidRPr="00D27E67">
        <w:rPr>
          <w:rFonts w:ascii="Arial" w:hAnsi="Arial" w:cs="Arial"/>
          <w:sz w:val="22"/>
          <w:szCs w:val="22"/>
        </w:rPr>
        <w:t>L</w:t>
      </w:r>
      <w:r w:rsidR="003525DD" w:rsidRPr="00D27E67">
        <w:rPr>
          <w:rFonts w:ascii="Arial" w:hAnsi="Arial" w:cs="Arial"/>
          <w:sz w:val="22"/>
          <w:szCs w:val="22"/>
        </w:rPr>
        <w:t xml:space="preserve">a </w:t>
      </w:r>
      <w:r w:rsidR="00ED45E3">
        <w:rPr>
          <w:rFonts w:ascii="Arial" w:hAnsi="Arial" w:cs="Arial"/>
          <w:sz w:val="22"/>
          <w:szCs w:val="22"/>
        </w:rPr>
        <w:t>ASST Monza</w:t>
      </w:r>
      <w:r w:rsidR="00206158">
        <w:rPr>
          <w:rFonts w:ascii="Arial" w:hAnsi="Arial" w:cs="Arial"/>
          <w:sz w:val="22"/>
          <w:szCs w:val="22"/>
        </w:rPr>
        <w:t xml:space="preserve">, con </w:t>
      </w:r>
      <w:r w:rsidR="00062B49" w:rsidRPr="00062B49">
        <w:rPr>
          <w:rFonts w:ascii="Arial" w:hAnsi="Arial" w:cs="Arial"/>
          <w:sz w:val="22"/>
          <w:szCs w:val="22"/>
        </w:rPr>
        <w:t>deliberazione n. 1114</w:t>
      </w:r>
      <w:r w:rsidR="00206158" w:rsidRPr="00062B49">
        <w:rPr>
          <w:rFonts w:ascii="Arial" w:hAnsi="Arial" w:cs="Arial"/>
          <w:sz w:val="22"/>
          <w:szCs w:val="22"/>
        </w:rPr>
        <w:t xml:space="preserve"> del</w:t>
      </w:r>
      <w:r w:rsidR="00062B49" w:rsidRPr="00062B49">
        <w:rPr>
          <w:rFonts w:ascii="Arial" w:hAnsi="Arial" w:cs="Arial"/>
          <w:sz w:val="22"/>
          <w:szCs w:val="22"/>
        </w:rPr>
        <w:t xml:space="preserve"> 19.6.2018</w:t>
      </w:r>
      <w:r w:rsidR="003525DD" w:rsidRPr="00D27E67">
        <w:rPr>
          <w:rFonts w:ascii="Arial" w:hAnsi="Arial" w:cs="Arial"/>
          <w:sz w:val="22"/>
          <w:szCs w:val="22"/>
        </w:rPr>
        <w:t xml:space="preserve"> </w:t>
      </w:r>
      <w:r w:rsidR="00206158">
        <w:rPr>
          <w:rFonts w:ascii="Arial" w:hAnsi="Arial" w:cs="Arial"/>
          <w:sz w:val="22"/>
          <w:szCs w:val="22"/>
        </w:rPr>
        <w:t>ha adottato</w:t>
      </w:r>
      <w:r w:rsidRPr="00D27E67">
        <w:rPr>
          <w:rFonts w:ascii="Arial" w:hAnsi="Arial" w:cs="Arial"/>
          <w:sz w:val="22"/>
          <w:szCs w:val="22"/>
        </w:rPr>
        <w:t xml:space="preserve"> </w:t>
      </w:r>
      <w:r w:rsidR="00621D4F" w:rsidRPr="00D27E67">
        <w:rPr>
          <w:rFonts w:ascii="Arial" w:hAnsi="Arial" w:cs="Arial"/>
          <w:sz w:val="22"/>
          <w:szCs w:val="22"/>
        </w:rPr>
        <w:t xml:space="preserve">il </w:t>
      </w:r>
      <w:r w:rsidR="003525DD" w:rsidRPr="00D27E67">
        <w:rPr>
          <w:rFonts w:ascii="Arial" w:hAnsi="Arial" w:cs="Arial"/>
          <w:sz w:val="22"/>
          <w:szCs w:val="22"/>
        </w:rPr>
        <w:t>R</w:t>
      </w:r>
      <w:r w:rsidR="00621D4F" w:rsidRPr="00D27E67">
        <w:rPr>
          <w:rFonts w:ascii="Arial" w:hAnsi="Arial" w:cs="Arial"/>
          <w:sz w:val="22"/>
          <w:szCs w:val="22"/>
        </w:rPr>
        <w:t>egolamento</w:t>
      </w:r>
      <w:r w:rsidR="003525DD" w:rsidRPr="00D27E67">
        <w:rPr>
          <w:rFonts w:ascii="Arial" w:hAnsi="Arial" w:cs="Arial"/>
          <w:sz w:val="22"/>
          <w:szCs w:val="22"/>
        </w:rPr>
        <w:t xml:space="preserve"> </w:t>
      </w:r>
      <w:r w:rsidR="00621D4F" w:rsidRPr="00D27E67">
        <w:rPr>
          <w:rFonts w:ascii="Arial" w:hAnsi="Arial" w:cs="Arial"/>
          <w:sz w:val="22"/>
          <w:szCs w:val="22"/>
        </w:rPr>
        <w:t>contenente le modalità sul nuovo diritto di accesso civico</w:t>
      </w:r>
      <w:r w:rsidR="003525DD" w:rsidRPr="00D27E67">
        <w:rPr>
          <w:rFonts w:ascii="Arial" w:hAnsi="Arial" w:cs="Arial"/>
          <w:sz w:val="22"/>
          <w:szCs w:val="22"/>
        </w:rPr>
        <w:t xml:space="preserve"> e accesso agli atti</w:t>
      </w:r>
      <w:r w:rsidR="00621D4F" w:rsidRPr="00D27E67">
        <w:rPr>
          <w:rFonts w:ascii="Arial" w:hAnsi="Arial" w:cs="Arial"/>
          <w:sz w:val="22"/>
          <w:szCs w:val="22"/>
        </w:rPr>
        <w:t>, sulla base del documento recentemente pubblicato dall’ANCI, che contiene i</w:t>
      </w:r>
      <w:r w:rsidR="00621D4F" w:rsidRPr="00D27E67">
        <w:rPr>
          <w:rFonts w:ascii="Arial" w:hAnsi="Arial" w:cs="Arial"/>
          <w:kern w:val="0"/>
          <w:sz w:val="22"/>
          <w:szCs w:val="22"/>
          <w:lang w:eastAsia="it-IT"/>
        </w:rPr>
        <w:t xml:space="preserve">struzioni tecniche, linee guida, note e modulistica per gli enti locali e che tiene conto delle </w:t>
      </w:r>
      <w:r w:rsidR="00621D4F" w:rsidRPr="00D27E67">
        <w:rPr>
          <w:rFonts w:ascii="Arial" w:hAnsi="Arial" w:cs="Arial"/>
          <w:sz w:val="22"/>
          <w:szCs w:val="22"/>
        </w:rPr>
        <w:t>linee guida ANAC in materia di definizione e limiti all’accesso civico</w:t>
      </w:r>
      <w:r w:rsidR="000A6D15" w:rsidRPr="00D27E67">
        <w:rPr>
          <w:rFonts w:ascii="Arial" w:hAnsi="Arial" w:cs="Arial"/>
          <w:sz w:val="22"/>
          <w:szCs w:val="22"/>
        </w:rPr>
        <w:t>, nonché della Circolare del Dipartimento della Funzione Pubblica n. 3/2017</w:t>
      </w:r>
      <w:r w:rsidR="00206158">
        <w:rPr>
          <w:rFonts w:ascii="Arial" w:hAnsi="Arial" w:cs="Arial"/>
          <w:sz w:val="22"/>
          <w:szCs w:val="22"/>
        </w:rPr>
        <w:t>; esso è pubblicato nella Sezione Amministrazione Trasparente del sito web aziendale.</w:t>
      </w:r>
    </w:p>
    <w:p w:rsidR="001B0CEF" w:rsidRDefault="001B0CEF">
      <w:pPr>
        <w:suppressAutoHyphens w:val="0"/>
        <w:rPr>
          <w:rFonts w:ascii="Arial" w:hAnsi="Arial" w:cs="Arial"/>
          <w:b/>
          <w:sz w:val="22"/>
          <w:szCs w:val="22"/>
        </w:rPr>
      </w:pPr>
      <w:r>
        <w:rPr>
          <w:rFonts w:ascii="Arial" w:hAnsi="Arial" w:cs="Arial"/>
          <w:b/>
          <w:sz w:val="22"/>
          <w:szCs w:val="22"/>
        </w:rPr>
        <w:br w:type="page"/>
      </w:r>
    </w:p>
    <w:p w:rsidR="00621D4F" w:rsidRPr="00770859" w:rsidRDefault="00621D4F" w:rsidP="00621D4F">
      <w:pPr>
        <w:pStyle w:val="Paragrafoelenco"/>
        <w:autoSpaceDE w:val="0"/>
        <w:autoSpaceDN w:val="0"/>
        <w:adjustRightInd w:val="0"/>
        <w:rPr>
          <w:rFonts w:ascii="Arial" w:hAnsi="Arial" w:cs="Arial"/>
          <w:b/>
          <w:sz w:val="22"/>
          <w:szCs w:val="22"/>
        </w:rPr>
      </w:pPr>
    </w:p>
    <w:p w:rsidR="003544E5" w:rsidRPr="008C0C8D" w:rsidRDefault="00CF6428" w:rsidP="008C0C8D">
      <w:pPr>
        <w:pStyle w:val="Titolo1"/>
        <w:pBdr>
          <w:top w:val="single" w:sz="4" w:space="1" w:color="auto"/>
          <w:bottom w:val="single" w:sz="4" w:space="1" w:color="auto"/>
        </w:pBdr>
        <w:jc w:val="center"/>
        <w:rPr>
          <w:i w:val="0"/>
          <w:color w:val="0070C0"/>
          <w:sz w:val="24"/>
          <w:szCs w:val="24"/>
        </w:rPr>
      </w:pPr>
      <w:bookmarkStart w:id="30" w:name="_Toc26524423"/>
      <w:r>
        <w:rPr>
          <w:i w:val="0"/>
          <w:color w:val="0070C0"/>
          <w:sz w:val="24"/>
          <w:szCs w:val="24"/>
        </w:rPr>
        <w:t>1</w:t>
      </w:r>
      <w:r w:rsidR="006E50EE">
        <w:rPr>
          <w:i w:val="0"/>
          <w:color w:val="0070C0"/>
          <w:sz w:val="24"/>
          <w:szCs w:val="24"/>
        </w:rPr>
        <w:t>4</w:t>
      </w:r>
      <w:r>
        <w:rPr>
          <w:i w:val="0"/>
          <w:color w:val="0070C0"/>
          <w:sz w:val="24"/>
          <w:szCs w:val="24"/>
        </w:rPr>
        <w:t xml:space="preserve">.  </w:t>
      </w:r>
      <w:r w:rsidR="00815B2D" w:rsidRPr="008C0C8D">
        <w:rPr>
          <w:i w:val="0"/>
          <w:color w:val="0070C0"/>
          <w:sz w:val="24"/>
          <w:szCs w:val="24"/>
        </w:rPr>
        <w:t>IL COLLEGAMENTO CON IL PIANO DELLA PERFORMANCE</w:t>
      </w:r>
      <w:bookmarkEnd w:id="30"/>
    </w:p>
    <w:p w:rsidR="003544E5" w:rsidRPr="00770859" w:rsidRDefault="003544E5" w:rsidP="003544E5">
      <w:pPr>
        <w:autoSpaceDE w:val="0"/>
        <w:autoSpaceDN w:val="0"/>
        <w:adjustRightInd w:val="0"/>
        <w:jc w:val="both"/>
        <w:rPr>
          <w:rFonts w:ascii="Arial" w:hAnsi="Arial" w:cs="Arial"/>
          <w:sz w:val="22"/>
          <w:szCs w:val="22"/>
        </w:rPr>
      </w:pPr>
    </w:p>
    <w:p w:rsidR="003544E5" w:rsidRPr="00770859" w:rsidRDefault="003544E5" w:rsidP="003544E5">
      <w:pPr>
        <w:autoSpaceDE w:val="0"/>
        <w:autoSpaceDN w:val="0"/>
        <w:adjustRightInd w:val="0"/>
        <w:jc w:val="both"/>
        <w:rPr>
          <w:rFonts w:ascii="Arial" w:hAnsi="Arial" w:cs="Arial"/>
          <w:sz w:val="22"/>
          <w:szCs w:val="22"/>
        </w:rPr>
      </w:pPr>
      <w:r w:rsidRPr="00770859">
        <w:rPr>
          <w:rFonts w:ascii="Arial" w:hAnsi="Arial" w:cs="Arial"/>
          <w:sz w:val="22"/>
          <w:szCs w:val="22"/>
        </w:rPr>
        <w:t xml:space="preserve">Ai sensi delle disposizioni contenute nel </w:t>
      </w:r>
      <w:proofErr w:type="spellStart"/>
      <w:r w:rsidRPr="00770859">
        <w:rPr>
          <w:rFonts w:ascii="Arial" w:hAnsi="Arial" w:cs="Arial"/>
          <w:sz w:val="22"/>
          <w:szCs w:val="22"/>
        </w:rPr>
        <w:t>D.Lgs.</w:t>
      </w:r>
      <w:proofErr w:type="spellEnd"/>
      <w:r w:rsidRPr="00770859">
        <w:rPr>
          <w:rFonts w:ascii="Arial" w:hAnsi="Arial" w:cs="Arial"/>
          <w:sz w:val="22"/>
          <w:szCs w:val="22"/>
        </w:rPr>
        <w:t xml:space="preserve"> n. 97/2016, che hanno modificato il </w:t>
      </w:r>
      <w:proofErr w:type="spellStart"/>
      <w:r w:rsidRPr="00770859">
        <w:rPr>
          <w:rFonts w:ascii="Arial" w:hAnsi="Arial" w:cs="Arial"/>
          <w:sz w:val="22"/>
          <w:szCs w:val="22"/>
        </w:rPr>
        <w:t>D.Lgs.</w:t>
      </w:r>
      <w:proofErr w:type="spellEnd"/>
      <w:r w:rsidRPr="00770859">
        <w:rPr>
          <w:rFonts w:ascii="Arial" w:hAnsi="Arial" w:cs="Arial"/>
          <w:sz w:val="22"/>
          <w:szCs w:val="22"/>
        </w:rPr>
        <w:t xml:space="preserve"> </w:t>
      </w:r>
      <w:r w:rsidR="003D5F03">
        <w:rPr>
          <w:rFonts w:ascii="Arial" w:hAnsi="Arial" w:cs="Arial"/>
          <w:sz w:val="22"/>
          <w:szCs w:val="22"/>
        </w:rPr>
        <w:t xml:space="preserve">                            </w:t>
      </w:r>
      <w:r w:rsidRPr="00770859">
        <w:rPr>
          <w:rFonts w:ascii="Arial" w:hAnsi="Arial" w:cs="Arial"/>
          <w:sz w:val="22"/>
          <w:szCs w:val="22"/>
        </w:rPr>
        <w:t>n. 33/2013 e la Legge n. 190/2012, il PTPC assume un ruolo programmatico ancora più incisivo, dovendo definire gli obiettivi strategici per il contrasto alla corruzione e per la trasparenza fissati dal Direttore Generale.</w:t>
      </w:r>
    </w:p>
    <w:p w:rsidR="003544E5" w:rsidRPr="00770859" w:rsidRDefault="003544E5" w:rsidP="003544E5">
      <w:pPr>
        <w:jc w:val="both"/>
        <w:rPr>
          <w:rFonts w:ascii="Arial" w:hAnsi="Arial" w:cs="Arial"/>
          <w:sz w:val="22"/>
          <w:szCs w:val="22"/>
        </w:rPr>
      </w:pPr>
      <w:r w:rsidRPr="00770859">
        <w:rPr>
          <w:rFonts w:ascii="Arial" w:hAnsi="Arial" w:cs="Arial"/>
          <w:sz w:val="22"/>
          <w:szCs w:val="22"/>
        </w:rPr>
        <w:t xml:space="preserve">Nel presente Piano sono resi espliciti i collegamenti tra le misure da adottare per la prevenzione della corruzione e gli obiettivi di performance organizzativi e individuali e gli obiettivi strategici. Il RPCT ha individuato, seguendo le indicazioni dell’aggiornamento del Piano Nazionale Anticorruzione 2016, gli obiettivi, condivisi con i responsabili delle </w:t>
      </w:r>
      <w:r w:rsidR="003525DD">
        <w:rPr>
          <w:rFonts w:ascii="Arial" w:hAnsi="Arial" w:cs="Arial"/>
          <w:sz w:val="22"/>
          <w:szCs w:val="22"/>
        </w:rPr>
        <w:t xml:space="preserve">Strutture </w:t>
      </w:r>
      <w:r w:rsidRPr="00770859">
        <w:rPr>
          <w:rFonts w:ascii="Arial" w:hAnsi="Arial" w:cs="Arial"/>
          <w:sz w:val="22"/>
          <w:szCs w:val="22"/>
        </w:rPr>
        <w:t>interessate, da assegnare ai singoli uffici, così come rip</w:t>
      </w:r>
      <w:r w:rsidR="001827C9">
        <w:rPr>
          <w:rFonts w:ascii="Arial" w:hAnsi="Arial" w:cs="Arial"/>
          <w:sz w:val="22"/>
          <w:szCs w:val="22"/>
        </w:rPr>
        <w:t>ortati nella tabella Allegato 2</w:t>
      </w:r>
      <w:r w:rsidRPr="00770859">
        <w:rPr>
          <w:rFonts w:ascii="Arial" w:hAnsi="Arial" w:cs="Arial"/>
          <w:sz w:val="22"/>
          <w:szCs w:val="22"/>
        </w:rPr>
        <w:t>.</w:t>
      </w:r>
    </w:p>
    <w:p w:rsidR="003544E5" w:rsidRPr="00770859" w:rsidRDefault="003544E5" w:rsidP="003544E5">
      <w:pPr>
        <w:autoSpaceDE w:val="0"/>
        <w:autoSpaceDN w:val="0"/>
        <w:adjustRightInd w:val="0"/>
        <w:jc w:val="both"/>
        <w:rPr>
          <w:rFonts w:ascii="Arial" w:hAnsi="Arial" w:cs="Arial"/>
          <w:sz w:val="22"/>
          <w:szCs w:val="22"/>
        </w:rPr>
      </w:pPr>
    </w:p>
    <w:p w:rsidR="003544E5" w:rsidRPr="00770859" w:rsidRDefault="003544E5" w:rsidP="003544E5">
      <w:pPr>
        <w:jc w:val="both"/>
        <w:rPr>
          <w:rFonts w:ascii="Arial" w:hAnsi="Arial" w:cs="Arial"/>
          <w:sz w:val="22"/>
          <w:szCs w:val="22"/>
        </w:rPr>
      </w:pPr>
      <w:r w:rsidRPr="00770859">
        <w:rPr>
          <w:rFonts w:ascii="Arial" w:hAnsi="Arial" w:cs="Arial"/>
          <w:sz w:val="22"/>
          <w:szCs w:val="22"/>
        </w:rPr>
        <w:t xml:space="preserve">In tale ottica il PTPC deve coordinarsi e collegarsi con il Piano della Performance (art. 10, comma 1, lettera a) del D. </w:t>
      </w:r>
      <w:proofErr w:type="spellStart"/>
      <w:r w:rsidRPr="00770859">
        <w:rPr>
          <w:rFonts w:ascii="Arial" w:hAnsi="Arial" w:cs="Arial"/>
          <w:sz w:val="22"/>
          <w:szCs w:val="22"/>
        </w:rPr>
        <w:t>Lgs</w:t>
      </w:r>
      <w:proofErr w:type="spellEnd"/>
      <w:r w:rsidRPr="00770859">
        <w:rPr>
          <w:rFonts w:ascii="Arial" w:hAnsi="Arial" w:cs="Arial"/>
          <w:sz w:val="22"/>
          <w:szCs w:val="22"/>
        </w:rPr>
        <w:t xml:space="preserve">. 27.10.2009, n. 150 e </w:t>
      </w:r>
      <w:proofErr w:type="spellStart"/>
      <w:r w:rsidRPr="00770859">
        <w:rPr>
          <w:rFonts w:ascii="Arial" w:hAnsi="Arial" w:cs="Arial"/>
          <w:sz w:val="22"/>
          <w:szCs w:val="22"/>
        </w:rPr>
        <w:t>s.m.i.</w:t>
      </w:r>
      <w:proofErr w:type="spellEnd"/>
      <w:r w:rsidRPr="00770859">
        <w:rPr>
          <w:rFonts w:ascii="Arial" w:hAnsi="Arial" w:cs="Arial"/>
          <w:sz w:val="22"/>
          <w:szCs w:val="22"/>
        </w:rPr>
        <w:t>), in quanto è in tale documento che sono individuati, conformemente alle risorse assegnate e nel rispetto della programmazione sanitaria regionale e dei vincoli di bilancio, gli obiettivi, gli indicatori, i risultati attesi delle varie articolazioni organizzative dell’Azienda. Esso definisce, inoltre, gli elementi fondamentali su cui si imposterà la misurazione, la valutazione e la rendicontazione della performance.</w:t>
      </w:r>
    </w:p>
    <w:p w:rsidR="003544E5" w:rsidRPr="00770859" w:rsidRDefault="003544E5" w:rsidP="003544E5">
      <w:pPr>
        <w:autoSpaceDE w:val="0"/>
        <w:autoSpaceDN w:val="0"/>
        <w:adjustRightInd w:val="0"/>
        <w:jc w:val="both"/>
        <w:rPr>
          <w:rFonts w:ascii="Arial" w:hAnsi="Arial" w:cs="Arial"/>
          <w:sz w:val="22"/>
          <w:szCs w:val="22"/>
        </w:rPr>
      </w:pPr>
    </w:p>
    <w:p w:rsidR="003544E5" w:rsidRPr="00770859" w:rsidRDefault="003544E5" w:rsidP="003544E5">
      <w:pPr>
        <w:autoSpaceDE w:val="0"/>
        <w:autoSpaceDN w:val="0"/>
        <w:adjustRightInd w:val="0"/>
        <w:jc w:val="both"/>
        <w:rPr>
          <w:rFonts w:ascii="Arial" w:hAnsi="Arial" w:cs="Arial"/>
          <w:sz w:val="22"/>
          <w:szCs w:val="22"/>
        </w:rPr>
      </w:pPr>
      <w:r w:rsidRPr="00770859">
        <w:rPr>
          <w:rFonts w:ascii="Arial" w:hAnsi="Arial" w:cs="Arial"/>
          <w:sz w:val="22"/>
          <w:szCs w:val="22"/>
        </w:rPr>
        <w:t xml:space="preserve">Inoltre l’art. 10, </w:t>
      </w:r>
      <w:proofErr w:type="spellStart"/>
      <w:r w:rsidRPr="00770859">
        <w:rPr>
          <w:rFonts w:ascii="Arial" w:hAnsi="Arial" w:cs="Arial"/>
          <w:sz w:val="22"/>
          <w:szCs w:val="22"/>
        </w:rPr>
        <w:t>co</w:t>
      </w:r>
      <w:proofErr w:type="spellEnd"/>
      <w:r w:rsidRPr="00770859">
        <w:rPr>
          <w:rFonts w:ascii="Arial" w:hAnsi="Arial" w:cs="Arial"/>
          <w:sz w:val="22"/>
          <w:szCs w:val="22"/>
        </w:rPr>
        <w:t xml:space="preserve">. 3, del </w:t>
      </w:r>
      <w:proofErr w:type="spellStart"/>
      <w:r w:rsidRPr="00770859">
        <w:rPr>
          <w:rFonts w:ascii="Arial" w:hAnsi="Arial" w:cs="Arial"/>
          <w:sz w:val="22"/>
          <w:szCs w:val="22"/>
        </w:rPr>
        <w:t>D.Lgs.</w:t>
      </w:r>
      <w:proofErr w:type="spellEnd"/>
      <w:r w:rsidRPr="00770859">
        <w:rPr>
          <w:rFonts w:ascii="Arial" w:hAnsi="Arial" w:cs="Arial"/>
          <w:sz w:val="22"/>
          <w:szCs w:val="22"/>
        </w:rPr>
        <w:t xml:space="preserve"> n. 33/2013 e </w:t>
      </w:r>
      <w:proofErr w:type="spellStart"/>
      <w:r w:rsidRPr="00770859">
        <w:rPr>
          <w:rFonts w:ascii="Arial" w:hAnsi="Arial" w:cs="Arial"/>
          <w:sz w:val="22"/>
          <w:szCs w:val="22"/>
        </w:rPr>
        <w:t>s.m.i.</w:t>
      </w:r>
      <w:proofErr w:type="spellEnd"/>
      <w:r w:rsidRPr="00770859">
        <w:rPr>
          <w:rFonts w:ascii="Arial" w:hAnsi="Arial" w:cs="Arial"/>
          <w:sz w:val="22"/>
          <w:szCs w:val="22"/>
        </w:rPr>
        <w:t xml:space="preserve"> stabilisce che la promozione di maggiori livelli di trasparenza costituisca obiettivo strategico di ogni amministrazione, che deve tradursi in obiettivi organizzativi e individuali.</w:t>
      </w:r>
    </w:p>
    <w:p w:rsidR="003544E5" w:rsidRPr="00770859" w:rsidRDefault="003544E5" w:rsidP="003544E5">
      <w:pPr>
        <w:autoSpaceDE w:val="0"/>
        <w:autoSpaceDN w:val="0"/>
        <w:adjustRightInd w:val="0"/>
        <w:jc w:val="both"/>
        <w:rPr>
          <w:rFonts w:ascii="Arial" w:hAnsi="Arial" w:cs="Arial"/>
          <w:sz w:val="22"/>
          <w:szCs w:val="22"/>
        </w:rPr>
      </w:pPr>
    </w:p>
    <w:p w:rsidR="003544E5" w:rsidRDefault="003544E5" w:rsidP="003544E5">
      <w:pPr>
        <w:autoSpaceDE w:val="0"/>
        <w:autoSpaceDN w:val="0"/>
        <w:adjustRightInd w:val="0"/>
        <w:jc w:val="both"/>
        <w:rPr>
          <w:rFonts w:ascii="Arial" w:hAnsi="Arial" w:cs="Arial"/>
          <w:sz w:val="22"/>
          <w:szCs w:val="22"/>
        </w:rPr>
      </w:pPr>
      <w:r w:rsidRPr="00770859">
        <w:rPr>
          <w:rFonts w:ascii="Arial" w:hAnsi="Arial" w:cs="Arial"/>
          <w:sz w:val="22"/>
          <w:szCs w:val="22"/>
        </w:rPr>
        <w:t>La pubblicazione del Piano della Performance rappresenta un ulteriore obiettivo della trasparenza. Tale documento è stato, da ultimo</w:t>
      </w:r>
      <w:r w:rsidR="003525DD">
        <w:rPr>
          <w:rFonts w:ascii="Arial" w:hAnsi="Arial" w:cs="Arial"/>
          <w:sz w:val="22"/>
          <w:szCs w:val="22"/>
        </w:rPr>
        <w:t xml:space="preserve">, adottato </w:t>
      </w:r>
      <w:r w:rsidR="003525DD" w:rsidRPr="00517186">
        <w:rPr>
          <w:rFonts w:ascii="Arial" w:hAnsi="Arial" w:cs="Arial"/>
          <w:sz w:val="22"/>
          <w:szCs w:val="22"/>
        </w:rPr>
        <w:t>con deliberazione n.</w:t>
      </w:r>
      <w:r w:rsidRPr="00517186">
        <w:rPr>
          <w:rFonts w:ascii="Arial" w:hAnsi="Arial" w:cs="Arial"/>
          <w:sz w:val="22"/>
          <w:szCs w:val="22"/>
        </w:rPr>
        <w:t xml:space="preserve"> </w:t>
      </w:r>
      <w:r w:rsidR="00580D26">
        <w:rPr>
          <w:rFonts w:ascii="Arial" w:hAnsi="Arial" w:cs="Arial"/>
          <w:sz w:val="22"/>
          <w:szCs w:val="22"/>
        </w:rPr>
        <w:t>124</w:t>
      </w:r>
      <w:r w:rsidR="00972BD4" w:rsidRPr="00517186">
        <w:rPr>
          <w:rFonts w:ascii="Arial" w:hAnsi="Arial" w:cs="Arial"/>
          <w:sz w:val="22"/>
          <w:szCs w:val="22"/>
        </w:rPr>
        <w:t xml:space="preserve"> del</w:t>
      </w:r>
      <w:r w:rsidR="00580D26">
        <w:rPr>
          <w:rFonts w:ascii="Arial" w:hAnsi="Arial" w:cs="Arial"/>
          <w:sz w:val="22"/>
          <w:szCs w:val="22"/>
        </w:rPr>
        <w:t xml:space="preserve"> 30.1.2018 </w:t>
      </w:r>
      <w:r w:rsidRPr="00972BD4">
        <w:rPr>
          <w:rFonts w:ascii="Arial" w:hAnsi="Arial" w:cs="Arial"/>
          <w:sz w:val="22"/>
          <w:szCs w:val="22"/>
        </w:rPr>
        <w:t>relativamente</w:t>
      </w:r>
      <w:r w:rsidRPr="00770859">
        <w:rPr>
          <w:rFonts w:ascii="Arial" w:hAnsi="Arial" w:cs="Arial"/>
          <w:sz w:val="22"/>
          <w:szCs w:val="22"/>
        </w:rPr>
        <w:t xml:space="preserve"> al triennio 201</w:t>
      </w:r>
      <w:r w:rsidR="008D059D">
        <w:rPr>
          <w:rFonts w:ascii="Arial" w:hAnsi="Arial" w:cs="Arial"/>
          <w:sz w:val="22"/>
          <w:szCs w:val="22"/>
        </w:rPr>
        <w:t>8</w:t>
      </w:r>
      <w:r w:rsidRPr="00770859">
        <w:rPr>
          <w:rFonts w:ascii="Arial" w:hAnsi="Arial" w:cs="Arial"/>
          <w:sz w:val="22"/>
          <w:szCs w:val="22"/>
        </w:rPr>
        <w:t>/20</w:t>
      </w:r>
      <w:r w:rsidR="008D059D">
        <w:rPr>
          <w:rFonts w:ascii="Arial" w:hAnsi="Arial" w:cs="Arial"/>
          <w:sz w:val="22"/>
          <w:szCs w:val="22"/>
        </w:rPr>
        <w:t>20</w:t>
      </w:r>
      <w:r w:rsidRPr="00770859">
        <w:rPr>
          <w:rFonts w:ascii="Arial" w:hAnsi="Arial" w:cs="Arial"/>
          <w:sz w:val="22"/>
          <w:szCs w:val="22"/>
        </w:rPr>
        <w:t>, mentre è in corso di adozione l’approvazione del Piano della Performance per il triennio 201</w:t>
      </w:r>
      <w:r w:rsidR="008D059D">
        <w:rPr>
          <w:rFonts w:ascii="Arial" w:hAnsi="Arial" w:cs="Arial"/>
          <w:sz w:val="22"/>
          <w:szCs w:val="22"/>
        </w:rPr>
        <w:t>9</w:t>
      </w:r>
      <w:r w:rsidR="003525DD">
        <w:rPr>
          <w:rFonts w:ascii="Arial" w:hAnsi="Arial" w:cs="Arial"/>
          <w:sz w:val="22"/>
          <w:szCs w:val="22"/>
        </w:rPr>
        <w:t>/202</w:t>
      </w:r>
      <w:r w:rsidR="008D059D">
        <w:rPr>
          <w:rFonts w:ascii="Arial" w:hAnsi="Arial" w:cs="Arial"/>
          <w:sz w:val="22"/>
          <w:szCs w:val="22"/>
        </w:rPr>
        <w:t>1</w:t>
      </w:r>
      <w:r w:rsidR="003525DD">
        <w:rPr>
          <w:rFonts w:ascii="Arial" w:hAnsi="Arial" w:cs="Arial"/>
          <w:sz w:val="22"/>
          <w:szCs w:val="22"/>
        </w:rPr>
        <w:t>.</w:t>
      </w:r>
    </w:p>
    <w:p w:rsidR="003525DD" w:rsidRPr="00770859" w:rsidRDefault="003525DD" w:rsidP="003544E5">
      <w:pPr>
        <w:autoSpaceDE w:val="0"/>
        <w:autoSpaceDN w:val="0"/>
        <w:adjustRightInd w:val="0"/>
        <w:jc w:val="both"/>
        <w:rPr>
          <w:rFonts w:ascii="Arial" w:hAnsi="Arial" w:cs="Arial"/>
          <w:sz w:val="22"/>
          <w:szCs w:val="22"/>
        </w:rPr>
      </w:pPr>
    </w:p>
    <w:p w:rsidR="003544E5" w:rsidRPr="00770859" w:rsidRDefault="003544E5" w:rsidP="003544E5">
      <w:pPr>
        <w:jc w:val="both"/>
        <w:rPr>
          <w:rFonts w:ascii="Arial" w:hAnsi="Arial" w:cs="Arial"/>
          <w:sz w:val="22"/>
          <w:szCs w:val="22"/>
        </w:rPr>
      </w:pPr>
      <w:r w:rsidRPr="00770859">
        <w:rPr>
          <w:rFonts w:ascii="Arial" w:hAnsi="Arial" w:cs="Arial"/>
          <w:sz w:val="22"/>
          <w:szCs w:val="22"/>
        </w:rPr>
        <w:t xml:space="preserve">Si evidenzia, in ultimo, il ruolo del Nucleo di Valutazione delle </w:t>
      </w:r>
      <w:r w:rsidR="001D52E3" w:rsidRPr="00770859">
        <w:rPr>
          <w:rFonts w:ascii="Arial" w:hAnsi="Arial" w:cs="Arial"/>
          <w:sz w:val="22"/>
          <w:szCs w:val="22"/>
        </w:rPr>
        <w:t>Prestazioni</w:t>
      </w:r>
      <w:r w:rsidRPr="00770859">
        <w:rPr>
          <w:rFonts w:ascii="Arial" w:hAnsi="Arial" w:cs="Arial"/>
          <w:sz w:val="22"/>
          <w:szCs w:val="22"/>
        </w:rPr>
        <w:t xml:space="preserve"> (NVP) -</w:t>
      </w:r>
      <w:r w:rsidR="005E7BA9">
        <w:rPr>
          <w:rFonts w:ascii="Arial" w:hAnsi="Arial" w:cs="Arial"/>
          <w:sz w:val="22"/>
          <w:szCs w:val="22"/>
        </w:rPr>
        <w:t xml:space="preserve"> </w:t>
      </w:r>
      <w:r w:rsidRPr="00770859">
        <w:rPr>
          <w:rFonts w:ascii="Arial" w:hAnsi="Arial" w:cs="Arial"/>
          <w:sz w:val="22"/>
          <w:szCs w:val="22"/>
        </w:rPr>
        <w:t>già coinvolto nella validazione del ciclo della performance</w:t>
      </w:r>
      <w:r w:rsidR="005E7BA9">
        <w:rPr>
          <w:rFonts w:ascii="Arial" w:hAnsi="Arial" w:cs="Arial"/>
          <w:sz w:val="22"/>
          <w:szCs w:val="22"/>
        </w:rPr>
        <w:t xml:space="preserve"> </w:t>
      </w:r>
      <w:r w:rsidRPr="00770859">
        <w:rPr>
          <w:rFonts w:ascii="Arial" w:hAnsi="Arial" w:cs="Arial"/>
          <w:sz w:val="22"/>
          <w:szCs w:val="22"/>
        </w:rPr>
        <w:t xml:space="preserve">- circa la verifica e l’attestazione del rispetto degli obblighi di trasparenza, nonché in merito alla verifica dell’attuazione delle disposizioni normative in tema di anticorruzione, così come disposto dal D. </w:t>
      </w:r>
      <w:proofErr w:type="spellStart"/>
      <w:r w:rsidRPr="00770859">
        <w:rPr>
          <w:rFonts w:ascii="Arial" w:hAnsi="Arial" w:cs="Arial"/>
          <w:sz w:val="22"/>
          <w:szCs w:val="22"/>
        </w:rPr>
        <w:t>Lgs</w:t>
      </w:r>
      <w:proofErr w:type="spellEnd"/>
      <w:r w:rsidRPr="00770859">
        <w:rPr>
          <w:rFonts w:ascii="Arial" w:hAnsi="Arial" w:cs="Arial"/>
          <w:sz w:val="22"/>
          <w:szCs w:val="22"/>
        </w:rPr>
        <w:t xml:space="preserve"> n. 33/2013 e </w:t>
      </w:r>
      <w:proofErr w:type="spellStart"/>
      <w:r w:rsidRPr="00770859">
        <w:rPr>
          <w:rFonts w:ascii="Arial" w:hAnsi="Arial" w:cs="Arial"/>
          <w:sz w:val="22"/>
          <w:szCs w:val="22"/>
        </w:rPr>
        <w:t>s.m.i.</w:t>
      </w:r>
      <w:proofErr w:type="spellEnd"/>
      <w:r w:rsidRPr="00770859">
        <w:rPr>
          <w:rFonts w:ascii="Arial" w:hAnsi="Arial" w:cs="Arial"/>
          <w:sz w:val="22"/>
          <w:szCs w:val="22"/>
        </w:rPr>
        <w:t xml:space="preserve"> “Riordino della disciplina riguardante il diritto di accesso civico e gli obblighi di pubblicità, trasparenza e diffusione di informazioni da parte delle pubbliche amministrazioni”, e successive Delibere ANAC.</w:t>
      </w:r>
    </w:p>
    <w:p w:rsidR="001B0CEF" w:rsidRDefault="001B0CEF">
      <w:pPr>
        <w:suppressAutoHyphens w:val="0"/>
        <w:rPr>
          <w:rFonts w:ascii="Arial" w:hAnsi="Arial" w:cs="Arial"/>
          <w:sz w:val="22"/>
          <w:szCs w:val="22"/>
        </w:rPr>
      </w:pPr>
      <w:r>
        <w:rPr>
          <w:rFonts w:ascii="Arial" w:hAnsi="Arial" w:cs="Arial"/>
          <w:sz w:val="22"/>
          <w:szCs w:val="22"/>
        </w:rPr>
        <w:br w:type="page"/>
      </w:r>
    </w:p>
    <w:p w:rsidR="00446173" w:rsidRPr="008C0C8D" w:rsidRDefault="00CF6428" w:rsidP="008C0C8D">
      <w:pPr>
        <w:pStyle w:val="Titolo1"/>
        <w:pBdr>
          <w:top w:val="single" w:sz="4" w:space="1" w:color="auto"/>
          <w:bottom w:val="single" w:sz="4" w:space="1" w:color="auto"/>
        </w:pBdr>
        <w:jc w:val="center"/>
        <w:rPr>
          <w:i w:val="0"/>
          <w:color w:val="0070C0"/>
          <w:sz w:val="24"/>
          <w:szCs w:val="24"/>
        </w:rPr>
      </w:pPr>
      <w:bookmarkStart w:id="31" w:name="_Toc26524424"/>
      <w:r>
        <w:rPr>
          <w:i w:val="0"/>
          <w:color w:val="0070C0"/>
          <w:sz w:val="24"/>
          <w:szCs w:val="24"/>
        </w:rPr>
        <w:lastRenderedPageBreak/>
        <w:t xml:space="preserve">15. </w:t>
      </w:r>
      <w:r w:rsidR="00621D4F" w:rsidRPr="008C0C8D">
        <w:rPr>
          <w:i w:val="0"/>
          <w:color w:val="0070C0"/>
          <w:sz w:val="24"/>
          <w:szCs w:val="24"/>
        </w:rPr>
        <w:t>LE SANZIONI</w:t>
      </w:r>
      <w:bookmarkEnd w:id="31"/>
    </w:p>
    <w:p w:rsidR="00446173" w:rsidRPr="00770859" w:rsidRDefault="00446173" w:rsidP="00446173">
      <w:pPr>
        <w:jc w:val="center"/>
        <w:rPr>
          <w:rFonts w:ascii="Arial" w:hAnsi="Arial" w:cs="Arial"/>
          <w:sz w:val="22"/>
          <w:szCs w:val="22"/>
        </w:rPr>
      </w:pPr>
    </w:p>
    <w:p w:rsidR="00446173" w:rsidRPr="00770859" w:rsidRDefault="00446173" w:rsidP="00446173">
      <w:pPr>
        <w:jc w:val="both"/>
        <w:rPr>
          <w:rFonts w:ascii="Arial" w:hAnsi="Arial" w:cs="Arial"/>
          <w:sz w:val="22"/>
          <w:szCs w:val="22"/>
        </w:rPr>
      </w:pPr>
      <w:r w:rsidRPr="00770859">
        <w:rPr>
          <w:rFonts w:ascii="Arial" w:hAnsi="Arial" w:cs="Arial"/>
          <w:sz w:val="22"/>
          <w:szCs w:val="22"/>
        </w:rPr>
        <w:t>L’ANAC con delibera n. 66/2013 ha disposto che c</w:t>
      </w:r>
      <w:r w:rsidR="008D4FDB" w:rsidRPr="00770859">
        <w:rPr>
          <w:rFonts w:ascii="Arial" w:hAnsi="Arial" w:cs="Arial"/>
          <w:sz w:val="22"/>
          <w:szCs w:val="22"/>
        </w:rPr>
        <w:t>iascuna amministrazione provveda</w:t>
      </w:r>
      <w:r w:rsidRPr="00770859">
        <w:rPr>
          <w:rFonts w:ascii="Arial" w:hAnsi="Arial" w:cs="Arial"/>
          <w:sz w:val="22"/>
          <w:szCs w:val="22"/>
        </w:rPr>
        <w:t xml:space="preserve">, in regime di autonomia, a disciplinare con proprio regolamento il procedimento sanzionatorio, ripartendo tra i propri uffici le competenze, in conformità con alcuni principi di base posti dalla legge n. 689/1981 “Modifiche al sistema penale”. </w:t>
      </w:r>
    </w:p>
    <w:p w:rsidR="00446173" w:rsidRPr="00770859" w:rsidRDefault="00446173" w:rsidP="00446173">
      <w:pPr>
        <w:jc w:val="both"/>
        <w:rPr>
          <w:rFonts w:ascii="Arial" w:hAnsi="Arial" w:cs="Arial"/>
          <w:sz w:val="22"/>
          <w:szCs w:val="22"/>
        </w:rPr>
      </w:pPr>
    </w:p>
    <w:p w:rsidR="00446173" w:rsidRPr="00770859" w:rsidRDefault="00446173" w:rsidP="00446173">
      <w:pPr>
        <w:jc w:val="both"/>
        <w:rPr>
          <w:rFonts w:ascii="Arial" w:hAnsi="Arial" w:cs="Arial"/>
          <w:sz w:val="22"/>
          <w:szCs w:val="22"/>
        </w:rPr>
      </w:pPr>
      <w:r w:rsidRPr="00770859">
        <w:rPr>
          <w:rFonts w:ascii="Arial" w:hAnsi="Arial" w:cs="Arial"/>
          <w:sz w:val="22"/>
          <w:szCs w:val="22"/>
        </w:rPr>
        <w:t>Tra i più importanti, quelli sui criteri di applicazione delle sanzioni (art.11); quello del contraddittorio con l’interessato (art.14); quello della separazione funzionale tra l’ufficio che compie l’istruttoria e quello al quale compete la decisione sulla sanzione (art.17-18).</w:t>
      </w:r>
    </w:p>
    <w:p w:rsidR="00446173" w:rsidRPr="00770859" w:rsidRDefault="00446173" w:rsidP="00446173">
      <w:pPr>
        <w:jc w:val="both"/>
        <w:rPr>
          <w:rFonts w:ascii="Arial" w:hAnsi="Arial" w:cs="Arial"/>
          <w:sz w:val="22"/>
          <w:szCs w:val="22"/>
        </w:rPr>
      </w:pPr>
    </w:p>
    <w:p w:rsidR="00446173" w:rsidRPr="00770859" w:rsidRDefault="00446173" w:rsidP="00446173">
      <w:pPr>
        <w:jc w:val="both"/>
        <w:rPr>
          <w:rFonts w:ascii="Arial" w:hAnsi="Arial" w:cs="Arial"/>
          <w:sz w:val="22"/>
          <w:szCs w:val="22"/>
        </w:rPr>
      </w:pPr>
      <w:r w:rsidRPr="00770859">
        <w:rPr>
          <w:rFonts w:ascii="Arial" w:hAnsi="Arial" w:cs="Arial"/>
          <w:sz w:val="22"/>
          <w:szCs w:val="22"/>
        </w:rPr>
        <w:t>Questi ultimi agiranno sulla base dei principi contenuti nella legge n. 689/1981.</w:t>
      </w:r>
    </w:p>
    <w:p w:rsidR="00513BC2" w:rsidRDefault="00513BC2" w:rsidP="0011501D">
      <w:pPr>
        <w:suppressAutoHyphens w:val="0"/>
        <w:ind w:right="-285"/>
        <w:jc w:val="both"/>
        <w:rPr>
          <w:rFonts w:ascii="Arial" w:hAnsi="Arial" w:cs="Arial"/>
          <w:sz w:val="22"/>
          <w:szCs w:val="22"/>
        </w:rPr>
      </w:pPr>
    </w:p>
    <w:p w:rsidR="00157CA7" w:rsidRDefault="00157CA7" w:rsidP="00157CA7">
      <w:pPr>
        <w:jc w:val="both"/>
        <w:rPr>
          <w:rFonts w:ascii="Arial" w:hAnsi="Arial" w:cs="Arial"/>
          <w:sz w:val="22"/>
          <w:szCs w:val="22"/>
        </w:rPr>
      </w:pPr>
      <w:r w:rsidRPr="00157CA7">
        <w:rPr>
          <w:rFonts w:ascii="Arial" w:hAnsi="Arial" w:cs="Arial"/>
          <w:sz w:val="22"/>
          <w:szCs w:val="22"/>
        </w:rPr>
        <w:t>L’Azienda ha dedicato una specifica sezione alle sanzioni all’interno del proprio Codice etico</w:t>
      </w:r>
      <w:r w:rsidR="00625A22">
        <w:rPr>
          <w:rFonts w:ascii="Arial" w:hAnsi="Arial" w:cs="Arial"/>
          <w:sz w:val="22"/>
          <w:szCs w:val="22"/>
        </w:rPr>
        <w:t xml:space="preserve"> e di comportamento</w:t>
      </w:r>
      <w:r w:rsidRPr="00157CA7">
        <w:rPr>
          <w:rFonts w:ascii="Arial" w:hAnsi="Arial" w:cs="Arial"/>
          <w:sz w:val="22"/>
          <w:szCs w:val="22"/>
        </w:rPr>
        <w:t xml:space="preserve"> .</w:t>
      </w:r>
    </w:p>
    <w:p w:rsidR="00157CA7" w:rsidRDefault="00157CA7" w:rsidP="0011501D">
      <w:pPr>
        <w:suppressAutoHyphens w:val="0"/>
        <w:ind w:right="-285"/>
        <w:jc w:val="both"/>
        <w:rPr>
          <w:rFonts w:ascii="Arial" w:hAnsi="Arial" w:cs="Arial"/>
          <w:sz w:val="22"/>
          <w:szCs w:val="22"/>
        </w:rPr>
      </w:pPr>
    </w:p>
    <w:p w:rsidR="001B0CEF" w:rsidRDefault="001B0CEF" w:rsidP="0011501D">
      <w:pPr>
        <w:suppressAutoHyphens w:val="0"/>
        <w:ind w:right="-285"/>
        <w:jc w:val="both"/>
        <w:rPr>
          <w:rFonts w:ascii="Arial" w:hAnsi="Arial" w:cs="Arial"/>
          <w:sz w:val="22"/>
          <w:szCs w:val="22"/>
        </w:rPr>
      </w:pPr>
    </w:p>
    <w:p w:rsidR="001B0CEF" w:rsidRDefault="001B0CEF" w:rsidP="0011501D">
      <w:pPr>
        <w:suppressAutoHyphens w:val="0"/>
        <w:ind w:right="-285"/>
        <w:jc w:val="both"/>
        <w:rPr>
          <w:rFonts w:ascii="Arial" w:hAnsi="Arial" w:cs="Arial"/>
          <w:sz w:val="22"/>
          <w:szCs w:val="22"/>
        </w:rPr>
      </w:pPr>
    </w:p>
    <w:p w:rsidR="00632CD5" w:rsidRDefault="00632CD5" w:rsidP="0011501D">
      <w:pPr>
        <w:suppressAutoHyphens w:val="0"/>
        <w:ind w:right="-285"/>
        <w:jc w:val="both"/>
        <w:rPr>
          <w:rFonts w:ascii="Arial" w:hAnsi="Arial" w:cs="Arial"/>
          <w:sz w:val="22"/>
          <w:szCs w:val="22"/>
        </w:rPr>
      </w:pPr>
    </w:p>
    <w:p w:rsidR="00863BF0" w:rsidRPr="00770859" w:rsidRDefault="00863BF0" w:rsidP="0011501D">
      <w:pPr>
        <w:suppressAutoHyphens w:val="0"/>
        <w:ind w:right="-285"/>
        <w:jc w:val="both"/>
        <w:rPr>
          <w:rFonts w:ascii="Arial" w:hAnsi="Arial" w:cs="Arial"/>
          <w:sz w:val="22"/>
          <w:szCs w:val="22"/>
        </w:rPr>
      </w:pPr>
    </w:p>
    <w:p w:rsidR="00621D4F" w:rsidRPr="008C0C8D" w:rsidRDefault="00621D4F" w:rsidP="008C0C8D">
      <w:pPr>
        <w:pStyle w:val="Titolo1"/>
        <w:pBdr>
          <w:top w:val="single" w:sz="4" w:space="1" w:color="auto"/>
          <w:bottom w:val="single" w:sz="4" w:space="1" w:color="auto"/>
        </w:pBdr>
        <w:jc w:val="center"/>
        <w:rPr>
          <w:i w:val="0"/>
          <w:color w:val="0070C0"/>
          <w:sz w:val="24"/>
          <w:szCs w:val="24"/>
        </w:rPr>
      </w:pPr>
      <w:bookmarkStart w:id="32" w:name="_Toc26524425"/>
      <w:r w:rsidRPr="008C0C8D">
        <w:rPr>
          <w:i w:val="0"/>
          <w:color w:val="0070C0"/>
          <w:sz w:val="24"/>
          <w:szCs w:val="24"/>
        </w:rPr>
        <w:t>DISPOSIZIONI FINALI</w:t>
      </w:r>
      <w:bookmarkEnd w:id="32"/>
    </w:p>
    <w:p w:rsidR="00621D4F" w:rsidRPr="00770859" w:rsidRDefault="00621D4F" w:rsidP="00621D4F">
      <w:pPr>
        <w:ind w:left="36" w:firstLine="24"/>
        <w:jc w:val="center"/>
        <w:rPr>
          <w:rFonts w:ascii="Arial" w:hAnsi="Arial" w:cs="Arial"/>
          <w:sz w:val="22"/>
          <w:szCs w:val="22"/>
        </w:rPr>
      </w:pPr>
    </w:p>
    <w:p w:rsidR="00621D4F" w:rsidRPr="00770859" w:rsidRDefault="00621D4F" w:rsidP="00621D4F">
      <w:pPr>
        <w:suppressAutoHyphens w:val="0"/>
        <w:autoSpaceDE w:val="0"/>
        <w:autoSpaceDN w:val="0"/>
        <w:adjustRightInd w:val="0"/>
        <w:jc w:val="both"/>
        <w:rPr>
          <w:rFonts w:ascii="Arial" w:hAnsi="Arial" w:cs="Arial"/>
          <w:kern w:val="0"/>
          <w:sz w:val="22"/>
          <w:szCs w:val="22"/>
          <w:lang w:eastAsia="it-IT"/>
        </w:rPr>
      </w:pPr>
      <w:r w:rsidRPr="00770859">
        <w:rPr>
          <w:rFonts w:ascii="Arial" w:hAnsi="Arial" w:cs="Arial"/>
          <w:sz w:val="22"/>
          <w:szCs w:val="22"/>
        </w:rPr>
        <w:t>Il presente P</w:t>
      </w:r>
      <w:r w:rsidRPr="00770859">
        <w:rPr>
          <w:rFonts w:ascii="Arial" w:hAnsi="Arial" w:cs="Arial"/>
          <w:kern w:val="0"/>
          <w:sz w:val="22"/>
          <w:szCs w:val="22"/>
          <w:lang w:eastAsia="it-IT"/>
        </w:rPr>
        <w:t xml:space="preserve">iano per la prevenzione della corruzione e piano della trasparenza è approvato con </w:t>
      </w:r>
      <w:r w:rsidRPr="00D05956">
        <w:rPr>
          <w:rFonts w:ascii="Arial" w:hAnsi="Arial" w:cs="Arial"/>
          <w:kern w:val="0"/>
          <w:sz w:val="22"/>
          <w:szCs w:val="22"/>
          <w:highlight w:val="yellow"/>
          <w:lang w:eastAsia="it-IT"/>
        </w:rPr>
        <w:t xml:space="preserve">deliberazione del </w:t>
      </w:r>
      <w:r w:rsidR="00737466" w:rsidRPr="00D05956">
        <w:rPr>
          <w:rFonts w:ascii="Arial" w:hAnsi="Arial" w:cs="Arial"/>
          <w:kern w:val="0"/>
          <w:sz w:val="22"/>
          <w:szCs w:val="22"/>
          <w:highlight w:val="yellow"/>
          <w:lang w:eastAsia="it-IT"/>
        </w:rPr>
        <w:t xml:space="preserve">Direttore Generale n. </w:t>
      </w:r>
      <w:r w:rsidR="00D05956" w:rsidRPr="00D05956">
        <w:rPr>
          <w:rFonts w:ascii="Arial" w:hAnsi="Arial" w:cs="Arial"/>
          <w:kern w:val="0"/>
          <w:sz w:val="22"/>
          <w:szCs w:val="22"/>
          <w:highlight w:val="yellow"/>
          <w:lang w:eastAsia="it-IT"/>
        </w:rPr>
        <w:t xml:space="preserve">   </w:t>
      </w:r>
      <w:r w:rsidR="00737466" w:rsidRPr="00D05956">
        <w:rPr>
          <w:rFonts w:ascii="Arial" w:hAnsi="Arial" w:cs="Arial"/>
          <w:kern w:val="0"/>
          <w:sz w:val="22"/>
          <w:szCs w:val="22"/>
          <w:highlight w:val="yellow"/>
          <w:lang w:eastAsia="it-IT"/>
        </w:rPr>
        <w:t xml:space="preserve">del </w:t>
      </w:r>
      <w:r w:rsidR="00D05956" w:rsidRPr="00D05956">
        <w:rPr>
          <w:rFonts w:ascii="Arial" w:hAnsi="Arial" w:cs="Arial"/>
          <w:kern w:val="0"/>
          <w:sz w:val="22"/>
          <w:szCs w:val="22"/>
          <w:highlight w:val="yellow"/>
          <w:lang w:eastAsia="it-IT"/>
        </w:rPr>
        <w:t xml:space="preserve">    </w:t>
      </w:r>
      <w:r w:rsidRPr="00D05956">
        <w:rPr>
          <w:rFonts w:ascii="Arial" w:hAnsi="Arial" w:cs="Arial"/>
          <w:kern w:val="0"/>
          <w:sz w:val="22"/>
          <w:szCs w:val="22"/>
          <w:highlight w:val="yellow"/>
          <w:lang w:eastAsia="it-IT"/>
        </w:rPr>
        <w:t>ed</w:t>
      </w:r>
      <w:r w:rsidRPr="00737466">
        <w:rPr>
          <w:rFonts w:ascii="Arial" w:hAnsi="Arial" w:cs="Arial"/>
          <w:kern w:val="0"/>
          <w:sz w:val="22"/>
          <w:szCs w:val="22"/>
          <w:lang w:eastAsia="it-IT"/>
        </w:rPr>
        <w:t xml:space="preserve"> è i</w:t>
      </w:r>
      <w:r w:rsidRPr="00770859">
        <w:rPr>
          <w:rFonts w:ascii="Arial" w:hAnsi="Arial" w:cs="Arial"/>
          <w:kern w:val="0"/>
          <w:sz w:val="22"/>
          <w:szCs w:val="22"/>
          <w:lang w:eastAsia="it-IT"/>
        </w:rPr>
        <w:t>mmediatamente eseguibile. Sarà pubblicato sul sito aziendale alla sezione “Amministrazione Trasparente” e diffuso tra il personale ed i collaboratori dell’Azienda.</w:t>
      </w:r>
    </w:p>
    <w:p w:rsidR="00513BC2" w:rsidRDefault="00621D4F" w:rsidP="002F0913">
      <w:pPr>
        <w:suppressAutoHyphens w:val="0"/>
        <w:autoSpaceDE w:val="0"/>
        <w:autoSpaceDN w:val="0"/>
        <w:adjustRightInd w:val="0"/>
        <w:jc w:val="both"/>
        <w:rPr>
          <w:rFonts w:ascii="Arial" w:hAnsi="Arial" w:cs="Arial"/>
          <w:kern w:val="0"/>
          <w:sz w:val="22"/>
          <w:szCs w:val="22"/>
          <w:lang w:eastAsia="it-IT"/>
        </w:rPr>
      </w:pPr>
      <w:r w:rsidRPr="00770859">
        <w:rPr>
          <w:rFonts w:ascii="Arial" w:hAnsi="Arial" w:cs="Arial"/>
          <w:kern w:val="0"/>
          <w:sz w:val="22"/>
          <w:szCs w:val="22"/>
          <w:lang w:eastAsia="it-IT"/>
        </w:rPr>
        <w:t>Sarà sottoposto, entro il 31 gennaio di ogni anno, a revisione ed alle modifiche che si dovessero rendere necessarie a seguito di eventuali modificazioni dell'organizzazione aziendale.</w:t>
      </w:r>
      <w:bookmarkEnd w:id="7"/>
    </w:p>
    <w:p w:rsidR="005E7BA9" w:rsidRPr="00770859" w:rsidRDefault="005E7BA9" w:rsidP="002F0913">
      <w:pPr>
        <w:suppressAutoHyphens w:val="0"/>
        <w:autoSpaceDE w:val="0"/>
        <w:autoSpaceDN w:val="0"/>
        <w:adjustRightInd w:val="0"/>
        <w:jc w:val="both"/>
        <w:rPr>
          <w:rFonts w:ascii="Arial" w:eastAsiaTheme="minorHAnsi" w:hAnsi="Arial" w:cs="Arial"/>
          <w:color w:val="000000"/>
          <w:kern w:val="0"/>
          <w:sz w:val="22"/>
          <w:szCs w:val="22"/>
          <w:lang w:eastAsia="en-US"/>
        </w:rPr>
      </w:pPr>
    </w:p>
    <w:sectPr w:rsidR="005E7BA9" w:rsidRPr="00770859" w:rsidSect="004B54E9">
      <w:headerReference w:type="even" r:id="rId25"/>
      <w:headerReference w:type="default" r:id="rId26"/>
      <w:footerReference w:type="even" r:id="rId27"/>
      <w:footerReference w:type="default" r:id="rId28"/>
      <w:headerReference w:type="first" r:id="rId29"/>
      <w:footerReference w:type="first" r:id="rId30"/>
      <w:pgSz w:w="11906" w:h="16838"/>
      <w:pgMar w:top="284" w:right="1134" w:bottom="1135" w:left="1134" w:header="709"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2EF" w:rsidRDefault="00A262EF">
      <w:r>
        <w:separator/>
      </w:r>
    </w:p>
  </w:endnote>
  <w:endnote w:type="continuationSeparator" w:id="0">
    <w:p w:rsidR="00A262EF" w:rsidRDefault="00A262E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OneByte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E6" w:rsidRDefault="00FF24E6">
    <w:pPr>
      <w:pStyle w:val="Pidipagina"/>
      <w:jc w:val="cen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E6" w:rsidRDefault="00FF24E6" w:rsidP="00622D8F">
    <w:pPr>
      <w:tabs>
        <w:tab w:val="center" w:pos="4819"/>
        <w:tab w:val="right" w:pos="9638"/>
      </w:tabs>
      <w:spacing w:before="40"/>
      <w:ind w:left="-851" w:right="-1276"/>
      <w:jc w:val="center"/>
      <w:rPr>
        <w:rFonts w:ascii="Verdana" w:hAnsi="Verdana" w:cs="Arial"/>
        <w:sz w:val="18"/>
        <w:szCs w:val="18"/>
      </w:rPr>
    </w:pPr>
    <w:r>
      <w:rPr>
        <w:rFonts w:ascii="Verdana" w:hAnsi="Verdana" w:cs="Arial"/>
        <w:sz w:val="18"/>
        <w:szCs w:val="18"/>
      </w:rPr>
      <w:t>__________________________________________________________________________________________</w:t>
    </w:r>
  </w:p>
  <w:p w:rsidR="00FF24E6" w:rsidRDefault="00FF24E6" w:rsidP="00622D8F">
    <w:pPr>
      <w:tabs>
        <w:tab w:val="center" w:pos="4819"/>
        <w:tab w:val="right" w:pos="9638"/>
      </w:tabs>
      <w:spacing w:before="40"/>
      <w:ind w:left="-851" w:right="-1276"/>
      <w:jc w:val="center"/>
      <w:rPr>
        <w:rFonts w:ascii="Verdana" w:hAnsi="Verdana" w:cs="Arial"/>
        <w:sz w:val="18"/>
        <w:szCs w:val="18"/>
      </w:rPr>
    </w:pPr>
    <w:r>
      <w:rPr>
        <w:rFonts w:ascii="Verdana" w:hAnsi="Verdana" w:cs="Arial"/>
        <w:sz w:val="18"/>
        <w:szCs w:val="18"/>
      </w:rPr>
      <w:t>Azienda Socio Sanitaria Territoriale Monza</w:t>
    </w:r>
  </w:p>
  <w:p w:rsidR="00FF24E6" w:rsidRPr="00125C56" w:rsidRDefault="00FF24E6" w:rsidP="00622D8F">
    <w:pPr>
      <w:tabs>
        <w:tab w:val="center" w:pos="4819"/>
        <w:tab w:val="right" w:pos="9638"/>
      </w:tabs>
      <w:jc w:val="center"/>
      <w:rPr>
        <w:rFonts w:ascii="Arial" w:hAnsi="Arial" w:cs="Arial"/>
        <w:sz w:val="16"/>
        <w:szCs w:val="16"/>
      </w:rPr>
    </w:pPr>
    <w:r w:rsidRPr="00125C56">
      <w:rPr>
        <w:rFonts w:ascii="Arial" w:hAnsi="Arial" w:cs="Arial"/>
        <w:sz w:val="16"/>
        <w:szCs w:val="16"/>
      </w:rPr>
      <w:t>sede legale</w:t>
    </w:r>
  </w:p>
  <w:p w:rsidR="00FF24E6" w:rsidRPr="00125C56" w:rsidRDefault="00FF24E6" w:rsidP="00622D8F">
    <w:pPr>
      <w:jc w:val="center"/>
      <w:rPr>
        <w:rFonts w:ascii="Arial" w:hAnsi="Arial" w:cs="Arial"/>
        <w:sz w:val="16"/>
        <w:szCs w:val="16"/>
      </w:rPr>
    </w:pPr>
    <w:r w:rsidRPr="00125C56">
      <w:rPr>
        <w:rFonts w:ascii="Arial" w:hAnsi="Arial" w:cs="Arial"/>
        <w:sz w:val="16"/>
        <w:szCs w:val="16"/>
      </w:rPr>
      <w:t xml:space="preserve">20900 Monza MB - Via </w:t>
    </w:r>
    <w:r>
      <w:rPr>
        <w:rFonts w:ascii="Arial" w:hAnsi="Arial" w:cs="Arial"/>
        <w:sz w:val="16"/>
        <w:szCs w:val="16"/>
      </w:rPr>
      <w:t xml:space="preserve">G. </w:t>
    </w:r>
    <w:proofErr w:type="spellStart"/>
    <w:r w:rsidRPr="00125C56">
      <w:rPr>
        <w:rFonts w:ascii="Arial" w:hAnsi="Arial" w:cs="Arial"/>
        <w:sz w:val="16"/>
        <w:szCs w:val="16"/>
      </w:rPr>
      <w:t>Pergolesi</w:t>
    </w:r>
    <w:proofErr w:type="spellEnd"/>
    <w:r w:rsidRPr="00125C56">
      <w:rPr>
        <w:rFonts w:ascii="Arial" w:hAnsi="Arial" w:cs="Arial"/>
        <w:sz w:val="16"/>
        <w:szCs w:val="16"/>
      </w:rPr>
      <w:t xml:space="preserve">, 33 </w:t>
    </w:r>
    <w:proofErr w:type="spellStart"/>
    <w:r w:rsidRPr="00125C56">
      <w:rPr>
        <w:rFonts w:ascii="Arial" w:hAnsi="Arial" w:cs="Arial"/>
        <w:sz w:val="16"/>
        <w:szCs w:val="16"/>
      </w:rPr>
      <w:t>-Tel</w:t>
    </w:r>
    <w:proofErr w:type="spellEnd"/>
    <w:r w:rsidRPr="00125C56">
      <w:rPr>
        <w:rFonts w:ascii="Arial" w:hAnsi="Arial" w:cs="Arial"/>
        <w:sz w:val="16"/>
        <w:szCs w:val="16"/>
      </w:rPr>
      <w:t xml:space="preserve">.039.233.1 Fax 039.233.9775 - </w:t>
    </w:r>
    <w:hyperlink r:id="rId1" w:history="1">
      <w:r w:rsidRPr="00125C56">
        <w:rPr>
          <w:rStyle w:val="Collegamentoipertestuale"/>
          <w:rFonts w:ascii="Arial" w:hAnsi="Arial" w:cs="Arial"/>
          <w:sz w:val="16"/>
          <w:szCs w:val="16"/>
        </w:rPr>
        <w:t>www.asst-monza.it</w:t>
      </w:r>
    </w:hyperlink>
    <w:r w:rsidRPr="00125C56">
      <w:rPr>
        <w:rFonts w:ascii="Arial" w:hAnsi="Arial" w:cs="Arial"/>
        <w:sz w:val="16"/>
        <w:szCs w:val="16"/>
      </w:rPr>
      <w:t xml:space="preserve"> </w:t>
    </w:r>
    <w:r>
      <w:rPr>
        <w:rFonts w:ascii="Arial" w:hAnsi="Arial" w:cs="Arial"/>
        <w:sz w:val="16"/>
        <w:szCs w:val="16"/>
      </w:rPr>
      <w:t xml:space="preserve"> </w:t>
    </w:r>
    <w:proofErr w:type="spellStart"/>
    <w:r w:rsidRPr="00125C56">
      <w:rPr>
        <w:rFonts w:ascii="Arial" w:hAnsi="Arial" w:cs="Arial"/>
        <w:sz w:val="16"/>
        <w:szCs w:val="16"/>
      </w:rPr>
      <w:t>P.IVA</w:t>
    </w:r>
    <w:proofErr w:type="spellEnd"/>
    <w:r w:rsidRPr="00125C56">
      <w:rPr>
        <w:rFonts w:ascii="Arial" w:hAnsi="Arial" w:cs="Arial"/>
        <w:sz w:val="16"/>
        <w:szCs w:val="16"/>
      </w:rPr>
      <w:t xml:space="preserve"> 09314290967 C.F. 09314290967</w:t>
    </w:r>
  </w:p>
  <w:p w:rsidR="00FF24E6" w:rsidRDefault="00FF24E6" w:rsidP="00622D8F">
    <w:pPr>
      <w:pStyle w:val="Pidipagina"/>
      <w:jc w:val="center"/>
    </w:pPr>
  </w:p>
  <w:p w:rsidR="00FF24E6" w:rsidRDefault="00FF24E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E6" w:rsidRDefault="00FF24E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E6" w:rsidRPr="00572041" w:rsidRDefault="00FF24E6">
    <w:pPr>
      <w:pStyle w:val="Pidipagina"/>
      <w:jc w:val="right"/>
      <w:rPr>
        <w:rFonts w:ascii="Arial" w:hAnsi="Arial" w:cs="Arial"/>
        <w:sz w:val="20"/>
        <w:szCs w:val="20"/>
      </w:rPr>
    </w:pPr>
    <w:r w:rsidRPr="00572041">
      <w:rPr>
        <w:rFonts w:ascii="Arial" w:hAnsi="Arial" w:cs="Arial"/>
        <w:sz w:val="20"/>
        <w:szCs w:val="20"/>
      </w:rPr>
      <w:fldChar w:fldCharType="begin"/>
    </w:r>
    <w:r w:rsidRPr="00572041">
      <w:rPr>
        <w:rFonts w:ascii="Arial" w:hAnsi="Arial" w:cs="Arial"/>
        <w:sz w:val="20"/>
        <w:szCs w:val="20"/>
      </w:rPr>
      <w:instrText xml:space="preserve"> PAGE </w:instrText>
    </w:r>
    <w:r w:rsidRPr="00572041">
      <w:rPr>
        <w:rFonts w:ascii="Arial" w:hAnsi="Arial" w:cs="Arial"/>
        <w:sz w:val="20"/>
        <w:szCs w:val="20"/>
      </w:rPr>
      <w:fldChar w:fldCharType="separate"/>
    </w:r>
    <w:r w:rsidR="001C254D">
      <w:rPr>
        <w:rFonts w:ascii="Arial" w:hAnsi="Arial" w:cs="Arial"/>
        <w:noProof/>
        <w:sz w:val="20"/>
        <w:szCs w:val="20"/>
      </w:rPr>
      <w:t>66</w:t>
    </w:r>
    <w:r w:rsidRPr="00572041">
      <w:rPr>
        <w:rFonts w:ascii="Arial" w:hAnsi="Arial" w:cs="Arial"/>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E6" w:rsidRDefault="00FF24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2EF" w:rsidRDefault="00A262EF">
      <w:r>
        <w:separator/>
      </w:r>
    </w:p>
  </w:footnote>
  <w:footnote w:type="continuationSeparator" w:id="0">
    <w:p w:rsidR="00A262EF" w:rsidRDefault="00A26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E6" w:rsidRDefault="00FF24E6">
    <w:pPr>
      <w:pStyle w:val="Intestazione"/>
      <w:jc w:val="center"/>
    </w:pPr>
  </w:p>
  <w:p w:rsidR="00FF24E6" w:rsidRDefault="00FF24E6">
    <w:pPr>
      <w:pStyle w:val="Intestazione"/>
    </w:pPr>
  </w:p>
  <w:p w:rsidR="00FF24E6" w:rsidRDefault="00FF24E6">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E6" w:rsidRDefault="00FF24E6" w:rsidP="00470E81">
    <w:pPr>
      <w:pStyle w:val="Intestazione"/>
      <w:jc w:val="center"/>
    </w:pPr>
    <w:r>
      <w:rPr>
        <w:noProof/>
        <w:lang w:eastAsia="it-IT"/>
      </w:rPr>
      <w:drawing>
        <wp:inline distT="0" distB="0" distL="0" distR="0">
          <wp:extent cx="2312670" cy="1228090"/>
          <wp:effectExtent l="1905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srcRect/>
                  <a:stretch>
                    <a:fillRect/>
                  </a:stretch>
                </pic:blipFill>
                <pic:spPr bwMode="auto">
                  <a:xfrm>
                    <a:off x="0" y="0"/>
                    <a:ext cx="2312670" cy="122809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E6" w:rsidRDefault="00FF24E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E6" w:rsidRPr="00543A29" w:rsidRDefault="00FF24E6" w:rsidP="00543A29">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E6" w:rsidRDefault="00FF24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720" w:hanging="360"/>
      </w:pPr>
      <w:rPr>
        <w:rFonts w:ascii="Verdana" w:hAnsi="Verdana" w:cs="Verdana"/>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lfaen" w:hAnsi="Sylfaen" w:cs="Sylfaen"/>
      </w:rPr>
    </w:lvl>
  </w:abstractNum>
  <w:abstractNum w:abstractNumId="2">
    <w:nsid w:val="00000003"/>
    <w:multiLevelType w:val="singleLevel"/>
    <w:tmpl w:val="EB8C052E"/>
    <w:name w:val="WW8Num3"/>
    <w:lvl w:ilvl="0">
      <w:start w:val="1"/>
      <w:numFmt w:val="decimal"/>
      <w:lvlText w:val="%1."/>
      <w:lvlJc w:val="left"/>
      <w:pPr>
        <w:tabs>
          <w:tab w:val="num" w:pos="0"/>
        </w:tabs>
        <w:ind w:left="720" w:hanging="360"/>
      </w:pPr>
      <w:rPr>
        <w:b w:val="0"/>
        <w:bCs w:val="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Arial" w:hAnsi="Arial" w:cs="Arial"/>
      </w:rPr>
    </w:lvl>
  </w:abstractNum>
  <w:abstractNum w:abstractNumId="4">
    <w:nsid w:val="00000005"/>
    <w:multiLevelType w:val="singleLevel"/>
    <w:tmpl w:val="00000005"/>
    <w:name w:val="WW8Num5"/>
    <w:lvl w:ilvl="0">
      <w:start w:val="1"/>
      <w:numFmt w:val="bullet"/>
      <w:lvlText w:val=""/>
      <w:lvlJc w:val="left"/>
      <w:pPr>
        <w:tabs>
          <w:tab w:val="num" w:pos="0"/>
        </w:tabs>
        <w:ind w:left="1069" w:hanging="360"/>
      </w:pPr>
      <w:rPr>
        <w:rFonts w:ascii="Symbol" w:hAnsi="Symbol" w:cs="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auto"/>
        <w:sz w:val="22"/>
        <w:szCs w:val="22"/>
      </w:rPr>
    </w:lvl>
    <w:lvl w:ilvl="1">
      <w:start w:val="1"/>
      <w:numFmt w:val="bullet"/>
      <w:lvlText w:val=""/>
      <w:lvlJc w:val="left"/>
      <w:pPr>
        <w:tabs>
          <w:tab w:val="num" w:pos="1080"/>
        </w:tabs>
        <w:ind w:left="1080" w:hanging="360"/>
      </w:pPr>
      <w:rPr>
        <w:rFonts w:ascii="Symbol" w:hAnsi="Symbol" w:cs="Symbol"/>
        <w:color w:val="auto"/>
        <w:sz w:val="22"/>
        <w:szCs w:val="22"/>
      </w:rPr>
    </w:lvl>
    <w:lvl w:ilvl="2">
      <w:start w:val="1"/>
      <w:numFmt w:val="bullet"/>
      <w:lvlText w:val=""/>
      <w:lvlJc w:val="left"/>
      <w:pPr>
        <w:tabs>
          <w:tab w:val="num" w:pos="1440"/>
        </w:tabs>
        <w:ind w:left="1440" w:hanging="360"/>
      </w:pPr>
      <w:rPr>
        <w:rFonts w:ascii="Symbol" w:hAnsi="Symbol" w:cs="Symbol"/>
        <w:color w:val="auto"/>
        <w:sz w:val="22"/>
        <w:szCs w:val="22"/>
      </w:rPr>
    </w:lvl>
    <w:lvl w:ilvl="3">
      <w:start w:val="1"/>
      <w:numFmt w:val="bullet"/>
      <w:lvlText w:val=""/>
      <w:lvlJc w:val="left"/>
      <w:pPr>
        <w:tabs>
          <w:tab w:val="num" w:pos="1800"/>
        </w:tabs>
        <w:ind w:left="1800" w:hanging="360"/>
      </w:pPr>
      <w:rPr>
        <w:rFonts w:ascii="Symbol" w:hAnsi="Symbol" w:cs="Symbol"/>
        <w:color w:val="auto"/>
        <w:sz w:val="22"/>
        <w:szCs w:val="22"/>
      </w:rPr>
    </w:lvl>
    <w:lvl w:ilvl="4">
      <w:start w:val="1"/>
      <w:numFmt w:val="bullet"/>
      <w:lvlText w:val=""/>
      <w:lvlJc w:val="left"/>
      <w:pPr>
        <w:tabs>
          <w:tab w:val="num" w:pos="2160"/>
        </w:tabs>
        <w:ind w:left="2160" w:hanging="360"/>
      </w:pPr>
      <w:rPr>
        <w:rFonts w:ascii="Symbol" w:hAnsi="Symbol" w:cs="Symbol"/>
        <w:color w:val="auto"/>
        <w:sz w:val="22"/>
        <w:szCs w:val="22"/>
      </w:rPr>
    </w:lvl>
    <w:lvl w:ilvl="5">
      <w:start w:val="1"/>
      <w:numFmt w:val="bullet"/>
      <w:lvlText w:val=""/>
      <w:lvlJc w:val="left"/>
      <w:pPr>
        <w:tabs>
          <w:tab w:val="num" w:pos="2520"/>
        </w:tabs>
        <w:ind w:left="2520" w:hanging="360"/>
      </w:pPr>
      <w:rPr>
        <w:rFonts w:ascii="Symbol" w:hAnsi="Symbol" w:cs="Symbol"/>
        <w:color w:val="auto"/>
        <w:sz w:val="22"/>
        <w:szCs w:val="22"/>
      </w:rPr>
    </w:lvl>
    <w:lvl w:ilvl="6">
      <w:start w:val="1"/>
      <w:numFmt w:val="bullet"/>
      <w:lvlText w:val=""/>
      <w:lvlJc w:val="left"/>
      <w:pPr>
        <w:tabs>
          <w:tab w:val="num" w:pos="2880"/>
        </w:tabs>
        <w:ind w:left="2880" w:hanging="360"/>
      </w:pPr>
      <w:rPr>
        <w:rFonts w:ascii="Symbol" w:hAnsi="Symbol" w:cs="Symbol"/>
        <w:color w:val="auto"/>
        <w:sz w:val="22"/>
        <w:szCs w:val="22"/>
      </w:rPr>
    </w:lvl>
    <w:lvl w:ilvl="7">
      <w:start w:val="1"/>
      <w:numFmt w:val="bullet"/>
      <w:lvlText w:val=""/>
      <w:lvlJc w:val="left"/>
      <w:pPr>
        <w:tabs>
          <w:tab w:val="num" w:pos="3240"/>
        </w:tabs>
        <w:ind w:left="3240" w:hanging="360"/>
      </w:pPr>
      <w:rPr>
        <w:rFonts w:ascii="Symbol" w:hAnsi="Symbol" w:cs="Symbol"/>
        <w:color w:val="auto"/>
        <w:sz w:val="22"/>
        <w:szCs w:val="22"/>
      </w:rPr>
    </w:lvl>
    <w:lvl w:ilvl="8">
      <w:start w:val="1"/>
      <w:numFmt w:val="bullet"/>
      <w:lvlText w:val=""/>
      <w:lvlJc w:val="left"/>
      <w:pPr>
        <w:tabs>
          <w:tab w:val="num" w:pos="3600"/>
        </w:tabs>
        <w:ind w:left="3600" w:hanging="360"/>
      </w:pPr>
      <w:rPr>
        <w:rFonts w:ascii="Symbol" w:hAnsi="Symbol" w:cs="Symbol"/>
        <w:color w:val="auto"/>
        <w:sz w:val="22"/>
        <w:szCs w:val="22"/>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13">
    <w:nsid w:val="0000000E"/>
    <w:multiLevelType w:val="multilevel"/>
    <w:tmpl w:val="0000000E"/>
    <w:lvl w:ilvl="0">
      <w:numFmt w:val="bullet"/>
      <w:lvlText w:val="-"/>
      <w:lvlJc w:val="left"/>
      <w:pPr>
        <w:tabs>
          <w:tab w:val="num" w:pos="0"/>
        </w:tabs>
        <w:ind w:left="720" w:hanging="360"/>
      </w:pPr>
      <w:rPr>
        <w:rFonts w:ascii="Verdana" w:hAnsi="Verdana" w:cs="Verdan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auto"/>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auto"/>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0000010"/>
    <w:multiLevelType w:val="multilevel"/>
    <w:tmpl w:val="00000010"/>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6">
    <w:nsid w:val="00000011"/>
    <w:multiLevelType w:val="multilevel"/>
    <w:tmpl w:val="00000011"/>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7">
    <w:nsid w:val="00000012"/>
    <w:multiLevelType w:val="multilevel"/>
    <w:tmpl w:val="00000012"/>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8">
    <w:nsid w:val="005F620D"/>
    <w:multiLevelType w:val="hybridMultilevel"/>
    <w:tmpl w:val="CC963A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15541DF"/>
    <w:multiLevelType w:val="hybridMultilevel"/>
    <w:tmpl w:val="B2CCF44A"/>
    <w:lvl w:ilvl="0" w:tplc="D27C90D6">
      <w:start w:val="21"/>
      <w:numFmt w:val="bullet"/>
      <w:lvlText w:val="-"/>
      <w:lvlJc w:val="left"/>
      <w:pPr>
        <w:ind w:left="1069" w:hanging="360"/>
      </w:pPr>
      <w:rPr>
        <w:rFonts w:ascii="Arial" w:eastAsia="Times New Roman" w:hAnsi="Aria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nsid w:val="01D452D9"/>
    <w:multiLevelType w:val="hybridMultilevel"/>
    <w:tmpl w:val="E02ECF32"/>
    <w:lvl w:ilvl="0" w:tplc="A590333A">
      <w:start w:val="1"/>
      <w:numFmt w:val="bullet"/>
      <w:lvlText w:val="-"/>
      <w:lvlJc w:val="left"/>
      <w:pPr>
        <w:ind w:left="2487" w:hanging="360"/>
      </w:pPr>
      <w:rPr>
        <w:rFonts w:ascii="Arial" w:eastAsia="Times New Roman" w:hAnsi="Arial" w:cs="Arial" w:hint="default"/>
        <w:sz w:val="20"/>
        <w:szCs w:val="20"/>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076131BB"/>
    <w:multiLevelType w:val="hybridMultilevel"/>
    <w:tmpl w:val="020CF60A"/>
    <w:lvl w:ilvl="0" w:tplc="A05A3588">
      <w:start w:val="1"/>
      <w:numFmt w:val="bullet"/>
      <w:lvlText w:val=""/>
      <w:lvlJc w:val="left"/>
      <w:pPr>
        <w:tabs>
          <w:tab w:val="num" w:pos="720"/>
        </w:tabs>
        <w:ind w:left="720" w:hanging="360"/>
      </w:pPr>
      <w:rPr>
        <w:rFonts w:ascii="Symbol" w:hAnsi="Symbol" w:cs="Symbol"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09663D8D"/>
    <w:multiLevelType w:val="hybridMultilevel"/>
    <w:tmpl w:val="3CD066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0C721EA5"/>
    <w:multiLevelType w:val="hybridMultilevel"/>
    <w:tmpl w:val="E2F69B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2A6130F"/>
    <w:multiLevelType w:val="hybridMultilevel"/>
    <w:tmpl w:val="B8FE7346"/>
    <w:lvl w:ilvl="0" w:tplc="A590333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1472083F"/>
    <w:multiLevelType w:val="hybridMultilevel"/>
    <w:tmpl w:val="AECC41B6"/>
    <w:lvl w:ilvl="0" w:tplc="8E6E85F6">
      <w:start w:val="1"/>
      <w:numFmt w:val="decimal"/>
      <w:lvlText w:val="%1)"/>
      <w:lvlJc w:val="left"/>
      <w:pPr>
        <w:ind w:left="252" w:hanging="360"/>
      </w:pPr>
      <w:rPr>
        <w:rFonts w:hint="default"/>
      </w:rPr>
    </w:lvl>
    <w:lvl w:ilvl="1" w:tplc="04100019" w:tentative="1">
      <w:start w:val="1"/>
      <w:numFmt w:val="lowerLetter"/>
      <w:lvlText w:val="%2."/>
      <w:lvlJc w:val="left"/>
      <w:pPr>
        <w:ind w:left="972" w:hanging="360"/>
      </w:pPr>
    </w:lvl>
    <w:lvl w:ilvl="2" w:tplc="0410001B" w:tentative="1">
      <w:start w:val="1"/>
      <w:numFmt w:val="lowerRoman"/>
      <w:lvlText w:val="%3."/>
      <w:lvlJc w:val="right"/>
      <w:pPr>
        <w:ind w:left="1692" w:hanging="180"/>
      </w:pPr>
    </w:lvl>
    <w:lvl w:ilvl="3" w:tplc="0410000F" w:tentative="1">
      <w:start w:val="1"/>
      <w:numFmt w:val="decimal"/>
      <w:lvlText w:val="%4."/>
      <w:lvlJc w:val="left"/>
      <w:pPr>
        <w:ind w:left="2412" w:hanging="360"/>
      </w:pPr>
    </w:lvl>
    <w:lvl w:ilvl="4" w:tplc="04100019" w:tentative="1">
      <w:start w:val="1"/>
      <w:numFmt w:val="lowerLetter"/>
      <w:lvlText w:val="%5."/>
      <w:lvlJc w:val="left"/>
      <w:pPr>
        <w:ind w:left="3132" w:hanging="360"/>
      </w:pPr>
    </w:lvl>
    <w:lvl w:ilvl="5" w:tplc="0410001B" w:tentative="1">
      <w:start w:val="1"/>
      <w:numFmt w:val="lowerRoman"/>
      <w:lvlText w:val="%6."/>
      <w:lvlJc w:val="right"/>
      <w:pPr>
        <w:ind w:left="3852" w:hanging="180"/>
      </w:pPr>
    </w:lvl>
    <w:lvl w:ilvl="6" w:tplc="0410000F" w:tentative="1">
      <w:start w:val="1"/>
      <w:numFmt w:val="decimal"/>
      <w:lvlText w:val="%7."/>
      <w:lvlJc w:val="left"/>
      <w:pPr>
        <w:ind w:left="4572" w:hanging="360"/>
      </w:pPr>
    </w:lvl>
    <w:lvl w:ilvl="7" w:tplc="04100019" w:tentative="1">
      <w:start w:val="1"/>
      <w:numFmt w:val="lowerLetter"/>
      <w:lvlText w:val="%8."/>
      <w:lvlJc w:val="left"/>
      <w:pPr>
        <w:ind w:left="5292" w:hanging="360"/>
      </w:pPr>
    </w:lvl>
    <w:lvl w:ilvl="8" w:tplc="0410001B" w:tentative="1">
      <w:start w:val="1"/>
      <w:numFmt w:val="lowerRoman"/>
      <w:lvlText w:val="%9."/>
      <w:lvlJc w:val="right"/>
      <w:pPr>
        <w:ind w:left="6012" w:hanging="180"/>
      </w:pPr>
    </w:lvl>
  </w:abstractNum>
  <w:abstractNum w:abstractNumId="26">
    <w:nsid w:val="15592F76"/>
    <w:multiLevelType w:val="hybridMultilevel"/>
    <w:tmpl w:val="E124B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155C0F2A"/>
    <w:multiLevelType w:val="hybridMultilevel"/>
    <w:tmpl w:val="1CD45B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AB54AEE"/>
    <w:multiLevelType w:val="hybridMultilevel"/>
    <w:tmpl w:val="C1149EA4"/>
    <w:lvl w:ilvl="0" w:tplc="D27C90D6">
      <w:start w:val="21"/>
      <w:numFmt w:val="bullet"/>
      <w:lvlText w:val="-"/>
      <w:lvlJc w:val="left"/>
      <w:pPr>
        <w:ind w:left="720" w:hanging="360"/>
      </w:pPr>
      <w:rPr>
        <w:rFonts w:ascii="Arial" w:eastAsia="Times New Roman" w:hAnsi="Arial" w:hint="default"/>
      </w:rPr>
    </w:lvl>
    <w:lvl w:ilvl="1" w:tplc="975E6B60">
      <w:numFmt w:val="bullet"/>
      <w:lvlText w:val="•"/>
      <w:lvlJc w:val="left"/>
      <w:pPr>
        <w:ind w:left="1440" w:hanging="360"/>
      </w:pPr>
      <w:rPr>
        <w:rFonts w:ascii="Calibri-OneByteIdentityH" w:eastAsia="Times New Roman" w:hAnsi="Calibri-OneByteIdentityH" w:cs="Calibri-OneByteIdentityH"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1B374CF9"/>
    <w:multiLevelType w:val="hybridMultilevel"/>
    <w:tmpl w:val="79264C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1BEF51CF"/>
    <w:multiLevelType w:val="hybridMultilevel"/>
    <w:tmpl w:val="6E02D9A4"/>
    <w:lvl w:ilvl="0" w:tplc="5896DACC">
      <w:start w:val="27"/>
      <w:numFmt w:val="bullet"/>
      <w:lvlText w:val="-"/>
      <w:lvlJc w:val="left"/>
      <w:pPr>
        <w:ind w:left="720" w:hanging="360"/>
      </w:pPr>
      <w:rPr>
        <w:rFonts w:ascii="Arial" w:eastAsia="Calibri"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nsid w:val="1C4249C1"/>
    <w:multiLevelType w:val="hybridMultilevel"/>
    <w:tmpl w:val="47C832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1E06089C"/>
    <w:multiLevelType w:val="hybridMultilevel"/>
    <w:tmpl w:val="10A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1FF0655C"/>
    <w:multiLevelType w:val="hybridMultilevel"/>
    <w:tmpl w:val="6BBCAE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0854A0C"/>
    <w:multiLevelType w:val="hybridMultilevel"/>
    <w:tmpl w:val="51187912"/>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11D0BA0"/>
    <w:multiLevelType w:val="hybridMultilevel"/>
    <w:tmpl w:val="27FA035C"/>
    <w:lvl w:ilvl="0" w:tplc="A590333A">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24494167"/>
    <w:multiLevelType w:val="hybridMultilevel"/>
    <w:tmpl w:val="EEA6F6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24B60082"/>
    <w:multiLevelType w:val="multilevel"/>
    <w:tmpl w:val="3126E968"/>
    <w:lvl w:ilvl="0">
      <w:start w:val="1"/>
      <w:numFmt w:val="decimal"/>
      <w:lvlText w:val="%1."/>
      <w:lvlJc w:val="left"/>
      <w:pPr>
        <w:ind w:left="72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4C66BAF"/>
    <w:multiLevelType w:val="hybridMultilevel"/>
    <w:tmpl w:val="7C683A8E"/>
    <w:lvl w:ilvl="0" w:tplc="BFF25132">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39">
    <w:nsid w:val="288C4F1E"/>
    <w:multiLevelType w:val="hybridMultilevel"/>
    <w:tmpl w:val="E6BA0A04"/>
    <w:lvl w:ilvl="0" w:tplc="0410000B">
      <w:start w:val="1"/>
      <w:numFmt w:val="bullet"/>
      <w:lvlText w:val=""/>
      <w:lvlJc w:val="left"/>
      <w:pPr>
        <w:ind w:left="1429" w:hanging="360"/>
      </w:pPr>
      <w:rPr>
        <w:rFonts w:ascii="Wingdings" w:hAnsi="Wingdings" w:hint="default"/>
        <w:sz w:val="20"/>
        <w:szCs w:val="2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0">
    <w:nsid w:val="2912435E"/>
    <w:multiLevelType w:val="hybridMultilevel"/>
    <w:tmpl w:val="62C48476"/>
    <w:lvl w:ilvl="0" w:tplc="A590333A">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29AB4A3C"/>
    <w:multiLevelType w:val="hybridMultilevel"/>
    <w:tmpl w:val="375C16C4"/>
    <w:lvl w:ilvl="0" w:tplc="504288D2">
      <w:start w:val="2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29C3489A"/>
    <w:multiLevelType w:val="multilevel"/>
    <w:tmpl w:val="0000000E"/>
    <w:lvl w:ilvl="0">
      <w:numFmt w:val="bullet"/>
      <w:lvlText w:val="-"/>
      <w:lvlJc w:val="left"/>
      <w:pPr>
        <w:tabs>
          <w:tab w:val="num" w:pos="0"/>
        </w:tabs>
        <w:ind w:left="720" w:hanging="360"/>
      </w:pPr>
      <w:rPr>
        <w:rFonts w:ascii="Verdana" w:hAnsi="Verdana" w:cs="Verdan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auto"/>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auto"/>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3">
    <w:nsid w:val="2AC9248A"/>
    <w:multiLevelType w:val="hybridMultilevel"/>
    <w:tmpl w:val="73CA77F4"/>
    <w:lvl w:ilvl="0" w:tplc="C4129130">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nsid w:val="2BBF6C41"/>
    <w:multiLevelType w:val="hybridMultilevel"/>
    <w:tmpl w:val="A986F1B8"/>
    <w:lvl w:ilvl="0" w:tplc="A590333A">
      <w:start w:val="1"/>
      <w:numFmt w:val="bullet"/>
      <w:lvlText w:val="-"/>
      <w:lvlJc w:val="left"/>
      <w:pPr>
        <w:ind w:left="780" w:hanging="360"/>
      </w:pPr>
      <w:rPr>
        <w:rFonts w:ascii="Arial" w:eastAsia="Times New Roman" w:hAnsi="Arial" w:cs="Aria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5">
    <w:nsid w:val="2CC52CF9"/>
    <w:multiLevelType w:val="hybridMultilevel"/>
    <w:tmpl w:val="03C4BA66"/>
    <w:lvl w:ilvl="0" w:tplc="D27C90D6">
      <w:start w:val="2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2CCB13A9"/>
    <w:multiLevelType w:val="hybridMultilevel"/>
    <w:tmpl w:val="F656D102"/>
    <w:lvl w:ilvl="0" w:tplc="A590333A">
      <w:start w:val="1"/>
      <w:numFmt w:val="bullet"/>
      <w:lvlText w:val="-"/>
      <w:lvlJc w:val="left"/>
      <w:pPr>
        <w:ind w:left="720" w:hanging="360"/>
      </w:pPr>
      <w:rPr>
        <w:rFonts w:ascii="Arial" w:eastAsia="Times New Roman" w:hAnsi="Arial" w:cs="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2D3057A4"/>
    <w:multiLevelType w:val="hybridMultilevel"/>
    <w:tmpl w:val="C0A2A9C4"/>
    <w:lvl w:ilvl="0" w:tplc="77F0D2E2">
      <w:numFmt w:val="bullet"/>
      <w:lvlText w:val="-"/>
      <w:lvlJc w:val="left"/>
      <w:pPr>
        <w:ind w:left="786" w:hanging="360"/>
      </w:pPr>
      <w:rPr>
        <w:rFonts w:ascii="Calibri-OneByteIdentityH" w:eastAsia="Calibri" w:hAnsi="Calibri-OneByteIdentityH" w:cs="Times New Roman" w:hint="default"/>
        <w:color w:val="1F497D"/>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8">
    <w:nsid w:val="2FB01CFB"/>
    <w:multiLevelType w:val="multilevel"/>
    <w:tmpl w:val="F906E9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0DD4992"/>
    <w:multiLevelType w:val="hybridMultilevel"/>
    <w:tmpl w:val="744ABE46"/>
    <w:lvl w:ilvl="0" w:tplc="D27C90D6">
      <w:start w:val="21"/>
      <w:numFmt w:val="bullet"/>
      <w:lvlText w:val="-"/>
      <w:lvlJc w:val="left"/>
      <w:pPr>
        <w:ind w:left="1800" w:hanging="360"/>
      </w:pPr>
      <w:rPr>
        <w:rFonts w:ascii="Arial" w:eastAsia="Times New Roman" w:hAnsi="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0">
    <w:nsid w:val="34253A0E"/>
    <w:multiLevelType w:val="hybridMultilevel"/>
    <w:tmpl w:val="772437EC"/>
    <w:lvl w:ilvl="0" w:tplc="A590333A">
      <w:start w:val="1"/>
      <w:numFmt w:val="bullet"/>
      <w:lvlText w:val="-"/>
      <w:lvlJc w:val="left"/>
      <w:pPr>
        <w:ind w:left="720" w:hanging="360"/>
      </w:pPr>
      <w:rPr>
        <w:rFonts w:ascii="Arial" w:eastAsia="Times New Roman" w:hAnsi="Arial" w:cs="Arial" w:hint="default"/>
        <w:sz w:val="20"/>
        <w:szCs w:val="20"/>
      </w:rPr>
    </w:lvl>
    <w:lvl w:ilvl="1" w:tplc="04100003">
      <w:start w:val="1"/>
      <w:numFmt w:val="decimal"/>
      <w:lvlText w:val="%2."/>
      <w:lvlJc w:val="left"/>
      <w:pPr>
        <w:tabs>
          <w:tab w:val="num" w:pos="2629"/>
        </w:tabs>
        <w:ind w:left="2629"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1">
    <w:nsid w:val="352E68E8"/>
    <w:multiLevelType w:val="hybridMultilevel"/>
    <w:tmpl w:val="A964EC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383F10E2"/>
    <w:multiLevelType w:val="hybridMultilevel"/>
    <w:tmpl w:val="E44CD140"/>
    <w:lvl w:ilvl="0" w:tplc="233E83A4">
      <w:numFmt w:val="bullet"/>
      <w:lvlText w:val="-"/>
      <w:lvlJc w:val="left"/>
      <w:pPr>
        <w:ind w:left="2487" w:hanging="360"/>
      </w:pPr>
      <w:rPr>
        <w:rFonts w:ascii="Verdana" w:eastAsia="Times New Roman" w:hAnsi="Verdana" w:hint="default"/>
        <w:sz w:val="20"/>
        <w:szCs w:val="20"/>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53">
    <w:nsid w:val="387E0373"/>
    <w:multiLevelType w:val="hybridMultilevel"/>
    <w:tmpl w:val="9684E6D8"/>
    <w:lvl w:ilvl="0" w:tplc="5666E598">
      <w:start w:val="1"/>
      <w:numFmt w:val="decimal"/>
      <w:lvlText w:val="%1)"/>
      <w:lvlJc w:val="left"/>
      <w:pPr>
        <w:ind w:left="252" w:hanging="360"/>
      </w:pPr>
      <w:rPr>
        <w:rFonts w:hint="default"/>
      </w:rPr>
    </w:lvl>
    <w:lvl w:ilvl="1" w:tplc="04100019" w:tentative="1">
      <w:start w:val="1"/>
      <w:numFmt w:val="lowerLetter"/>
      <w:lvlText w:val="%2."/>
      <w:lvlJc w:val="left"/>
      <w:pPr>
        <w:ind w:left="972" w:hanging="360"/>
      </w:pPr>
    </w:lvl>
    <w:lvl w:ilvl="2" w:tplc="0410001B" w:tentative="1">
      <w:start w:val="1"/>
      <w:numFmt w:val="lowerRoman"/>
      <w:lvlText w:val="%3."/>
      <w:lvlJc w:val="right"/>
      <w:pPr>
        <w:ind w:left="1692" w:hanging="180"/>
      </w:pPr>
    </w:lvl>
    <w:lvl w:ilvl="3" w:tplc="0410000F" w:tentative="1">
      <w:start w:val="1"/>
      <w:numFmt w:val="decimal"/>
      <w:lvlText w:val="%4."/>
      <w:lvlJc w:val="left"/>
      <w:pPr>
        <w:ind w:left="2412" w:hanging="360"/>
      </w:pPr>
    </w:lvl>
    <w:lvl w:ilvl="4" w:tplc="04100019" w:tentative="1">
      <w:start w:val="1"/>
      <w:numFmt w:val="lowerLetter"/>
      <w:lvlText w:val="%5."/>
      <w:lvlJc w:val="left"/>
      <w:pPr>
        <w:ind w:left="3132" w:hanging="360"/>
      </w:pPr>
    </w:lvl>
    <w:lvl w:ilvl="5" w:tplc="0410001B" w:tentative="1">
      <w:start w:val="1"/>
      <w:numFmt w:val="lowerRoman"/>
      <w:lvlText w:val="%6."/>
      <w:lvlJc w:val="right"/>
      <w:pPr>
        <w:ind w:left="3852" w:hanging="180"/>
      </w:pPr>
    </w:lvl>
    <w:lvl w:ilvl="6" w:tplc="0410000F" w:tentative="1">
      <w:start w:val="1"/>
      <w:numFmt w:val="decimal"/>
      <w:lvlText w:val="%7."/>
      <w:lvlJc w:val="left"/>
      <w:pPr>
        <w:ind w:left="4572" w:hanging="360"/>
      </w:pPr>
    </w:lvl>
    <w:lvl w:ilvl="7" w:tplc="04100019" w:tentative="1">
      <w:start w:val="1"/>
      <w:numFmt w:val="lowerLetter"/>
      <w:lvlText w:val="%8."/>
      <w:lvlJc w:val="left"/>
      <w:pPr>
        <w:ind w:left="5292" w:hanging="360"/>
      </w:pPr>
    </w:lvl>
    <w:lvl w:ilvl="8" w:tplc="0410001B" w:tentative="1">
      <w:start w:val="1"/>
      <w:numFmt w:val="lowerRoman"/>
      <w:lvlText w:val="%9."/>
      <w:lvlJc w:val="right"/>
      <w:pPr>
        <w:ind w:left="6012" w:hanging="180"/>
      </w:pPr>
    </w:lvl>
  </w:abstractNum>
  <w:abstractNum w:abstractNumId="54">
    <w:nsid w:val="3B51575A"/>
    <w:multiLevelType w:val="hybridMultilevel"/>
    <w:tmpl w:val="CDD63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3EAD32F1"/>
    <w:multiLevelType w:val="hybridMultilevel"/>
    <w:tmpl w:val="0B7856E8"/>
    <w:lvl w:ilvl="0" w:tplc="A05A3588">
      <w:start w:val="1"/>
      <w:numFmt w:val="bullet"/>
      <w:lvlText w:val=""/>
      <w:lvlJc w:val="left"/>
      <w:pPr>
        <w:tabs>
          <w:tab w:val="num" w:pos="720"/>
        </w:tabs>
        <w:ind w:left="720" w:hanging="360"/>
      </w:pPr>
      <w:rPr>
        <w:rFonts w:ascii="Symbol" w:hAnsi="Symbol" w:cs="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6">
    <w:nsid w:val="3F723BE3"/>
    <w:multiLevelType w:val="hybridMultilevel"/>
    <w:tmpl w:val="884EB350"/>
    <w:lvl w:ilvl="0" w:tplc="233E83A4">
      <w:numFmt w:val="bullet"/>
      <w:lvlText w:val="-"/>
      <w:lvlJc w:val="left"/>
      <w:pPr>
        <w:ind w:left="502" w:hanging="360"/>
      </w:pPr>
      <w:rPr>
        <w:rFonts w:ascii="Verdana" w:eastAsia="Times New Roman" w:hAnsi="Verdana" w:hint="default"/>
        <w:sz w:val="20"/>
        <w:szCs w:val="2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7">
    <w:nsid w:val="3FA432EF"/>
    <w:multiLevelType w:val="hybridMultilevel"/>
    <w:tmpl w:val="E916879E"/>
    <w:lvl w:ilvl="0" w:tplc="4928F5D4">
      <w:start w:val="2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42377C2B"/>
    <w:multiLevelType w:val="hybridMultilevel"/>
    <w:tmpl w:val="7A7A38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43A83BB7"/>
    <w:multiLevelType w:val="hybridMultilevel"/>
    <w:tmpl w:val="1462547A"/>
    <w:lvl w:ilvl="0" w:tplc="D27C90D6">
      <w:start w:val="21"/>
      <w:numFmt w:val="bullet"/>
      <w:lvlText w:val="-"/>
      <w:lvlJc w:val="left"/>
      <w:pPr>
        <w:ind w:left="780" w:hanging="360"/>
      </w:pPr>
      <w:rPr>
        <w:rFonts w:ascii="Arial" w:eastAsia="Times New Roman" w:hAnsi="Aria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0">
    <w:nsid w:val="4834361F"/>
    <w:multiLevelType w:val="hybridMultilevel"/>
    <w:tmpl w:val="1F208C64"/>
    <w:lvl w:ilvl="0" w:tplc="D27C90D6">
      <w:start w:val="21"/>
      <w:numFmt w:val="bullet"/>
      <w:lvlText w:val="-"/>
      <w:lvlJc w:val="left"/>
      <w:pPr>
        <w:ind w:left="1429" w:hanging="360"/>
      </w:pPr>
      <w:rPr>
        <w:rFonts w:ascii="Arial" w:eastAsia="Times New Roman" w:hAnsi="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1">
    <w:nsid w:val="48D00AC6"/>
    <w:multiLevelType w:val="multilevel"/>
    <w:tmpl w:val="F140C0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nsid w:val="495F07B6"/>
    <w:multiLevelType w:val="hybridMultilevel"/>
    <w:tmpl w:val="F2844C24"/>
    <w:lvl w:ilvl="0" w:tplc="233E83A4">
      <w:numFmt w:val="bullet"/>
      <w:lvlText w:val="-"/>
      <w:lvlJc w:val="left"/>
      <w:pPr>
        <w:tabs>
          <w:tab w:val="num" w:pos="780"/>
        </w:tabs>
        <w:ind w:left="780" w:hanging="420"/>
      </w:pPr>
      <w:rPr>
        <w:rFonts w:ascii="Verdana" w:eastAsia="Times New Roman" w:hAnsi="Verdana"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63">
    <w:nsid w:val="498957C5"/>
    <w:multiLevelType w:val="hybridMultilevel"/>
    <w:tmpl w:val="BFA811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4A3102E4"/>
    <w:multiLevelType w:val="hybridMultilevel"/>
    <w:tmpl w:val="09901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4C47096A"/>
    <w:multiLevelType w:val="multilevel"/>
    <w:tmpl w:val="A9BE71E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66">
    <w:nsid w:val="4CEA7DF2"/>
    <w:multiLevelType w:val="hybridMultilevel"/>
    <w:tmpl w:val="1082C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50EE0370"/>
    <w:multiLevelType w:val="hybridMultilevel"/>
    <w:tmpl w:val="2A30D1D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51044C43"/>
    <w:multiLevelType w:val="hybridMultilevel"/>
    <w:tmpl w:val="1B5C1C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53371BEE"/>
    <w:multiLevelType w:val="multilevel"/>
    <w:tmpl w:val="717CFD68"/>
    <w:lvl w:ilvl="0">
      <w:start w:val="1"/>
      <w:numFmt w:val="decimal"/>
      <w:lvlText w:val="%1."/>
      <w:lvlJc w:val="left"/>
      <w:pPr>
        <w:ind w:left="360" w:hanging="360"/>
      </w:pPr>
      <w:rPr>
        <w:rFonts w:hint="default"/>
      </w:rPr>
    </w:lvl>
    <w:lvl w:ilvl="1">
      <w:start w:val="6"/>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nsid w:val="55FB348F"/>
    <w:multiLevelType w:val="hybridMultilevel"/>
    <w:tmpl w:val="90CA0706"/>
    <w:lvl w:ilvl="0" w:tplc="A590333A">
      <w:start w:val="1"/>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1">
    <w:nsid w:val="576E550A"/>
    <w:multiLevelType w:val="hybridMultilevel"/>
    <w:tmpl w:val="ED127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5B633CE5"/>
    <w:multiLevelType w:val="multilevel"/>
    <w:tmpl w:val="AE14DB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BF76CF2"/>
    <w:multiLevelType w:val="hybridMultilevel"/>
    <w:tmpl w:val="19BA6EC4"/>
    <w:lvl w:ilvl="0" w:tplc="0410000F">
      <w:start w:val="1"/>
      <w:numFmt w:val="decimal"/>
      <w:lvlText w:val="%1."/>
      <w:lvlJc w:val="left"/>
      <w:pPr>
        <w:ind w:left="6314" w:hanging="360"/>
      </w:pPr>
      <w:rPr>
        <w:rFonts w:hint="default"/>
      </w:rPr>
    </w:lvl>
    <w:lvl w:ilvl="1" w:tplc="04100019" w:tentative="1">
      <w:start w:val="1"/>
      <w:numFmt w:val="lowerLetter"/>
      <w:lvlText w:val="%2."/>
      <w:lvlJc w:val="left"/>
      <w:pPr>
        <w:ind w:left="7034" w:hanging="360"/>
      </w:pPr>
    </w:lvl>
    <w:lvl w:ilvl="2" w:tplc="0410001B" w:tentative="1">
      <w:start w:val="1"/>
      <w:numFmt w:val="lowerRoman"/>
      <w:lvlText w:val="%3."/>
      <w:lvlJc w:val="right"/>
      <w:pPr>
        <w:ind w:left="7754" w:hanging="180"/>
      </w:pPr>
    </w:lvl>
    <w:lvl w:ilvl="3" w:tplc="0410000F" w:tentative="1">
      <w:start w:val="1"/>
      <w:numFmt w:val="decimal"/>
      <w:lvlText w:val="%4."/>
      <w:lvlJc w:val="left"/>
      <w:pPr>
        <w:ind w:left="8474" w:hanging="360"/>
      </w:pPr>
    </w:lvl>
    <w:lvl w:ilvl="4" w:tplc="04100019" w:tentative="1">
      <w:start w:val="1"/>
      <w:numFmt w:val="lowerLetter"/>
      <w:lvlText w:val="%5."/>
      <w:lvlJc w:val="left"/>
      <w:pPr>
        <w:ind w:left="9194" w:hanging="360"/>
      </w:pPr>
    </w:lvl>
    <w:lvl w:ilvl="5" w:tplc="0410001B" w:tentative="1">
      <w:start w:val="1"/>
      <w:numFmt w:val="lowerRoman"/>
      <w:lvlText w:val="%6."/>
      <w:lvlJc w:val="right"/>
      <w:pPr>
        <w:ind w:left="9914" w:hanging="180"/>
      </w:pPr>
    </w:lvl>
    <w:lvl w:ilvl="6" w:tplc="0410000F" w:tentative="1">
      <w:start w:val="1"/>
      <w:numFmt w:val="decimal"/>
      <w:lvlText w:val="%7."/>
      <w:lvlJc w:val="left"/>
      <w:pPr>
        <w:ind w:left="10634" w:hanging="360"/>
      </w:pPr>
    </w:lvl>
    <w:lvl w:ilvl="7" w:tplc="04100019" w:tentative="1">
      <w:start w:val="1"/>
      <w:numFmt w:val="lowerLetter"/>
      <w:lvlText w:val="%8."/>
      <w:lvlJc w:val="left"/>
      <w:pPr>
        <w:ind w:left="11354" w:hanging="360"/>
      </w:pPr>
    </w:lvl>
    <w:lvl w:ilvl="8" w:tplc="0410001B" w:tentative="1">
      <w:start w:val="1"/>
      <w:numFmt w:val="lowerRoman"/>
      <w:lvlText w:val="%9."/>
      <w:lvlJc w:val="right"/>
      <w:pPr>
        <w:ind w:left="12074" w:hanging="180"/>
      </w:pPr>
    </w:lvl>
  </w:abstractNum>
  <w:abstractNum w:abstractNumId="74">
    <w:nsid w:val="5C671236"/>
    <w:multiLevelType w:val="hybridMultilevel"/>
    <w:tmpl w:val="E654DDE8"/>
    <w:lvl w:ilvl="0" w:tplc="CE8ED0D0">
      <w:start w:val="1"/>
      <w:numFmt w:val="decimal"/>
      <w:lvlText w:val="%1)"/>
      <w:lvlJc w:val="left"/>
      <w:pPr>
        <w:ind w:left="252" w:hanging="360"/>
      </w:pPr>
      <w:rPr>
        <w:rFonts w:ascii="Arial" w:eastAsia="Times New Roman" w:hAnsi="Arial" w:cs="Arial"/>
      </w:rPr>
    </w:lvl>
    <w:lvl w:ilvl="1" w:tplc="04100019" w:tentative="1">
      <w:start w:val="1"/>
      <w:numFmt w:val="lowerLetter"/>
      <w:lvlText w:val="%2."/>
      <w:lvlJc w:val="left"/>
      <w:pPr>
        <w:ind w:left="972" w:hanging="360"/>
      </w:pPr>
    </w:lvl>
    <w:lvl w:ilvl="2" w:tplc="0410001B" w:tentative="1">
      <w:start w:val="1"/>
      <w:numFmt w:val="lowerRoman"/>
      <w:lvlText w:val="%3."/>
      <w:lvlJc w:val="right"/>
      <w:pPr>
        <w:ind w:left="1692" w:hanging="180"/>
      </w:pPr>
    </w:lvl>
    <w:lvl w:ilvl="3" w:tplc="0410000F" w:tentative="1">
      <w:start w:val="1"/>
      <w:numFmt w:val="decimal"/>
      <w:lvlText w:val="%4."/>
      <w:lvlJc w:val="left"/>
      <w:pPr>
        <w:ind w:left="2412" w:hanging="360"/>
      </w:pPr>
    </w:lvl>
    <w:lvl w:ilvl="4" w:tplc="04100019" w:tentative="1">
      <w:start w:val="1"/>
      <w:numFmt w:val="lowerLetter"/>
      <w:lvlText w:val="%5."/>
      <w:lvlJc w:val="left"/>
      <w:pPr>
        <w:ind w:left="3132" w:hanging="360"/>
      </w:pPr>
    </w:lvl>
    <w:lvl w:ilvl="5" w:tplc="0410001B" w:tentative="1">
      <w:start w:val="1"/>
      <w:numFmt w:val="lowerRoman"/>
      <w:lvlText w:val="%6."/>
      <w:lvlJc w:val="right"/>
      <w:pPr>
        <w:ind w:left="3852" w:hanging="180"/>
      </w:pPr>
    </w:lvl>
    <w:lvl w:ilvl="6" w:tplc="0410000F" w:tentative="1">
      <w:start w:val="1"/>
      <w:numFmt w:val="decimal"/>
      <w:lvlText w:val="%7."/>
      <w:lvlJc w:val="left"/>
      <w:pPr>
        <w:ind w:left="4572" w:hanging="360"/>
      </w:pPr>
    </w:lvl>
    <w:lvl w:ilvl="7" w:tplc="04100019" w:tentative="1">
      <w:start w:val="1"/>
      <w:numFmt w:val="lowerLetter"/>
      <w:lvlText w:val="%8."/>
      <w:lvlJc w:val="left"/>
      <w:pPr>
        <w:ind w:left="5292" w:hanging="360"/>
      </w:pPr>
    </w:lvl>
    <w:lvl w:ilvl="8" w:tplc="0410001B" w:tentative="1">
      <w:start w:val="1"/>
      <w:numFmt w:val="lowerRoman"/>
      <w:lvlText w:val="%9."/>
      <w:lvlJc w:val="right"/>
      <w:pPr>
        <w:ind w:left="6012" w:hanging="180"/>
      </w:pPr>
    </w:lvl>
  </w:abstractNum>
  <w:abstractNum w:abstractNumId="75">
    <w:nsid w:val="5D194432"/>
    <w:multiLevelType w:val="hybridMultilevel"/>
    <w:tmpl w:val="F2369C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614E2A18"/>
    <w:multiLevelType w:val="multilevel"/>
    <w:tmpl w:val="3AB45B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5C63279"/>
    <w:multiLevelType w:val="multilevel"/>
    <w:tmpl w:val="9FCA9018"/>
    <w:lvl w:ilvl="0">
      <w:start w:val="1"/>
      <w:numFmt w:val="decimal"/>
      <w:lvlText w:val="%1."/>
      <w:lvlJc w:val="left"/>
      <w:pPr>
        <w:ind w:left="720" w:hanging="360"/>
      </w:pPr>
      <w:rPr>
        <w:rFonts w:hint="default"/>
      </w:rPr>
    </w:lvl>
    <w:lvl w:ilvl="1">
      <w:start w:val="4"/>
      <w:numFmt w:val="decimal"/>
      <w:isLgl/>
      <w:lvlText w:val="%1.%2"/>
      <w:lvlJc w:val="left"/>
      <w:pPr>
        <w:ind w:left="2629" w:hanging="360"/>
      </w:pPr>
      <w:rPr>
        <w:rFonts w:hint="default"/>
        <w:b/>
      </w:rPr>
    </w:lvl>
    <w:lvl w:ilvl="2">
      <w:start w:val="1"/>
      <w:numFmt w:val="decimal"/>
      <w:isLgl/>
      <w:lvlText w:val="%1.%2.%3"/>
      <w:lvlJc w:val="left"/>
      <w:pPr>
        <w:ind w:left="4898" w:hanging="720"/>
      </w:pPr>
      <w:rPr>
        <w:rFonts w:hint="default"/>
      </w:rPr>
    </w:lvl>
    <w:lvl w:ilvl="3">
      <w:start w:val="1"/>
      <w:numFmt w:val="decimal"/>
      <w:isLgl/>
      <w:lvlText w:val="%1.%2.%3.%4"/>
      <w:lvlJc w:val="left"/>
      <w:pPr>
        <w:ind w:left="6807" w:hanging="720"/>
      </w:pPr>
      <w:rPr>
        <w:rFonts w:hint="default"/>
      </w:rPr>
    </w:lvl>
    <w:lvl w:ilvl="4">
      <w:start w:val="1"/>
      <w:numFmt w:val="decimal"/>
      <w:isLgl/>
      <w:lvlText w:val="%1.%2.%3.%4.%5"/>
      <w:lvlJc w:val="left"/>
      <w:pPr>
        <w:ind w:left="9076" w:hanging="1080"/>
      </w:pPr>
      <w:rPr>
        <w:rFonts w:hint="default"/>
      </w:rPr>
    </w:lvl>
    <w:lvl w:ilvl="5">
      <w:start w:val="1"/>
      <w:numFmt w:val="decimal"/>
      <w:isLgl/>
      <w:lvlText w:val="%1.%2.%3.%4.%5.%6"/>
      <w:lvlJc w:val="left"/>
      <w:pPr>
        <w:ind w:left="10985" w:hanging="1080"/>
      </w:pPr>
      <w:rPr>
        <w:rFonts w:hint="default"/>
      </w:rPr>
    </w:lvl>
    <w:lvl w:ilvl="6">
      <w:start w:val="1"/>
      <w:numFmt w:val="decimal"/>
      <w:isLgl/>
      <w:lvlText w:val="%1.%2.%3.%4.%5.%6.%7"/>
      <w:lvlJc w:val="left"/>
      <w:pPr>
        <w:ind w:left="13254" w:hanging="1440"/>
      </w:pPr>
      <w:rPr>
        <w:rFonts w:hint="default"/>
      </w:rPr>
    </w:lvl>
    <w:lvl w:ilvl="7">
      <w:start w:val="1"/>
      <w:numFmt w:val="decimal"/>
      <w:isLgl/>
      <w:lvlText w:val="%1.%2.%3.%4.%5.%6.%7.%8"/>
      <w:lvlJc w:val="left"/>
      <w:pPr>
        <w:ind w:left="15163" w:hanging="1440"/>
      </w:pPr>
      <w:rPr>
        <w:rFonts w:hint="default"/>
      </w:rPr>
    </w:lvl>
    <w:lvl w:ilvl="8">
      <w:start w:val="1"/>
      <w:numFmt w:val="decimal"/>
      <w:isLgl/>
      <w:lvlText w:val="%1.%2.%3.%4.%5.%6.%7.%8.%9"/>
      <w:lvlJc w:val="left"/>
      <w:pPr>
        <w:ind w:left="17432" w:hanging="1800"/>
      </w:pPr>
      <w:rPr>
        <w:rFonts w:hint="default"/>
      </w:rPr>
    </w:lvl>
  </w:abstractNum>
  <w:abstractNum w:abstractNumId="78">
    <w:nsid w:val="67FF7932"/>
    <w:multiLevelType w:val="hybridMultilevel"/>
    <w:tmpl w:val="83109952"/>
    <w:lvl w:ilvl="0" w:tplc="0410000F">
      <w:start w:val="6"/>
      <w:numFmt w:val="decimal"/>
      <w:lvlText w:val="%1."/>
      <w:lvlJc w:val="left"/>
      <w:pPr>
        <w:ind w:left="720" w:hanging="360"/>
      </w:pPr>
      <w:rPr>
        <w:rFonts w:hint="default"/>
      </w:rPr>
    </w:lvl>
    <w:lvl w:ilvl="1" w:tplc="8818875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68693F01"/>
    <w:multiLevelType w:val="hybridMultilevel"/>
    <w:tmpl w:val="94587E62"/>
    <w:lvl w:ilvl="0" w:tplc="A590333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69D9726A"/>
    <w:multiLevelType w:val="hybridMultilevel"/>
    <w:tmpl w:val="43B01666"/>
    <w:lvl w:ilvl="0" w:tplc="A590333A">
      <w:start w:val="1"/>
      <w:numFmt w:val="bullet"/>
      <w:lvlText w:val="-"/>
      <w:lvlJc w:val="left"/>
      <w:pPr>
        <w:ind w:left="720" w:hanging="360"/>
      </w:pPr>
      <w:rPr>
        <w:rFonts w:ascii="Arial" w:eastAsia="Times New Roman" w:hAnsi="Arial" w:cs="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6B946A7A"/>
    <w:multiLevelType w:val="hybridMultilevel"/>
    <w:tmpl w:val="2F8A3946"/>
    <w:lvl w:ilvl="0" w:tplc="D27C90D6">
      <w:start w:val="2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nsid w:val="6C723098"/>
    <w:multiLevelType w:val="hybridMultilevel"/>
    <w:tmpl w:val="47086BDE"/>
    <w:lvl w:ilvl="0" w:tplc="CEC62142">
      <w:start w:val="1"/>
      <w:numFmt w:val="decimal"/>
      <w:lvlText w:val="%1)"/>
      <w:lvlJc w:val="left"/>
      <w:pPr>
        <w:ind w:left="252" w:hanging="360"/>
      </w:pPr>
      <w:rPr>
        <w:rFonts w:hint="default"/>
      </w:rPr>
    </w:lvl>
    <w:lvl w:ilvl="1" w:tplc="04100019" w:tentative="1">
      <w:start w:val="1"/>
      <w:numFmt w:val="lowerLetter"/>
      <w:lvlText w:val="%2."/>
      <w:lvlJc w:val="left"/>
      <w:pPr>
        <w:ind w:left="972" w:hanging="360"/>
      </w:pPr>
    </w:lvl>
    <w:lvl w:ilvl="2" w:tplc="0410001B" w:tentative="1">
      <w:start w:val="1"/>
      <w:numFmt w:val="lowerRoman"/>
      <w:lvlText w:val="%3."/>
      <w:lvlJc w:val="right"/>
      <w:pPr>
        <w:ind w:left="1692" w:hanging="180"/>
      </w:pPr>
    </w:lvl>
    <w:lvl w:ilvl="3" w:tplc="0410000F" w:tentative="1">
      <w:start w:val="1"/>
      <w:numFmt w:val="decimal"/>
      <w:lvlText w:val="%4."/>
      <w:lvlJc w:val="left"/>
      <w:pPr>
        <w:ind w:left="2412" w:hanging="360"/>
      </w:pPr>
    </w:lvl>
    <w:lvl w:ilvl="4" w:tplc="04100019" w:tentative="1">
      <w:start w:val="1"/>
      <w:numFmt w:val="lowerLetter"/>
      <w:lvlText w:val="%5."/>
      <w:lvlJc w:val="left"/>
      <w:pPr>
        <w:ind w:left="3132" w:hanging="360"/>
      </w:pPr>
    </w:lvl>
    <w:lvl w:ilvl="5" w:tplc="0410001B" w:tentative="1">
      <w:start w:val="1"/>
      <w:numFmt w:val="lowerRoman"/>
      <w:lvlText w:val="%6."/>
      <w:lvlJc w:val="right"/>
      <w:pPr>
        <w:ind w:left="3852" w:hanging="180"/>
      </w:pPr>
    </w:lvl>
    <w:lvl w:ilvl="6" w:tplc="0410000F" w:tentative="1">
      <w:start w:val="1"/>
      <w:numFmt w:val="decimal"/>
      <w:lvlText w:val="%7."/>
      <w:lvlJc w:val="left"/>
      <w:pPr>
        <w:ind w:left="4572" w:hanging="360"/>
      </w:pPr>
    </w:lvl>
    <w:lvl w:ilvl="7" w:tplc="04100019" w:tentative="1">
      <w:start w:val="1"/>
      <w:numFmt w:val="lowerLetter"/>
      <w:lvlText w:val="%8."/>
      <w:lvlJc w:val="left"/>
      <w:pPr>
        <w:ind w:left="5292" w:hanging="360"/>
      </w:pPr>
    </w:lvl>
    <w:lvl w:ilvl="8" w:tplc="0410001B" w:tentative="1">
      <w:start w:val="1"/>
      <w:numFmt w:val="lowerRoman"/>
      <w:lvlText w:val="%9."/>
      <w:lvlJc w:val="right"/>
      <w:pPr>
        <w:ind w:left="6012" w:hanging="180"/>
      </w:pPr>
    </w:lvl>
  </w:abstractNum>
  <w:abstractNum w:abstractNumId="83">
    <w:nsid w:val="6ED365DF"/>
    <w:multiLevelType w:val="hybridMultilevel"/>
    <w:tmpl w:val="BFD4BFC2"/>
    <w:lvl w:ilvl="0" w:tplc="233E83A4">
      <w:numFmt w:val="bullet"/>
      <w:lvlText w:val="-"/>
      <w:lvlJc w:val="left"/>
      <w:pPr>
        <w:ind w:left="720" w:hanging="360"/>
      </w:pPr>
      <w:rPr>
        <w:rFonts w:ascii="Verdana" w:eastAsia="Times New Roman" w:hAnsi="Verdana"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nsid w:val="73BA6CBA"/>
    <w:multiLevelType w:val="hybridMultilevel"/>
    <w:tmpl w:val="C598D46A"/>
    <w:lvl w:ilvl="0" w:tplc="43940A06">
      <w:start w:val="1"/>
      <w:numFmt w:val="decimal"/>
      <w:lvlText w:val="%1)"/>
      <w:lvlJc w:val="left"/>
      <w:pPr>
        <w:ind w:left="252" w:hanging="360"/>
      </w:pPr>
      <w:rPr>
        <w:rFonts w:hint="default"/>
      </w:rPr>
    </w:lvl>
    <w:lvl w:ilvl="1" w:tplc="04100019" w:tentative="1">
      <w:start w:val="1"/>
      <w:numFmt w:val="lowerLetter"/>
      <w:lvlText w:val="%2."/>
      <w:lvlJc w:val="left"/>
      <w:pPr>
        <w:ind w:left="972" w:hanging="360"/>
      </w:pPr>
    </w:lvl>
    <w:lvl w:ilvl="2" w:tplc="0410001B" w:tentative="1">
      <w:start w:val="1"/>
      <w:numFmt w:val="lowerRoman"/>
      <w:lvlText w:val="%3."/>
      <w:lvlJc w:val="right"/>
      <w:pPr>
        <w:ind w:left="1692" w:hanging="180"/>
      </w:pPr>
    </w:lvl>
    <w:lvl w:ilvl="3" w:tplc="0410000F" w:tentative="1">
      <w:start w:val="1"/>
      <w:numFmt w:val="decimal"/>
      <w:lvlText w:val="%4."/>
      <w:lvlJc w:val="left"/>
      <w:pPr>
        <w:ind w:left="2412" w:hanging="360"/>
      </w:pPr>
    </w:lvl>
    <w:lvl w:ilvl="4" w:tplc="04100019" w:tentative="1">
      <w:start w:val="1"/>
      <w:numFmt w:val="lowerLetter"/>
      <w:lvlText w:val="%5."/>
      <w:lvlJc w:val="left"/>
      <w:pPr>
        <w:ind w:left="3132" w:hanging="360"/>
      </w:pPr>
    </w:lvl>
    <w:lvl w:ilvl="5" w:tplc="0410001B" w:tentative="1">
      <w:start w:val="1"/>
      <w:numFmt w:val="lowerRoman"/>
      <w:lvlText w:val="%6."/>
      <w:lvlJc w:val="right"/>
      <w:pPr>
        <w:ind w:left="3852" w:hanging="180"/>
      </w:pPr>
    </w:lvl>
    <w:lvl w:ilvl="6" w:tplc="0410000F" w:tentative="1">
      <w:start w:val="1"/>
      <w:numFmt w:val="decimal"/>
      <w:lvlText w:val="%7."/>
      <w:lvlJc w:val="left"/>
      <w:pPr>
        <w:ind w:left="4572" w:hanging="360"/>
      </w:pPr>
    </w:lvl>
    <w:lvl w:ilvl="7" w:tplc="04100019" w:tentative="1">
      <w:start w:val="1"/>
      <w:numFmt w:val="lowerLetter"/>
      <w:lvlText w:val="%8."/>
      <w:lvlJc w:val="left"/>
      <w:pPr>
        <w:ind w:left="5292" w:hanging="360"/>
      </w:pPr>
    </w:lvl>
    <w:lvl w:ilvl="8" w:tplc="0410001B" w:tentative="1">
      <w:start w:val="1"/>
      <w:numFmt w:val="lowerRoman"/>
      <w:lvlText w:val="%9."/>
      <w:lvlJc w:val="right"/>
      <w:pPr>
        <w:ind w:left="6012" w:hanging="180"/>
      </w:pPr>
    </w:lvl>
  </w:abstractNum>
  <w:abstractNum w:abstractNumId="85">
    <w:nsid w:val="75017895"/>
    <w:multiLevelType w:val="multilevel"/>
    <w:tmpl w:val="6164B20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6">
    <w:nsid w:val="76311029"/>
    <w:multiLevelType w:val="multilevel"/>
    <w:tmpl w:val="0FD23276"/>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nsid w:val="7AA42734"/>
    <w:multiLevelType w:val="hybridMultilevel"/>
    <w:tmpl w:val="5BD8DBA0"/>
    <w:lvl w:ilvl="0" w:tplc="04100001">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42"/>
  </w:num>
  <w:num w:numId="4">
    <w:abstractNumId w:val="55"/>
  </w:num>
  <w:num w:numId="5">
    <w:abstractNumId w:val="62"/>
  </w:num>
  <w:num w:numId="6">
    <w:abstractNumId w:val="67"/>
  </w:num>
  <w:num w:numId="7">
    <w:abstractNumId w:val="86"/>
  </w:num>
  <w:num w:numId="8">
    <w:abstractNumId w:val="81"/>
  </w:num>
  <w:num w:numId="9">
    <w:abstractNumId w:val="83"/>
  </w:num>
  <w:num w:numId="10">
    <w:abstractNumId w:val="60"/>
  </w:num>
  <w:num w:numId="11">
    <w:abstractNumId w:val="28"/>
  </w:num>
  <w:num w:numId="12">
    <w:abstractNumId w:val="45"/>
  </w:num>
  <w:num w:numId="13">
    <w:abstractNumId w:val="78"/>
  </w:num>
  <w:num w:numId="14">
    <w:abstractNumId w:val="59"/>
  </w:num>
  <w:num w:numId="15">
    <w:abstractNumId w:val="69"/>
  </w:num>
  <w:num w:numId="1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0"/>
  </w:num>
  <w:num w:numId="19">
    <w:abstractNumId w:val="24"/>
  </w:num>
  <w:num w:numId="20">
    <w:abstractNumId w:val="35"/>
  </w:num>
  <w:num w:numId="2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52"/>
  </w:num>
  <w:num w:numId="26">
    <w:abstractNumId w:val="56"/>
  </w:num>
  <w:num w:numId="27">
    <w:abstractNumId w:val="72"/>
  </w:num>
  <w:num w:numId="28">
    <w:abstractNumId w:val="40"/>
  </w:num>
  <w:num w:numId="29">
    <w:abstractNumId w:val="75"/>
  </w:num>
  <w:num w:numId="30">
    <w:abstractNumId w:val="79"/>
  </w:num>
  <w:num w:numId="31">
    <w:abstractNumId w:val="71"/>
  </w:num>
  <w:num w:numId="32">
    <w:abstractNumId w:val="49"/>
  </w:num>
  <w:num w:numId="33">
    <w:abstractNumId w:val="39"/>
  </w:num>
  <w:num w:numId="34">
    <w:abstractNumId w:val="41"/>
  </w:num>
  <w:num w:numId="35">
    <w:abstractNumId w:val="57"/>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77"/>
  </w:num>
  <w:num w:numId="39">
    <w:abstractNumId w:val="26"/>
  </w:num>
  <w:num w:numId="40">
    <w:abstractNumId w:val="37"/>
  </w:num>
  <w:num w:numId="41">
    <w:abstractNumId w:val="85"/>
  </w:num>
  <w:num w:numId="42">
    <w:abstractNumId w:val="73"/>
  </w:num>
  <w:num w:numId="43">
    <w:abstractNumId w:val="54"/>
  </w:num>
  <w:num w:numId="44">
    <w:abstractNumId w:val="33"/>
  </w:num>
  <w:num w:numId="45">
    <w:abstractNumId w:val="53"/>
  </w:num>
  <w:num w:numId="46">
    <w:abstractNumId w:val="36"/>
  </w:num>
  <w:num w:numId="47">
    <w:abstractNumId w:val="32"/>
  </w:num>
  <w:num w:numId="48">
    <w:abstractNumId w:val="22"/>
  </w:num>
  <w:num w:numId="49">
    <w:abstractNumId w:val="84"/>
  </w:num>
  <w:num w:numId="50">
    <w:abstractNumId w:val="51"/>
  </w:num>
  <w:num w:numId="51">
    <w:abstractNumId w:val="64"/>
  </w:num>
  <w:num w:numId="52">
    <w:abstractNumId w:val="29"/>
  </w:num>
  <w:num w:numId="53">
    <w:abstractNumId w:val="63"/>
  </w:num>
  <w:num w:numId="54">
    <w:abstractNumId w:val="74"/>
  </w:num>
  <w:num w:numId="55">
    <w:abstractNumId w:val="38"/>
  </w:num>
  <w:num w:numId="56">
    <w:abstractNumId w:val="66"/>
  </w:num>
  <w:num w:numId="57">
    <w:abstractNumId w:val="43"/>
  </w:num>
  <w:num w:numId="58">
    <w:abstractNumId w:val="34"/>
  </w:num>
  <w:num w:numId="59">
    <w:abstractNumId w:val="80"/>
  </w:num>
  <w:num w:numId="60">
    <w:abstractNumId w:val="46"/>
  </w:num>
  <w:num w:numId="61">
    <w:abstractNumId w:val="31"/>
  </w:num>
  <w:num w:numId="62">
    <w:abstractNumId w:val="76"/>
  </w:num>
  <w:num w:numId="63">
    <w:abstractNumId w:val="61"/>
  </w:num>
  <w:num w:numId="64">
    <w:abstractNumId w:val="18"/>
  </w:num>
  <w:num w:numId="65">
    <w:abstractNumId w:val="58"/>
  </w:num>
  <w:num w:numId="66">
    <w:abstractNumId w:val="25"/>
  </w:num>
  <w:num w:numId="67">
    <w:abstractNumId w:val="27"/>
  </w:num>
  <w:num w:numId="68">
    <w:abstractNumId w:val="68"/>
  </w:num>
  <w:num w:numId="69">
    <w:abstractNumId w:val="23"/>
  </w:num>
  <w:num w:numId="70">
    <w:abstractNumId w:val="82"/>
  </w:num>
  <w:num w:numId="71">
    <w:abstractNumId w:val="4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0000"/>
  <w:defaultTabStop w:val="709"/>
  <w:hyphenationZone w:val="283"/>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0B598F"/>
    <w:rsid w:val="000009B7"/>
    <w:rsid w:val="00001359"/>
    <w:rsid w:val="00001A50"/>
    <w:rsid w:val="00001EC2"/>
    <w:rsid w:val="00002267"/>
    <w:rsid w:val="0000233B"/>
    <w:rsid w:val="0000470A"/>
    <w:rsid w:val="000051F3"/>
    <w:rsid w:val="00005B57"/>
    <w:rsid w:val="00011C6E"/>
    <w:rsid w:val="0001263B"/>
    <w:rsid w:val="00012997"/>
    <w:rsid w:val="00012B39"/>
    <w:rsid w:val="000134ED"/>
    <w:rsid w:val="00013CB8"/>
    <w:rsid w:val="000144EC"/>
    <w:rsid w:val="0001577C"/>
    <w:rsid w:val="00016015"/>
    <w:rsid w:val="00016095"/>
    <w:rsid w:val="000161AC"/>
    <w:rsid w:val="00016D3D"/>
    <w:rsid w:val="00017C75"/>
    <w:rsid w:val="00020201"/>
    <w:rsid w:val="00021A06"/>
    <w:rsid w:val="00022245"/>
    <w:rsid w:val="00022EE6"/>
    <w:rsid w:val="00023BBA"/>
    <w:rsid w:val="0002733B"/>
    <w:rsid w:val="00027B8E"/>
    <w:rsid w:val="00027DDE"/>
    <w:rsid w:val="00030B39"/>
    <w:rsid w:val="000314AD"/>
    <w:rsid w:val="00031F13"/>
    <w:rsid w:val="000328ED"/>
    <w:rsid w:val="00033B48"/>
    <w:rsid w:val="00033EB0"/>
    <w:rsid w:val="00034E48"/>
    <w:rsid w:val="00035875"/>
    <w:rsid w:val="00035F98"/>
    <w:rsid w:val="00040889"/>
    <w:rsid w:val="000424AE"/>
    <w:rsid w:val="00043462"/>
    <w:rsid w:val="000442E3"/>
    <w:rsid w:val="00044A55"/>
    <w:rsid w:val="00044DF0"/>
    <w:rsid w:val="000459AD"/>
    <w:rsid w:val="00045C9E"/>
    <w:rsid w:val="0004637B"/>
    <w:rsid w:val="000465DC"/>
    <w:rsid w:val="000504C4"/>
    <w:rsid w:val="00052A58"/>
    <w:rsid w:val="000533A5"/>
    <w:rsid w:val="000539F1"/>
    <w:rsid w:val="00056B19"/>
    <w:rsid w:val="000604FE"/>
    <w:rsid w:val="0006184D"/>
    <w:rsid w:val="00061E1E"/>
    <w:rsid w:val="00062B49"/>
    <w:rsid w:val="00063518"/>
    <w:rsid w:val="00064BCE"/>
    <w:rsid w:val="00065636"/>
    <w:rsid w:val="0007013E"/>
    <w:rsid w:val="00072050"/>
    <w:rsid w:val="00072EAF"/>
    <w:rsid w:val="000746B7"/>
    <w:rsid w:val="000768D2"/>
    <w:rsid w:val="00077175"/>
    <w:rsid w:val="000822A6"/>
    <w:rsid w:val="00082AE5"/>
    <w:rsid w:val="000835CD"/>
    <w:rsid w:val="00084F57"/>
    <w:rsid w:val="00085687"/>
    <w:rsid w:val="000856EA"/>
    <w:rsid w:val="00085DCF"/>
    <w:rsid w:val="0008788E"/>
    <w:rsid w:val="00090658"/>
    <w:rsid w:val="00090CBB"/>
    <w:rsid w:val="0009120F"/>
    <w:rsid w:val="000931C0"/>
    <w:rsid w:val="0009363E"/>
    <w:rsid w:val="000955B7"/>
    <w:rsid w:val="00095E64"/>
    <w:rsid w:val="00096263"/>
    <w:rsid w:val="00096F24"/>
    <w:rsid w:val="0009705D"/>
    <w:rsid w:val="000975D0"/>
    <w:rsid w:val="00097E69"/>
    <w:rsid w:val="000A044D"/>
    <w:rsid w:val="000A0593"/>
    <w:rsid w:val="000A1F53"/>
    <w:rsid w:val="000A20D6"/>
    <w:rsid w:val="000A2319"/>
    <w:rsid w:val="000A2749"/>
    <w:rsid w:val="000A2B9B"/>
    <w:rsid w:val="000A3E8B"/>
    <w:rsid w:val="000A56F2"/>
    <w:rsid w:val="000A57FA"/>
    <w:rsid w:val="000A5C89"/>
    <w:rsid w:val="000A6392"/>
    <w:rsid w:val="000A6928"/>
    <w:rsid w:val="000A6D15"/>
    <w:rsid w:val="000A6DD0"/>
    <w:rsid w:val="000A7457"/>
    <w:rsid w:val="000B2CF9"/>
    <w:rsid w:val="000B4912"/>
    <w:rsid w:val="000B49C2"/>
    <w:rsid w:val="000B4C2F"/>
    <w:rsid w:val="000B5233"/>
    <w:rsid w:val="000B598F"/>
    <w:rsid w:val="000B79F7"/>
    <w:rsid w:val="000C0150"/>
    <w:rsid w:val="000C0ACC"/>
    <w:rsid w:val="000C175D"/>
    <w:rsid w:val="000C2064"/>
    <w:rsid w:val="000C33BD"/>
    <w:rsid w:val="000C451C"/>
    <w:rsid w:val="000C4EC4"/>
    <w:rsid w:val="000C57FF"/>
    <w:rsid w:val="000C664F"/>
    <w:rsid w:val="000C7242"/>
    <w:rsid w:val="000C74BE"/>
    <w:rsid w:val="000C7515"/>
    <w:rsid w:val="000D01D3"/>
    <w:rsid w:val="000D0EBE"/>
    <w:rsid w:val="000D12DD"/>
    <w:rsid w:val="000D2952"/>
    <w:rsid w:val="000D2B67"/>
    <w:rsid w:val="000D2DEE"/>
    <w:rsid w:val="000D3BE8"/>
    <w:rsid w:val="000D46D0"/>
    <w:rsid w:val="000D5F97"/>
    <w:rsid w:val="000D6DE5"/>
    <w:rsid w:val="000D7317"/>
    <w:rsid w:val="000E046D"/>
    <w:rsid w:val="000E0D31"/>
    <w:rsid w:val="000E1961"/>
    <w:rsid w:val="000E1C80"/>
    <w:rsid w:val="000E208F"/>
    <w:rsid w:val="000E495E"/>
    <w:rsid w:val="000E4AE0"/>
    <w:rsid w:val="000E655B"/>
    <w:rsid w:val="000E7266"/>
    <w:rsid w:val="000F0CAD"/>
    <w:rsid w:val="000F1624"/>
    <w:rsid w:val="000F2883"/>
    <w:rsid w:val="000F3265"/>
    <w:rsid w:val="000F3744"/>
    <w:rsid w:val="000F3AAF"/>
    <w:rsid w:val="000F5053"/>
    <w:rsid w:val="000F51B2"/>
    <w:rsid w:val="000F571B"/>
    <w:rsid w:val="000F5E67"/>
    <w:rsid w:val="000F698E"/>
    <w:rsid w:val="000F7BD1"/>
    <w:rsid w:val="00100FF7"/>
    <w:rsid w:val="00102FFA"/>
    <w:rsid w:val="001033B4"/>
    <w:rsid w:val="00104119"/>
    <w:rsid w:val="00104809"/>
    <w:rsid w:val="00104E40"/>
    <w:rsid w:val="001051C8"/>
    <w:rsid w:val="00106FF9"/>
    <w:rsid w:val="00107C6E"/>
    <w:rsid w:val="00107C9C"/>
    <w:rsid w:val="001101BE"/>
    <w:rsid w:val="00111C89"/>
    <w:rsid w:val="00111CD0"/>
    <w:rsid w:val="0011230E"/>
    <w:rsid w:val="00112426"/>
    <w:rsid w:val="00112EB9"/>
    <w:rsid w:val="0011501D"/>
    <w:rsid w:val="001151E7"/>
    <w:rsid w:val="00116901"/>
    <w:rsid w:val="00116B2A"/>
    <w:rsid w:val="00117495"/>
    <w:rsid w:val="001177B1"/>
    <w:rsid w:val="001177CF"/>
    <w:rsid w:val="00117F09"/>
    <w:rsid w:val="00121546"/>
    <w:rsid w:val="001216C9"/>
    <w:rsid w:val="0012179D"/>
    <w:rsid w:val="00121B0B"/>
    <w:rsid w:val="00122DB8"/>
    <w:rsid w:val="00124B82"/>
    <w:rsid w:val="00125C56"/>
    <w:rsid w:val="00125F76"/>
    <w:rsid w:val="00127B31"/>
    <w:rsid w:val="00130231"/>
    <w:rsid w:val="0013038A"/>
    <w:rsid w:val="00130504"/>
    <w:rsid w:val="001333A0"/>
    <w:rsid w:val="00134564"/>
    <w:rsid w:val="00135E40"/>
    <w:rsid w:val="00136D0E"/>
    <w:rsid w:val="00137E07"/>
    <w:rsid w:val="00142030"/>
    <w:rsid w:val="00142471"/>
    <w:rsid w:val="001426D9"/>
    <w:rsid w:val="001431A8"/>
    <w:rsid w:val="00144A3C"/>
    <w:rsid w:val="00144A5A"/>
    <w:rsid w:val="00145091"/>
    <w:rsid w:val="001456CA"/>
    <w:rsid w:val="00145B43"/>
    <w:rsid w:val="001465D7"/>
    <w:rsid w:val="001468F4"/>
    <w:rsid w:val="00146C36"/>
    <w:rsid w:val="00147A71"/>
    <w:rsid w:val="00147EFA"/>
    <w:rsid w:val="001512E4"/>
    <w:rsid w:val="00153029"/>
    <w:rsid w:val="001541B9"/>
    <w:rsid w:val="0015584A"/>
    <w:rsid w:val="00156464"/>
    <w:rsid w:val="00157885"/>
    <w:rsid w:val="00157CA7"/>
    <w:rsid w:val="001601A9"/>
    <w:rsid w:val="001602F4"/>
    <w:rsid w:val="001603F6"/>
    <w:rsid w:val="00161F4B"/>
    <w:rsid w:val="001620C8"/>
    <w:rsid w:val="0016383E"/>
    <w:rsid w:val="0016414D"/>
    <w:rsid w:val="00164210"/>
    <w:rsid w:val="001646A6"/>
    <w:rsid w:val="00164825"/>
    <w:rsid w:val="00165B6E"/>
    <w:rsid w:val="00165C45"/>
    <w:rsid w:val="001666B1"/>
    <w:rsid w:val="00166928"/>
    <w:rsid w:val="00166FA5"/>
    <w:rsid w:val="001676AF"/>
    <w:rsid w:val="001701D4"/>
    <w:rsid w:val="0017115D"/>
    <w:rsid w:val="00171443"/>
    <w:rsid w:val="00174E6E"/>
    <w:rsid w:val="00175403"/>
    <w:rsid w:val="0017549D"/>
    <w:rsid w:val="00176199"/>
    <w:rsid w:val="00180117"/>
    <w:rsid w:val="001827C9"/>
    <w:rsid w:val="001828FF"/>
    <w:rsid w:val="001840B9"/>
    <w:rsid w:val="001844AF"/>
    <w:rsid w:val="00184C40"/>
    <w:rsid w:val="00185347"/>
    <w:rsid w:val="00185A68"/>
    <w:rsid w:val="00185C5B"/>
    <w:rsid w:val="00185FC4"/>
    <w:rsid w:val="00191FB8"/>
    <w:rsid w:val="0019307A"/>
    <w:rsid w:val="00193B3D"/>
    <w:rsid w:val="00194234"/>
    <w:rsid w:val="0019466D"/>
    <w:rsid w:val="0019523B"/>
    <w:rsid w:val="001954EC"/>
    <w:rsid w:val="001957D7"/>
    <w:rsid w:val="0019595B"/>
    <w:rsid w:val="001960F3"/>
    <w:rsid w:val="0019664A"/>
    <w:rsid w:val="001A2AD0"/>
    <w:rsid w:val="001A41D8"/>
    <w:rsid w:val="001A50B6"/>
    <w:rsid w:val="001A5550"/>
    <w:rsid w:val="001A656C"/>
    <w:rsid w:val="001A7185"/>
    <w:rsid w:val="001A71D7"/>
    <w:rsid w:val="001A763B"/>
    <w:rsid w:val="001A7698"/>
    <w:rsid w:val="001A7A48"/>
    <w:rsid w:val="001B0CEF"/>
    <w:rsid w:val="001B3595"/>
    <w:rsid w:val="001B3CF6"/>
    <w:rsid w:val="001B4B10"/>
    <w:rsid w:val="001B6A25"/>
    <w:rsid w:val="001B7870"/>
    <w:rsid w:val="001C0503"/>
    <w:rsid w:val="001C05DB"/>
    <w:rsid w:val="001C0FDD"/>
    <w:rsid w:val="001C1BDD"/>
    <w:rsid w:val="001C252A"/>
    <w:rsid w:val="001C254D"/>
    <w:rsid w:val="001C29AC"/>
    <w:rsid w:val="001C2D3D"/>
    <w:rsid w:val="001C2E73"/>
    <w:rsid w:val="001C3D6E"/>
    <w:rsid w:val="001C3E86"/>
    <w:rsid w:val="001C44EC"/>
    <w:rsid w:val="001C5248"/>
    <w:rsid w:val="001C7997"/>
    <w:rsid w:val="001C7D7E"/>
    <w:rsid w:val="001D0401"/>
    <w:rsid w:val="001D04AA"/>
    <w:rsid w:val="001D13FA"/>
    <w:rsid w:val="001D1738"/>
    <w:rsid w:val="001D2E2B"/>
    <w:rsid w:val="001D2EAC"/>
    <w:rsid w:val="001D309F"/>
    <w:rsid w:val="001D52E3"/>
    <w:rsid w:val="001D7691"/>
    <w:rsid w:val="001E09D8"/>
    <w:rsid w:val="001E0DC4"/>
    <w:rsid w:val="001E3CC8"/>
    <w:rsid w:val="001E45EE"/>
    <w:rsid w:val="001E4A99"/>
    <w:rsid w:val="001E5B58"/>
    <w:rsid w:val="001E634D"/>
    <w:rsid w:val="001F0107"/>
    <w:rsid w:val="001F03EB"/>
    <w:rsid w:val="001F0F05"/>
    <w:rsid w:val="001F11C1"/>
    <w:rsid w:val="001F1AB5"/>
    <w:rsid w:val="001F3564"/>
    <w:rsid w:val="001F4C84"/>
    <w:rsid w:val="001F6DD7"/>
    <w:rsid w:val="00200153"/>
    <w:rsid w:val="00201C28"/>
    <w:rsid w:val="00206158"/>
    <w:rsid w:val="0020652C"/>
    <w:rsid w:val="0020653B"/>
    <w:rsid w:val="0020664D"/>
    <w:rsid w:val="00210B15"/>
    <w:rsid w:val="00210EC3"/>
    <w:rsid w:val="00211BDA"/>
    <w:rsid w:val="0021266C"/>
    <w:rsid w:val="002134FD"/>
    <w:rsid w:val="00213630"/>
    <w:rsid w:val="00213DA8"/>
    <w:rsid w:val="0021583E"/>
    <w:rsid w:val="002167F5"/>
    <w:rsid w:val="00220E1F"/>
    <w:rsid w:val="0022269C"/>
    <w:rsid w:val="0022288E"/>
    <w:rsid w:val="00222A2A"/>
    <w:rsid w:val="002231D2"/>
    <w:rsid w:val="002269C4"/>
    <w:rsid w:val="00226A33"/>
    <w:rsid w:val="00227057"/>
    <w:rsid w:val="0022708B"/>
    <w:rsid w:val="00227D61"/>
    <w:rsid w:val="002304AE"/>
    <w:rsid w:val="00230D8C"/>
    <w:rsid w:val="00230F80"/>
    <w:rsid w:val="00234CBA"/>
    <w:rsid w:val="00234D65"/>
    <w:rsid w:val="0023540C"/>
    <w:rsid w:val="00236537"/>
    <w:rsid w:val="00237AB7"/>
    <w:rsid w:val="00240922"/>
    <w:rsid w:val="00241805"/>
    <w:rsid w:val="00241AC6"/>
    <w:rsid w:val="00241F47"/>
    <w:rsid w:val="00242AEC"/>
    <w:rsid w:val="00242B23"/>
    <w:rsid w:val="00243538"/>
    <w:rsid w:val="0024373F"/>
    <w:rsid w:val="00244609"/>
    <w:rsid w:val="00245368"/>
    <w:rsid w:val="00245A80"/>
    <w:rsid w:val="0024677E"/>
    <w:rsid w:val="00247CBB"/>
    <w:rsid w:val="00250410"/>
    <w:rsid w:val="0025154A"/>
    <w:rsid w:val="00251B97"/>
    <w:rsid w:val="00254A79"/>
    <w:rsid w:val="002558FB"/>
    <w:rsid w:val="00257B49"/>
    <w:rsid w:val="002609EA"/>
    <w:rsid w:val="002618B1"/>
    <w:rsid w:val="00262F53"/>
    <w:rsid w:val="00263445"/>
    <w:rsid w:val="0026461A"/>
    <w:rsid w:val="002646B8"/>
    <w:rsid w:val="00264799"/>
    <w:rsid w:val="00264AD5"/>
    <w:rsid w:val="002655FB"/>
    <w:rsid w:val="0026580B"/>
    <w:rsid w:val="0026773A"/>
    <w:rsid w:val="00267B83"/>
    <w:rsid w:val="00271D82"/>
    <w:rsid w:val="0027209D"/>
    <w:rsid w:val="002738D4"/>
    <w:rsid w:val="002739A3"/>
    <w:rsid w:val="00274B99"/>
    <w:rsid w:val="002752EC"/>
    <w:rsid w:val="00275465"/>
    <w:rsid w:val="00280080"/>
    <w:rsid w:val="002804CA"/>
    <w:rsid w:val="0028145A"/>
    <w:rsid w:val="002823AB"/>
    <w:rsid w:val="00282435"/>
    <w:rsid w:val="00282CE2"/>
    <w:rsid w:val="0028334F"/>
    <w:rsid w:val="00287880"/>
    <w:rsid w:val="002916DB"/>
    <w:rsid w:val="0029199C"/>
    <w:rsid w:val="00292A70"/>
    <w:rsid w:val="0029372B"/>
    <w:rsid w:val="00293E3D"/>
    <w:rsid w:val="002946D1"/>
    <w:rsid w:val="00295240"/>
    <w:rsid w:val="00295FDC"/>
    <w:rsid w:val="00296883"/>
    <w:rsid w:val="002968D3"/>
    <w:rsid w:val="00296996"/>
    <w:rsid w:val="00296B53"/>
    <w:rsid w:val="00296F8F"/>
    <w:rsid w:val="002A0322"/>
    <w:rsid w:val="002A0421"/>
    <w:rsid w:val="002A0C44"/>
    <w:rsid w:val="002A1E1A"/>
    <w:rsid w:val="002A23C7"/>
    <w:rsid w:val="002A251E"/>
    <w:rsid w:val="002A478A"/>
    <w:rsid w:val="002A4FFB"/>
    <w:rsid w:val="002A5EC6"/>
    <w:rsid w:val="002A6607"/>
    <w:rsid w:val="002A6838"/>
    <w:rsid w:val="002A793D"/>
    <w:rsid w:val="002B2BBD"/>
    <w:rsid w:val="002B4900"/>
    <w:rsid w:val="002B623C"/>
    <w:rsid w:val="002B64EB"/>
    <w:rsid w:val="002B70B4"/>
    <w:rsid w:val="002B7135"/>
    <w:rsid w:val="002B762B"/>
    <w:rsid w:val="002C14DB"/>
    <w:rsid w:val="002C1E6A"/>
    <w:rsid w:val="002C24AC"/>
    <w:rsid w:val="002C27F4"/>
    <w:rsid w:val="002C2919"/>
    <w:rsid w:val="002C3414"/>
    <w:rsid w:val="002C380D"/>
    <w:rsid w:val="002C4240"/>
    <w:rsid w:val="002C525E"/>
    <w:rsid w:val="002C69DF"/>
    <w:rsid w:val="002C7B8D"/>
    <w:rsid w:val="002D0DE9"/>
    <w:rsid w:val="002D139A"/>
    <w:rsid w:val="002D27AB"/>
    <w:rsid w:val="002D2E2E"/>
    <w:rsid w:val="002D6C94"/>
    <w:rsid w:val="002D736B"/>
    <w:rsid w:val="002E0477"/>
    <w:rsid w:val="002E10A1"/>
    <w:rsid w:val="002E1ACA"/>
    <w:rsid w:val="002E211D"/>
    <w:rsid w:val="002E2169"/>
    <w:rsid w:val="002E3855"/>
    <w:rsid w:val="002E507F"/>
    <w:rsid w:val="002E69C3"/>
    <w:rsid w:val="002E6F71"/>
    <w:rsid w:val="002E6FB6"/>
    <w:rsid w:val="002E7280"/>
    <w:rsid w:val="002F0913"/>
    <w:rsid w:val="002F23DB"/>
    <w:rsid w:val="002F2B8A"/>
    <w:rsid w:val="002F2E00"/>
    <w:rsid w:val="002F5809"/>
    <w:rsid w:val="002F5BF3"/>
    <w:rsid w:val="002F6CE0"/>
    <w:rsid w:val="002F7BE3"/>
    <w:rsid w:val="003008EA"/>
    <w:rsid w:val="003020F8"/>
    <w:rsid w:val="00302468"/>
    <w:rsid w:val="00302C85"/>
    <w:rsid w:val="00303809"/>
    <w:rsid w:val="00303821"/>
    <w:rsid w:val="00305B0D"/>
    <w:rsid w:val="003073AF"/>
    <w:rsid w:val="00307435"/>
    <w:rsid w:val="00307696"/>
    <w:rsid w:val="00313A1D"/>
    <w:rsid w:val="00314756"/>
    <w:rsid w:val="00314DDF"/>
    <w:rsid w:val="00316B1A"/>
    <w:rsid w:val="00316DE2"/>
    <w:rsid w:val="0031759E"/>
    <w:rsid w:val="00317F88"/>
    <w:rsid w:val="00320CBC"/>
    <w:rsid w:val="00320DE2"/>
    <w:rsid w:val="00320DEF"/>
    <w:rsid w:val="0032124C"/>
    <w:rsid w:val="003224F7"/>
    <w:rsid w:val="0032302A"/>
    <w:rsid w:val="003231C9"/>
    <w:rsid w:val="003247D0"/>
    <w:rsid w:val="00324A23"/>
    <w:rsid w:val="003251FF"/>
    <w:rsid w:val="00325AF6"/>
    <w:rsid w:val="00326B1E"/>
    <w:rsid w:val="003278B4"/>
    <w:rsid w:val="003300D1"/>
    <w:rsid w:val="00330382"/>
    <w:rsid w:val="00330BF5"/>
    <w:rsid w:val="003329F1"/>
    <w:rsid w:val="003336BF"/>
    <w:rsid w:val="00333A79"/>
    <w:rsid w:val="00335A25"/>
    <w:rsid w:val="003370EE"/>
    <w:rsid w:val="00337C48"/>
    <w:rsid w:val="003416F9"/>
    <w:rsid w:val="00341CDF"/>
    <w:rsid w:val="00341E4D"/>
    <w:rsid w:val="00342726"/>
    <w:rsid w:val="00343044"/>
    <w:rsid w:val="003459A7"/>
    <w:rsid w:val="00345A87"/>
    <w:rsid w:val="00345B61"/>
    <w:rsid w:val="00346154"/>
    <w:rsid w:val="00347642"/>
    <w:rsid w:val="0034767A"/>
    <w:rsid w:val="00347A3D"/>
    <w:rsid w:val="00347BBF"/>
    <w:rsid w:val="00347CC5"/>
    <w:rsid w:val="00350577"/>
    <w:rsid w:val="00351ABD"/>
    <w:rsid w:val="003525DD"/>
    <w:rsid w:val="003532F5"/>
    <w:rsid w:val="00353DA8"/>
    <w:rsid w:val="00353EAB"/>
    <w:rsid w:val="00353EE2"/>
    <w:rsid w:val="003544E5"/>
    <w:rsid w:val="003550E6"/>
    <w:rsid w:val="00356067"/>
    <w:rsid w:val="00356A0B"/>
    <w:rsid w:val="00356E51"/>
    <w:rsid w:val="00357F36"/>
    <w:rsid w:val="00360EC8"/>
    <w:rsid w:val="0036129F"/>
    <w:rsid w:val="00362DBB"/>
    <w:rsid w:val="003638BC"/>
    <w:rsid w:val="003642BF"/>
    <w:rsid w:val="003645CC"/>
    <w:rsid w:val="003651F4"/>
    <w:rsid w:val="003669C9"/>
    <w:rsid w:val="00367011"/>
    <w:rsid w:val="00367E7E"/>
    <w:rsid w:val="00370649"/>
    <w:rsid w:val="00370C09"/>
    <w:rsid w:val="00371018"/>
    <w:rsid w:val="003724AC"/>
    <w:rsid w:val="0037260C"/>
    <w:rsid w:val="0037464E"/>
    <w:rsid w:val="003766BC"/>
    <w:rsid w:val="00377A46"/>
    <w:rsid w:val="00382883"/>
    <w:rsid w:val="00382E8B"/>
    <w:rsid w:val="00383118"/>
    <w:rsid w:val="00383691"/>
    <w:rsid w:val="00384D7D"/>
    <w:rsid w:val="003856EC"/>
    <w:rsid w:val="0038573E"/>
    <w:rsid w:val="003857A4"/>
    <w:rsid w:val="00386230"/>
    <w:rsid w:val="0038718A"/>
    <w:rsid w:val="00387684"/>
    <w:rsid w:val="0039099C"/>
    <w:rsid w:val="00391A9B"/>
    <w:rsid w:val="00394B8B"/>
    <w:rsid w:val="0039587F"/>
    <w:rsid w:val="00397A51"/>
    <w:rsid w:val="003A1039"/>
    <w:rsid w:val="003A1125"/>
    <w:rsid w:val="003A32AF"/>
    <w:rsid w:val="003A4A0C"/>
    <w:rsid w:val="003A4CA3"/>
    <w:rsid w:val="003A58D6"/>
    <w:rsid w:val="003A5AF3"/>
    <w:rsid w:val="003A6213"/>
    <w:rsid w:val="003A6233"/>
    <w:rsid w:val="003A677A"/>
    <w:rsid w:val="003A6FCC"/>
    <w:rsid w:val="003A73BB"/>
    <w:rsid w:val="003A73C1"/>
    <w:rsid w:val="003A7691"/>
    <w:rsid w:val="003B0DA6"/>
    <w:rsid w:val="003B15DA"/>
    <w:rsid w:val="003B4797"/>
    <w:rsid w:val="003B483E"/>
    <w:rsid w:val="003B601D"/>
    <w:rsid w:val="003C0684"/>
    <w:rsid w:val="003C0858"/>
    <w:rsid w:val="003C0933"/>
    <w:rsid w:val="003C1CDC"/>
    <w:rsid w:val="003C1D0D"/>
    <w:rsid w:val="003C29EB"/>
    <w:rsid w:val="003C2B15"/>
    <w:rsid w:val="003C3535"/>
    <w:rsid w:val="003C3A15"/>
    <w:rsid w:val="003C4B85"/>
    <w:rsid w:val="003C5F16"/>
    <w:rsid w:val="003C684F"/>
    <w:rsid w:val="003C6D88"/>
    <w:rsid w:val="003C715A"/>
    <w:rsid w:val="003C7913"/>
    <w:rsid w:val="003C7D57"/>
    <w:rsid w:val="003D03BD"/>
    <w:rsid w:val="003D1044"/>
    <w:rsid w:val="003D216D"/>
    <w:rsid w:val="003D28C8"/>
    <w:rsid w:val="003D3083"/>
    <w:rsid w:val="003D3597"/>
    <w:rsid w:val="003D38C6"/>
    <w:rsid w:val="003D407D"/>
    <w:rsid w:val="003D4A7B"/>
    <w:rsid w:val="003D4DAB"/>
    <w:rsid w:val="003D5AE5"/>
    <w:rsid w:val="003D5C7B"/>
    <w:rsid w:val="003D5D62"/>
    <w:rsid w:val="003D5F03"/>
    <w:rsid w:val="003D6038"/>
    <w:rsid w:val="003D67BB"/>
    <w:rsid w:val="003D684C"/>
    <w:rsid w:val="003D7705"/>
    <w:rsid w:val="003D7728"/>
    <w:rsid w:val="003D7C66"/>
    <w:rsid w:val="003E048E"/>
    <w:rsid w:val="003E088B"/>
    <w:rsid w:val="003E4DF1"/>
    <w:rsid w:val="003E5948"/>
    <w:rsid w:val="003E59C4"/>
    <w:rsid w:val="003E63D9"/>
    <w:rsid w:val="003E64DD"/>
    <w:rsid w:val="003F1564"/>
    <w:rsid w:val="003F1826"/>
    <w:rsid w:val="003F1A5A"/>
    <w:rsid w:val="003F1C33"/>
    <w:rsid w:val="003F23FE"/>
    <w:rsid w:val="003F2C6E"/>
    <w:rsid w:val="003F35FE"/>
    <w:rsid w:val="003F3C81"/>
    <w:rsid w:val="003F3EE9"/>
    <w:rsid w:val="003F6388"/>
    <w:rsid w:val="003F6908"/>
    <w:rsid w:val="003F6C3D"/>
    <w:rsid w:val="003F6C7F"/>
    <w:rsid w:val="003F71D1"/>
    <w:rsid w:val="00400EB7"/>
    <w:rsid w:val="004011B2"/>
    <w:rsid w:val="0040228C"/>
    <w:rsid w:val="00403192"/>
    <w:rsid w:val="00403F43"/>
    <w:rsid w:val="00404445"/>
    <w:rsid w:val="0040450D"/>
    <w:rsid w:val="004048D8"/>
    <w:rsid w:val="00404D8C"/>
    <w:rsid w:val="00404D9F"/>
    <w:rsid w:val="0040568F"/>
    <w:rsid w:val="00405BC9"/>
    <w:rsid w:val="00407839"/>
    <w:rsid w:val="004107BE"/>
    <w:rsid w:val="00412B97"/>
    <w:rsid w:val="00412C3B"/>
    <w:rsid w:val="00412EC7"/>
    <w:rsid w:val="0041355A"/>
    <w:rsid w:val="004153B2"/>
    <w:rsid w:val="00416523"/>
    <w:rsid w:val="00416D32"/>
    <w:rsid w:val="00417A06"/>
    <w:rsid w:val="00421B72"/>
    <w:rsid w:val="00422ED5"/>
    <w:rsid w:val="004237CF"/>
    <w:rsid w:val="00424FCD"/>
    <w:rsid w:val="0042643C"/>
    <w:rsid w:val="00427F17"/>
    <w:rsid w:val="00430256"/>
    <w:rsid w:val="0043082A"/>
    <w:rsid w:val="00432293"/>
    <w:rsid w:val="00432D90"/>
    <w:rsid w:val="00434158"/>
    <w:rsid w:val="0043489D"/>
    <w:rsid w:val="004358EE"/>
    <w:rsid w:val="00435959"/>
    <w:rsid w:val="004369E2"/>
    <w:rsid w:val="00441A58"/>
    <w:rsid w:val="00441E11"/>
    <w:rsid w:val="00442C59"/>
    <w:rsid w:val="00443373"/>
    <w:rsid w:val="004438CF"/>
    <w:rsid w:val="004443D1"/>
    <w:rsid w:val="00444D71"/>
    <w:rsid w:val="00445AAA"/>
    <w:rsid w:val="00445FDD"/>
    <w:rsid w:val="00446173"/>
    <w:rsid w:val="004471E4"/>
    <w:rsid w:val="004479BA"/>
    <w:rsid w:val="00450726"/>
    <w:rsid w:val="00450BCB"/>
    <w:rsid w:val="00452C94"/>
    <w:rsid w:val="00453CC3"/>
    <w:rsid w:val="0045463C"/>
    <w:rsid w:val="00456099"/>
    <w:rsid w:val="00456886"/>
    <w:rsid w:val="00461011"/>
    <w:rsid w:val="004629AC"/>
    <w:rsid w:val="00463731"/>
    <w:rsid w:val="00464065"/>
    <w:rsid w:val="00464744"/>
    <w:rsid w:val="0046540C"/>
    <w:rsid w:val="004655AA"/>
    <w:rsid w:val="00465B21"/>
    <w:rsid w:val="00465E1E"/>
    <w:rsid w:val="00470509"/>
    <w:rsid w:val="00470E81"/>
    <w:rsid w:val="0047183F"/>
    <w:rsid w:val="00471A0A"/>
    <w:rsid w:val="00471A83"/>
    <w:rsid w:val="00471E29"/>
    <w:rsid w:val="004729D7"/>
    <w:rsid w:val="00472D7F"/>
    <w:rsid w:val="00472E58"/>
    <w:rsid w:val="0047340E"/>
    <w:rsid w:val="004755C5"/>
    <w:rsid w:val="004764CD"/>
    <w:rsid w:val="00480EDD"/>
    <w:rsid w:val="004814BB"/>
    <w:rsid w:val="00481D38"/>
    <w:rsid w:val="00483A25"/>
    <w:rsid w:val="00485945"/>
    <w:rsid w:val="00486053"/>
    <w:rsid w:val="00487C79"/>
    <w:rsid w:val="004917BF"/>
    <w:rsid w:val="00491907"/>
    <w:rsid w:val="00493259"/>
    <w:rsid w:val="00493CF4"/>
    <w:rsid w:val="00494364"/>
    <w:rsid w:val="0049622D"/>
    <w:rsid w:val="00496900"/>
    <w:rsid w:val="00497663"/>
    <w:rsid w:val="004A0331"/>
    <w:rsid w:val="004A062B"/>
    <w:rsid w:val="004A0A46"/>
    <w:rsid w:val="004A3C02"/>
    <w:rsid w:val="004A53CB"/>
    <w:rsid w:val="004A6CAD"/>
    <w:rsid w:val="004A747A"/>
    <w:rsid w:val="004A7F28"/>
    <w:rsid w:val="004B0C22"/>
    <w:rsid w:val="004B162B"/>
    <w:rsid w:val="004B1D1A"/>
    <w:rsid w:val="004B1F6E"/>
    <w:rsid w:val="004B546D"/>
    <w:rsid w:val="004B54E9"/>
    <w:rsid w:val="004B639D"/>
    <w:rsid w:val="004B7CA9"/>
    <w:rsid w:val="004B7DC5"/>
    <w:rsid w:val="004C03CA"/>
    <w:rsid w:val="004C115E"/>
    <w:rsid w:val="004C2018"/>
    <w:rsid w:val="004C2198"/>
    <w:rsid w:val="004C57D4"/>
    <w:rsid w:val="004C6434"/>
    <w:rsid w:val="004C69A1"/>
    <w:rsid w:val="004C784D"/>
    <w:rsid w:val="004C7A6B"/>
    <w:rsid w:val="004C7F29"/>
    <w:rsid w:val="004D37FF"/>
    <w:rsid w:val="004D4774"/>
    <w:rsid w:val="004D5C03"/>
    <w:rsid w:val="004E003B"/>
    <w:rsid w:val="004E050D"/>
    <w:rsid w:val="004E05AF"/>
    <w:rsid w:val="004E0FD1"/>
    <w:rsid w:val="004E1C4A"/>
    <w:rsid w:val="004E2A65"/>
    <w:rsid w:val="004E38D7"/>
    <w:rsid w:val="004E3D68"/>
    <w:rsid w:val="004E4A95"/>
    <w:rsid w:val="004E614F"/>
    <w:rsid w:val="004E6974"/>
    <w:rsid w:val="004E6CDD"/>
    <w:rsid w:val="004F016D"/>
    <w:rsid w:val="004F0176"/>
    <w:rsid w:val="004F439E"/>
    <w:rsid w:val="004F4D56"/>
    <w:rsid w:val="004F4F8F"/>
    <w:rsid w:val="004F5665"/>
    <w:rsid w:val="004F5C9C"/>
    <w:rsid w:val="004F6195"/>
    <w:rsid w:val="004F6968"/>
    <w:rsid w:val="0050016C"/>
    <w:rsid w:val="005001F6"/>
    <w:rsid w:val="0050121A"/>
    <w:rsid w:val="00503902"/>
    <w:rsid w:val="0050555D"/>
    <w:rsid w:val="00505C26"/>
    <w:rsid w:val="00505E03"/>
    <w:rsid w:val="00506041"/>
    <w:rsid w:val="00506212"/>
    <w:rsid w:val="0050747E"/>
    <w:rsid w:val="00507928"/>
    <w:rsid w:val="00511594"/>
    <w:rsid w:val="005122F6"/>
    <w:rsid w:val="0051277F"/>
    <w:rsid w:val="00513412"/>
    <w:rsid w:val="00513BC2"/>
    <w:rsid w:val="00516BEE"/>
    <w:rsid w:val="00517186"/>
    <w:rsid w:val="00521034"/>
    <w:rsid w:val="00521490"/>
    <w:rsid w:val="00521879"/>
    <w:rsid w:val="00522798"/>
    <w:rsid w:val="00522A4A"/>
    <w:rsid w:val="00524B59"/>
    <w:rsid w:val="005257B2"/>
    <w:rsid w:val="00525C21"/>
    <w:rsid w:val="0052638D"/>
    <w:rsid w:val="0053176F"/>
    <w:rsid w:val="00531D88"/>
    <w:rsid w:val="0053353D"/>
    <w:rsid w:val="00537779"/>
    <w:rsid w:val="00541387"/>
    <w:rsid w:val="00541AEC"/>
    <w:rsid w:val="00543A29"/>
    <w:rsid w:val="0054407C"/>
    <w:rsid w:val="00547A09"/>
    <w:rsid w:val="00547ACA"/>
    <w:rsid w:val="00552073"/>
    <w:rsid w:val="005523CA"/>
    <w:rsid w:val="005524FF"/>
    <w:rsid w:val="00552869"/>
    <w:rsid w:val="005534D4"/>
    <w:rsid w:val="00553FF7"/>
    <w:rsid w:val="00555977"/>
    <w:rsid w:val="005563A6"/>
    <w:rsid w:val="005569CC"/>
    <w:rsid w:val="005602D4"/>
    <w:rsid w:val="00563381"/>
    <w:rsid w:val="0056366F"/>
    <w:rsid w:val="00563953"/>
    <w:rsid w:val="00564703"/>
    <w:rsid w:val="00564A50"/>
    <w:rsid w:val="00564D14"/>
    <w:rsid w:val="00566359"/>
    <w:rsid w:val="00566670"/>
    <w:rsid w:val="005703B3"/>
    <w:rsid w:val="00570B4E"/>
    <w:rsid w:val="005712ED"/>
    <w:rsid w:val="0057142C"/>
    <w:rsid w:val="00571DBA"/>
    <w:rsid w:val="00571EC9"/>
    <w:rsid w:val="00572041"/>
    <w:rsid w:val="00574680"/>
    <w:rsid w:val="00574EEA"/>
    <w:rsid w:val="00576A96"/>
    <w:rsid w:val="00577FE5"/>
    <w:rsid w:val="00580D26"/>
    <w:rsid w:val="00581641"/>
    <w:rsid w:val="0058196C"/>
    <w:rsid w:val="00583954"/>
    <w:rsid w:val="00583AA1"/>
    <w:rsid w:val="0058433F"/>
    <w:rsid w:val="0059220A"/>
    <w:rsid w:val="00592C19"/>
    <w:rsid w:val="0059312D"/>
    <w:rsid w:val="00593C81"/>
    <w:rsid w:val="00593F99"/>
    <w:rsid w:val="00594EC5"/>
    <w:rsid w:val="0059661B"/>
    <w:rsid w:val="0059663D"/>
    <w:rsid w:val="00597EBF"/>
    <w:rsid w:val="005A059E"/>
    <w:rsid w:val="005A15BF"/>
    <w:rsid w:val="005A1839"/>
    <w:rsid w:val="005A2D21"/>
    <w:rsid w:val="005A5541"/>
    <w:rsid w:val="005A620F"/>
    <w:rsid w:val="005A64A1"/>
    <w:rsid w:val="005B10F7"/>
    <w:rsid w:val="005B2125"/>
    <w:rsid w:val="005B280B"/>
    <w:rsid w:val="005B2E17"/>
    <w:rsid w:val="005B3109"/>
    <w:rsid w:val="005B680F"/>
    <w:rsid w:val="005C10D3"/>
    <w:rsid w:val="005C490E"/>
    <w:rsid w:val="005C4F77"/>
    <w:rsid w:val="005C5CEA"/>
    <w:rsid w:val="005C6183"/>
    <w:rsid w:val="005C7B17"/>
    <w:rsid w:val="005C7B28"/>
    <w:rsid w:val="005D008F"/>
    <w:rsid w:val="005D144F"/>
    <w:rsid w:val="005D2E14"/>
    <w:rsid w:val="005D2EC3"/>
    <w:rsid w:val="005D38B3"/>
    <w:rsid w:val="005D3957"/>
    <w:rsid w:val="005D420D"/>
    <w:rsid w:val="005D4B48"/>
    <w:rsid w:val="005D4E96"/>
    <w:rsid w:val="005E3231"/>
    <w:rsid w:val="005E3E5A"/>
    <w:rsid w:val="005E4266"/>
    <w:rsid w:val="005E7BA9"/>
    <w:rsid w:val="005F086E"/>
    <w:rsid w:val="005F124D"/>
    <w:rsid w:val="005F130A"/>
    <w:rsid w:val="005F1DBD"/>
    <w:rsid w:val="005F24C6"/>
    <w:rsid w:val="005F2F21"/>
    <w:rsid w:val="005F3098"/>
    <w:rsid w:val="005F3F23"/>
    <w:rsid w:val="005F4663"/>
    <w:rsid w:val="005F4B2D"/>
    <w:rsid w:val="005F5808"/>
    <w:rsid w:val="005F58D1"/>
    <w:rsid w:val="006057BC"/>
    <w:rsid w:val="00605B50"/>
    <w:rsid w:val="00606197"/>
    <w:rsid w:val="0060734A"/>
    <w:rsid w:val="006109DF"/>
    <w:rsid w:val="006113E4"/>
    <w:rsid w:val="00612621"/>
    <w:rsid w:val="00616080"/>
    <w:rsid w:val="0061630A"/>
    <w:rsid w:val="006165E3"/>
    <w:rsid w:val="006179B3"/>
    <w:rsid w:val="00620AC4"/>
    <w:rsid w:val="006213C3"/>
    <w:rsid w:val="00621D4F"/>
    <w:rsid w:val="00622D8F"/>
    <w:rsid w:val="00623BB5"/>
    <w:rsid w:val="00624C88"/>
    <w:rsid w:val="00625A22"/>
    <w:rsid w:val="006270C9"/>
    <w:rsid w:val="00627601"/>
    <w:rsid w:val="00630D2A"/>
    <w:rsid w:val="00630E00"/>
    <w:rsid w:val="00631375"/>
    <w:rsid w:val="0063229C"/>
    <w:rsid w:val="00632CD5"/>
    <w:rsid w:val="00634296"/>
    <w:rsid w:val="0063556A"/>
    <w:rsid w:val="00635976"/>
    <w:rsid w:val="00637202"/>
    <w:rsid w:val="00637997"/>
    <w:rsid w:val="00640FD5"/>
    <w:rsid w:val="00641525"/>
    <w:rsid w:val="006428D0"/>
    <w:rsid w:val="00643140"/>
    <w:rsid w:val="00645F9D"/>
    <w:rsid w:val="00646526"/>
    <w:rsid w:val="00646B6F"/>
    <w:rsid w:val="00646F59"/>
    <w:rsid w:val="00651530"/>
    <w:rsid w:val="00651907"/>
    <w:rsid w:val="00651982"/>
    <w:rsid w:val="00651DB4"/>
    <w:rsid w:val="0065375E"/>
    <w:rsid w:val="00654129"/>
    <w:rsid w:val="00654BA2"/>
    <w:rsid w:val="006553B3"/>
    <w:rsid w:val="00656CDD"/>
    <w:rsid w:val="00656E93"/>
    <w:rsid w:val="006601B5"/>
    <w:rsid w:val="00660534"/>
    <w:rsid w:val="00660713"/>
    <w:rsid w:val="00661713"/>
    <w:rsid w:val="0066196E"/>
    <w:rsid w:val="00661FD9"/>
    <w:rsid w:val="0066472D"/>
    <w:rsid w:val="00666C68"/>
    <w:rsid w:val="00667078"/>
    <w:rsid w:val="00673900"/>
    <w:rsid w:val="0067441E"/>
    <w:rsid w:val="006753B2"/>
    <w:rsid w:val="00676031"/>
    <w:rsid w:val="006769D8"/>
    <w:rsid w:val="00677201"/>
    <w:rsid w:val="00677322"/>
    <w:rsid w:val="00680DF4"/>
    <w:rsid w:val="00681F9B"/>
    <w:rsid w:val="00683128"/>
    <w:rsid w:val="00683A56"/>
    <w:rsid w:val="0068692A"/>
    <w:rsid w:val="0068717B"/>
    <w:rsid w:val="006906F7"/>
    <w:rsid w:val="006925A0"/>
    <w:rsid w:val="0069303B"/>
    <w:rsid w:val="006937D3"/>
    <w:rsid w:val="00693DDF"/>
    <w:rsid w:val="006945CB"/>
    <w:rsid w:val="006948ED"/>
    <w:rsid w:val="00694997"/>
    <w:rsid w:val="006953AB"/>
    <w:rsid w:val="00696291"/>
    <w:rsid w:val="00697295"/>
    <w:rsid w:val="006A1330"/>
    <w:rsid w:val="006A186F"/>
    <w:rsid w:val="006A1F11"/>
    <w:rsid w:val="006A366E"/>
    <w:rsid w:val="006A4119"/>
    <w:rsid w:val="006A585D"/>
    <w:rsid w:val="006A6038"/>
    <w:rsid w:val="006A6BF3"/>
    <w:rsid w:val="006B207F"/>
    <w:rsid w:val="006B253D"/>
    <w:rsid w:val="006B314A"/>
    <w:rsid w:val="006B37CC"/>
    <w:rsid w:val="006B3AFE"/>
    <w:rsid w:val="006B42E1"/>
    <w:rsid w:val="006B464D"/>
    <w:rsid w:val="006B484C"/>
    <w:rsid w:val="006B4A33"/>
    <w:rsid w:val="006B4CB1"/>
    <w:rsid w:val="006B4E10"/>
    <w:rsid w:val="006B4E76"/>
    <w:rsid w:val="006B4EB4"/>
    <w:rsid w:val="006B721A"/>
    <w:rsid w:val="006B77C2"/>
    <w:rsid w:val="006B7FED"/>
    <w:rsid w:val="006C0F9D"/>
    <w:rsid w:val="006C1529"/>
    <w:rsid w:val="006C15DC"/>
    <w:rsid w:val="006C188F"/>
    <w:rsid w:val="006C2C28"/>
    <w:rsid w:val="006C47D7"/>
    <w:rsid w:val="006C630C"/>
    <w:rsid w:val="006C6777"/>
    <w:rsid w:val="006C73C4"/>
    <w:rsid w:val="006D0D46"/>
    <w:rsid w:val="006D0D93"/>
    <w:rsid w:val="006D256A"/>
    <w:rsid w:val="006D2A02"/>
    <w:rsid w:val="006D3016"/>
    <w:rsid w:val="006D36BF"/>
    <w:rsid w:val="006D4C38"/>
    <w:rsid w:val="006D5931"/>
    <w:rsid w:val="006D70E4"/>
    <w:rsid w:val="006E2E01"/>
    <w:rsid w:val="006E3B62"/>
    <w:rsid w:val="006E50EE"/>
    <w:rsid w:val="006E5AB0"/>
    <w:rsid w:val="006E698B"/>
    <w:rsid w:val="006E6C8C"/>
    <w:rsid w:val="006E7242"/>
    <w:rsid w:val="006F0A84"/>
    <w:rsid w:val="006F24A4"/>
    <w:rsid w:val="006F31E2"/>
    <w:rsid w:val="006F451D"/>
    <w:rsid w:val="006F6281"/>
    <w:rsid w:val="006F76F3"/>
    <w:rsid w:val="006F7DBB"/>
    <w:rsid w:val="007016E5"/>
    <w:rsid w:val="0070202A"/>
    <w:rsid w:val="00702371"/>
    <w:rsid w:val="00703115"/>
    <w:rsid w:val="007046CD"/>
    <w:rsid w:val="0070502A"/>
    <w:rsid w:val="00705520"/>
    <w:rsid w:val="0070641B"/>
    <w:rsid w:val="0070667E"/>
    <w:rsid w:val="00707371"/>
    <w:rsid w:val="00707C2C"/>
    <w:rsid w:val="00707EA8"/>
    <w:rsid w:val="00710860"/>
    <w:rsid w:val="00710A2B"/>
    <w:rsid w:val="00710BAB"/>
    <w:rsid w:val="00711C4C"/>
    <w:rsid w:val="00712F87"/>
    <w:rsid w:val="00714035"/>
    <w:rsid w:val="00714519"/>
    <w:rsid w:val="00715159"/>
    <w:rsid w:val="00715850"/>
    <w:rsid w:val="00720265"/>
    <w:rsid w:val="00720EB5"/>
    <w:rsid w:val="007218C1"/>
    <w:rsid w:val="007219D3"/>
    <w:rsid w:val="007230DB"/>
    <w:rsid w:val="00723536"/>
    <w:rsid w:val="00724003"/>
    <w:rsid w:val="00725278"/>
    <w:rsid w:val="00725D7F"/>
    <w:rsid w:val="00726428"/>
    <w:rsid w:val="00726607"/>
    <w:rsid w:val="00726859"/>
    <w:rsid w:val="007270E8"/>
    <w:rsid w:val="007273A0"/>
    <w:rsid w:val="007300D5"/>
    <w:rsid w:val="00730AAE"/>
    <w:rsid w:val="007312A6"/>
    <w:rsid w:val="00733882"/>
    <w:rsid w:val="00735014"/>
    <w:rsid w:val="007365B6"/>
    <w:rsid w:val="00737352"/>
    <w:rsid w:val="00737466"/>
    <w:rsid w:val="0074053E"/>
    <w:rsid w:val="00740D31"/>
    <w:rsid w:val="00740F5F"/>
    <w:rsid w:val="00742762"/>
    <w:rsid w:val="0074360F"/>
    <w:rsid w:val="007448B8"/>
    <w:rsid w:val="0074567C"/>
    <w:rsid w:val="00745706"/>
    <w:rsid w:val="00745866"/>
    <w:rsid w:val="00752BC5"/>
    <w:rsid w:val="00755225"/>
    <w:rsid w:val="00755BE5"/>
    <w:rsid w:val="00755BF2"/>
    <w:rsid w:val="00756857"/>
    <w:rsid w:val="00757059"/>
    <w:rsid w:val="007578E0"/>
    <w:rsid w:val="0076038C"/>
    <w:rsid w:val="0076129D"/>
    <w:rsid w:val="007620DC"/>
    <w:rsid w:val="00762E48"/>
    <w:rsid w:val="00764B5E"/>
    <w:rsid w:val="0076526C"/>
    <w:rsid w:val="00765356"/>
    <w:rsid w:val="00766741"/>
    <w:rsid w:val="00770575"/>
    <w:rsid w:val="00770859"/>
    <w:rsid w:val="00770DF8"/>
    <w:rsid w:val="00772473"/>
    <w:rsid w:val="0077248E"/>
    <w:rsid w:val="00774A4A"/>
    <w:rsid w:val="00775ABF"/>
    <w:rsid w:val="00776BEE"/>
    <w:rsid w:val="0078063B"/>
    <w:rsid w:val="007806A7"/>
    <w:rsid w:val="0078213C"/>
    <w:rsid w:val="00782C96"/>
    <w:rsid w:val="0078330B"/>
    <w:rsid w:val="00783354"/>
    <w:rsid w:val="00783CF7"/>
    <w:rsid w:val="0078418D"/>
    <w:rsid w:val="007854BC"/>
    <w:rsid w:val="00786181"/>
    <w:rsid w:val="00787FAB"/>
    <w:rsid w:val="0079084C"/>
    <w:rsid w:val="0079112A"/>
    <w:rsid w:val="0079337C"/>
    <w:rsid w:val="00793856"/>
    <w:rsid w:val="00793A20"/>
    <w:rsid w:val="007943B9"/>
    <w:rsid w:val="007948FA"/>
    <w:rsid w:val="00795D0E"/>
    <w:rsid w:val="00796946"/>
    <w:rsid w:val="00796F71"/>
    <w:rsid w:val="00797D46"/>
    <w:rsid w:val="007A115A"/>
    <w:rsid w:val="007A126E"/>
    <w:rsid w:val="007A1A55"/>
    <w:rsid w:val="007A1A89"/>
    <w:rsid w:val="007A21A1"/>
    <w:rsid w:val="007A2249"/>
    <w:rsid w:val="007A347B"/>
    <w:rsid w:val="007A3C20"/>
    <w:rsid w:val="007A490C"/>
    <w:rsid w:val="007A548E"/>
    <w:rsid w:val="007A574F"/>
    <w:rsid w:val="007A5C19"/>
    <w:rsid w:val="007A6D33"/>
    <w:rsid w:val="007A7306"/>
    <w:rsid w:val="007A799C"/>
    <w:rsid w:val="007A7C2E"/>
    <w:rsid w:val="007B1E88"/>
    <w:rsid w:val="007B2FF3"/>
    <w:rsid w:val="007B361E"/>
    <w:rsid w:val="007B5934"/>
    <w:rsid w:val="007B67E2"/>
    <w:rsid w:val="007C0874"/>
    <w:rsid w:val="007C447C"/>
    <w:rsid w:val="007C51D4"/>
    <w:rsid w:val="007C54D2"/>
    <w:rsid w:val="007C6A19"/>
    <w:rsid w:val="007D0AFF"/>
    <w:rsid w:val="007D156F"/>
    <w:rsid w:val="007D2BED"/>
    <w:rsid w:val="007D4852"/>
    <w:rsid w:val="007D48E7"/>
    <w:rsid w:val="007D4C47"/>
    <w:rsid w:val="007D4E11"/>
    <w:rsid w:val="007D5441"/>
    <w:rsid w:val="007D5EAA"/>
    <w:rsid w:val="007D5FF1"/>
    <w:rsid w:val="007D645F"/>
    <w:rsid w:val="007D64BE"/>
    <w:rsid w:val="007D7CCA"/>
    <w:rsid w:val="007E0D93"/>
    <w:rsid w:val="007E0F3D"/>
    <w:rsid w:val="007E1169"/>
    <w:rsid w:val="007E1296"/>
    <w:rsid w:val="007E1F1B"/>
    <w:rsid w:val="007E2D61"/>
    <w:rsid w:val="007E3634"/>
    <w:rsid w:val="007E4B56"/>
    <w:rsid w:val="007E5E3C"/>
    <w:rsid w:val="007E626E"/>
    <w:rsid w:val="007E6BB2"/>
    <w:rsid w:val="007E6D2D"/>
    <w:rsid w:val="007F1262"/>
    <w:rsid w:val="007F13CD"/>
    <w:rsid w:val="007F190E"/>
    <w:rsid w:val="007F2A0F"/>
    <w:rsid w:val="007F2C02"/>
    <w:rsid w:val="007F5D72"/>
    <w:rsid w:val="007F6393"/>
    <w:rsid w:val="007F65A1"/>
    <w:rsid w:val="007F6C60"/>
    <w:rsid w:val="007F7D1E"/>
    <w:rsid w:val="00800522"/>
    <w:rsid w:val="00800A9F"/>
    <w:rsid w:val="008010E3"/>
    <w:rsid w:val="00801B39"/>
    <w:rsid w:val="00803223"/>
    <w:rsid w:val="00804635"/>
    <w:rsid w:val="0080513F"/>
    <w:rsid w:val="00805682"/>
    <w:rsid w:val="00805E4E"/>
    <w:rsid w:val="008062B9"/>
    <w:rsid w:val="0080641F"/>
    <w:rsid w:val="00806BC2"/>
    <w:rsid w:val="00806CFC"/>
    <w:rsid w:val="00807ABD"/>
    <w:rsid w:val="008101E4"/>
    <w:rsid w:val="00812ACA"/>
    <w:rsid w:val="00813276"/>
    <w:rsid w:val="00814C50"/>
    <w:rsid w:val="00814CD6"/>
    <w:rsid w:val="00815B2D"/>
    <w:rsid w:val="00816398"/>
    <w:rsid w:val="008201FA"/>
    <w:rsid w:val="008211DA"/>
    <w:rsid w:val="00822299"/>
    <w:rsid w:val="0082240B"/>
    <w:rsid w:val="0082276A"/>
    <w:rsid w:val="0082312A"/>
    <w:rsid w:val="00823F90"/>
    <w:rsid w:val="008240C9"/>
    <w:rsid w:val="00824E99"/>
    <w:rsid w:val="0083041C"/>
    <w:rsid w:val="00831069"/>
    <w:rsid w:val="008322F2"/>
    <w:rsid w:val="00832BA6"/>
    <w:rsid w:val="00832D98"/>
    <w:rsid w:val="00833326"/>
    <w:rsid w:val="0083422C"/>
    <w:rsid w:val="00834300"/>
    <w:rsid w:val="00834BB1"/>
    <w:rsid w:val="0083515B"/>
    <w:rsid w:val="00835AA1"/>
    <w:rsid w:val="00836296"/>
    <w:rsid w:val="008366C6"/>
    <w:rsid w:val="00840289"/>
    <w:rsid w:val="00840383"/>
    <w:rsid w:val="008420F0"/>
    <w:rsid w:val="00845D3D"/>
    <w:rsid w:val="00845ED6"/>
    <w:rsid w:val="008516BE"/>
    <w:rsid w:val="00853920"/>
    <w:rsid w:val="00861990"/>
    <w:rsid w:val="00861C99"/>
    <w:rsid w:val="00863495"/>
    <w:rsid w:val="00863BF0"/>
    <w:rsid w:val="00864AF7"/>
    <w:rsid w:val="008653DC"/>
    <w:rsid w:val="00865F9C"/>
    <w:rsid w:val="00866A19"/>
    <w:rsid w:val="00867D0E"/>
    <w:rsid w:val="00870CE4"/>
    <w:rsid w:val="00871977"/>
    <w:rsid w:val="0087250F"/>
    <w:rsid w:val="00872E08"/>
    <w:rsid w:val="008743A1"/>
    <w:rsid w:val="008766CA"/>
    <w:rsid w:val="0087716E"/>
    <w:rsid w:val="00877C3A"/>
    <w:rsid w:val="008801F1"/>
    <w:rsid w:val="008809A0"/>
    <w:rsid w:val="00882F8E"/>
    <w:rsid w:val="0088319D"/>
    <w:rsid w:val="008839FB"/>
    <w:rsid w:val="00886001"/>
    <w:rsid w:val="00887077"/>
    <w:rsid w:val="008873B0"/>
    <w:rsid w:val="00890171"/>
    <w:rsid w:val="008909FD"/>
    <w:rsid w:val="008924E6"/>
    <w:rsid w:val="00892805"/>
    <w:rsid w:val="00892FC0"/>
    <w:rsid w:val="008932A4"/>
    <w:rsid w:val="008944F4"/>
    <w:rsid w:val="00895087"/>
    <w:rsid w:val="00895316"/>
    <w:rsid w:val="00895910"/>
    <w:rsid w:val="008969F9"/>
    <w:rsid w:val="00896B7C"/>
    <w:rsid w:val="00896CAB"/>
    <w:rsid w:val="00896E2F"/>
    <w:rsid w:val="0089703A"/>
    <w:rsid w:val="008A0242"/>
    <w:rsid w:val="008A1D4C"/>
    <w:rsid w:val="008A1F2F"/>
    <w:rsid w:val="008A3054"/>
    <w:rsid w:val="008A3903"/>
    <w:rsid w:val="008A3A33"/>
    <w:rsid w:val="008A4A82"/>
    <w:rsid w:val="008A5455"/>
    <w:rsid w:val="008A601C"/>
    <w:rsid w:val="008A65A8"/>
    <w:rsid w:val="008A770D"/>
    <w:rsid w:val="008B0315"/>
    <w:rsid w:val="008B22A5"/>
    <w:rsid w:val="008B25F9"/>
    <w:rsid w:val="008B29D3"/>
    <w:rsid w:val="008B34B1"/>
    <w:rsid w:val="008B400B"/>
    <w:rsid w:val="008B5B49"/>
    <w:rsid w:val="008B7B82"/>
    <w:rsid w:val="008C02C5"/>
    <w:rsid w:val="008C0C8D"/>
    <w:rsid w:val="008C2245"/>
    <w:rsid w:val="008C3BA9"/>
    <w:rsid w:val="008C4393"/>
    <w:rsid w:val="008C493B"/>
    <w:rsid w:val="008C5619"/>
    <w:rsid w:val="008C64C6"/>
    <w:rsid w:val="008C755E"/>
    <w:rsid w:val="008C7770"/>
    <w:rsid w:val="008C789A"/>
    <w:rsid w:val="008D059D"/>
    <w:rsid w:val="008D193B"/>
    <w:rsid w:val="008D30AC"/>
    <w:rsid w:val="008D4CDB"/>
    <w:rsid w:val="008D4FDB"/>
    <w:rsid w:val="008D56D8"/>
    <w:rsid w:val="008E09BF"/>
    <w:rsid w:val="008E0B12"/>
    <w:rsid w:val="008E185B"/>
    <w:rsid w:val="008E2A71"/>
    <w:rsid w:val="008E3C88"/>
    <w:rsid w:val="008E46EC"/>
    <w:rsid w:val="008E504C"/>
    <w:rsid w:val="008E54BE"/>
    <w:rsid w:val="008E6999"/>
    <w:rsid w:val="008E7129"/>
    <w:rsid w:val="008E7BB1"/>
    <w:rsid w:val="008F0258"/>
    <w:rsid w:val="008F04FC"/>
    <w:rsid w:val="008F0737"/>
    <w:rsid w:val="008F0CDF"/>
    <w:rsid w:val="008F1B0A"/>
    <w:rsid w:val="008F4808"/>
    <w:rsid w:val="008F585E"/>
    <w:rsid w:val="008F5A19"/>
    <w:rsid w:val="008F647F"/>
    <w:rsid w:val="008F71C5"/>
    <w:rsid w:val="009000E9"/>
    <w:rsid w:val="00900834"/>
    <w:rsid w:val="0090090F"/>
    <w:rsid w:val="00900A49"/>
    <w:rsid w:val="009010A1"/>
    <w:rsid w:val="00902167"/>
    <w:rsid w:val="009026B8"/>
    <w:rsid w:val="00902E51"/>
    <w:rsid w:val="009031F7"/>
    <w:rsid w:val="009046AA"/>
    <w:rsid w:val="00905A03"/>
    <w:rsid w:val="00905DDC"/>
    <w:rsid w:val="00906C02"/>
    <w:rsid w:val="0090754D"/>
    <w:rsid w:val="009079C7"/>
    <w:rsid w:val="00907D4B"/>
    <w:rsid w:val="00907E7D"/>
    <w:rsid w:val="009107AE"/>
    <w:rsid w:val="0091103C"/>
    <w:rsid w:val="00911095"/>
    <w:rsid w:val="00911368"/>
    <w:rsid w:val="00911412"/>
    <w:rsid w:val="009114E2"/>
    <w:rsid w:val="00911527"/>
    <w:rsid w:val="009122C5"/>
    <w:rsid w:val="00912603"/>
    <w:rsid w:val="009153D2"/>
    <w:rsid w:val="0091545D"/>
    <w:rsid w:val="0091753F"/>
    <w:rsid w:val="009215A8"/>
    <w:rsid w:val="0092285D"/>
    <w:rsid w:val="00922DEA"/>
    <w:rsid w:val="009238D9"/>
    <w:rsid w:val="00924E05"/>
    <w:rsid w:val="00924F45"/>
    <w:rsid w:val="009256E5"/>
    <w:rsid w:val="00925DE2"/>
    <w:rsid w:val="00925E7B"/>
    <w:rsid w:val="00926157"/>
    <w:rsid w:val="00926FE2"/>
    <w:rsid w:val="00927322"/>
    <w:rsid w:val="00927591"/>
    <w:rsid w:val="009326B9"/>
    <w:rsid w:val="00933A13"/>
    <w:rsid w:val="00934A05"/>
    <w:rsid w:val="0093570A"/>
    <w:rsid w:val="00936FA7"/>
    <w:rsid w:val="0093747A"/>
    <w:rsid w:val="0093771C"/>
    <w:rsid w:val="009378DE"/>
    <w:rsid w:val="00941412"/>
    <w:rsid w:val="00942AD1"/>
    <w:rsid w:val="009437B5"/>
    <w:rsid w:val="009440B2"/>
    <w:rsid w:val="00944138"/>
    <w:rsid w:val="0094483C"/>
    <w:rsid w:val="00944C7A"/>
    <w:rsid w:val="0094519C"/>
    <w:rsid w:val="009458DE"/>
    <w:rsid w:val="0094673F"/>
    <w:rsid w:val="00946AF4"/>
    <w:rsid w:val="00946B77"/>
    <w:rsid w:val="0094709E"/>
    <w:rsid w:val="00950437"/>
    <w:rsid w:val="00950BE7"/>
    <w:rsid w:val="00950CF9"/>
    <w:rsid w:val="00952899"/>
    <w:rsid w:val="00954D82"/>
    <w:rsid w:val="0095664A"/>
    <w:rsid w:val="009571E0"/>
    <w:rsid w:val="0095784C"/>
    <w:rsid w:val="00961161"/>
    <w:rsid w:val="0096208C"/>
    <w:rsid w:val="00962DEB"/>
    <w:rsid w:val="009644C5"/>
    <w:rsid w:val="00966B26"/>
    <w:rsid w:val="009670AC"/>
    <w:rsid w:val="0097045E"/>
    <w:rsid w:val="009727D6"/>
    <w:rsid w:val="00972821"/>
    <w:rsid w:val="00972B5C"/>
    <w:rsid w:val="00972BD4"/>
    <w:rsid w:val="009741B0"/>
    <w:rsid w:val="009754E5"/>
    <w:rsid w:val="009762EF"/>
    <w:rsid w:val="00976AAC"/>
    <w:rsid w:val="00977206"/>
    <w:rsid w:val="00980F7D"/>
    <w:rsid w:val="009816C3"/>
    <w:rsid w:val="00981B2C"/>
    <w:rsid w:val="009823F3"/>
    <w:rsid w:val="0098557E"/>
    <w:rsid w:val="00985751"/>
    <w:rsid w:val="009857BE"/>
    <w:rsid w:val="00990033"/>
    <w:rsid w:val="009901E4"/>
    <w:rsid w:val="00991DF9"/>
    <w:rsid w:val="00993C5A"/>
    <w:rsid w:val="00994501"/>
    <w:rsid w:val="00994E0F"/>
    <w:rsid w:val="0099592B"/>
    <w:rsid w:val="00996E62"/>
    <w:rsid w:val="00997B0B"/>
    <w:rsid w:val="009A1730"/>
    <w:rsid w:val="009A26AC"/>
    <w:rsid w:val="009A284A"/>
    <w:rsid w:val="009A4A51"/>
    <w:rsid w:val="009A4A8E"/>
    <w:rsid w:val="009A4D5A"/>
    <w:rsid w:val="009A522E"/>
    <w:rsid w:val="009A73D8"/>
    <w:rsid w:val="009B03E4"/>
    <w:rsid w:val="009B084D"/>
    <w:rsid w:val="009B14BA"/>
    <w:rsid w:val="009B1C3D"/>
    <w:rsid w:val="009B3413"/>
    <w:rsid w:val="009B5BBD"/>
    <w:rsid w:val="009C0C0D"/>
    <w:rsid w:val="009C14A8"/>
    <w:rsid w:val="009C1960"/>
    <w:rsid w:val="009C2624"/>
    <w:rsid w:val="009C3E05"/>
    <w:rsid w:val="009C429E"/>
    <w:rsid w:val="009C4B15"/>
    <w:rsid w:val="009C51BC"/>
    <w:rsid w:val="009C6838"/>
    <w:rsid w:val="009C7D8D"/>
    <w:rsid w:val="009D1953"/>
    <w:rsid w:val="009D28CC"/>
    <w:rsid w:val="009D30B1"/>
    <w:rsid w:val="009D3183"/>
    <w:rsid w:val="009D400D"/>
    <w:rsid w:val="009D4FBF"/>
    <w:rsid w:val="009D6076"/>
    <w:rsid w:val="009D663B"/>
    <w:rsid w:val="009D6724"/>
    <w:rsid w:val="009D7B14"/>
    <w:rsid w:val="009D7C8A"/>
    <w:rsid w:val="009E05F3"/>
    <w:rsid w:val="009E0A0F"/>
    <w:rsid w:val="009E18AA"/>
    <w:rsid w:val="009E2257"/>
    <w:rsid w:val="009E2589"/>
    <w:rsid w:val="009E2696"/>
    <w:rsid w:val="009E26E4"/>
    <w:rsid w:val="009E4291"/>
    <w:rsid w:val="009E4DEB"/>
    <w:rsid w:val="009E4E24"/>
    <w:rsid w:val="009E512A"/>
    <w:rsid w:val="009E590A"/>
    <w:rsid w:val="009E5BB3"/>
    <w:rsid w:val="009E7A75"/>
    <w:rsid w:val="009F04BC"/>
    <w:rsid w:val="009F067A"/>
    <w:rsid w:val="009F3004"/>
    <w:rsid w:val="009F3A3E"/>
    <w:rsid w:val="009F4499"/>
    <w:rsid w:val="009F574A"/>
    <w:rsid w:val="009F581F"/>
    <w:rsid w:val="009F5FED"/>
    <w:rsid w:val="009F6770"/>
    <w:rsid w:val="009F6B99"/>
    <w:rsid w:val="009F6C8D"/>
    <w:rsid w:val="009F6D5F"/>
    <w:rsid w:val="009F74C7"/>
    <w:rsid w:val="00A0241F"/>
    <w:rsid w:val="00A030DE"/>
    <w:rsid w:val="00A0330D"/>
    <w:rsid w:val="00A038C5"/>
    <w:rsid w:val="00A04EFA"/>
    <w:rsid w:val="00A07181"/>
    <w:rsid w:val="00A11361"/>
    <w:rsid w:val="00A11DCD"/>
    <w:rsid w:val="00A12065"/>
    <w:rsid w:val="00A12BE6"/>
    <w:rsid w:val="00A13853"/>
    <w:rsid w:val="00A14367"/>
    <w:rsid w:val="00A162B1"/>
    <w:rsid w:val="00A178F2"/>
    <w:rsid w:val="00A20AA0"/>
    <w:rsid w:val="00A21040"/>
    <w:rsid w:val="00A211DC"/>
    <w:rsid w:val="00A218D4"/>
    <w:rsid w:val="00A21959"/>
    <w:rsid w:val="00A21DCE"/>
    <w:rsid w:val="00A2245B"/>
    <w:rsid w:val="00A2273F"/>
    <w:rsid w:val="00A236B9"/>
    <w:rsid w:val="00A242BC"/>
    <w:rsid w:val="00A24402"/>
    <w:rsid w:val="00A24E72"/>
    <w:rsid w:val="00A25126"/>
    <w:rsid w:val="00A258E3"/>
    <w:rsid w:val="00A25B38"/>
    <w:rsid w:val="00A262EF"/>
    <w:rsid w:val="00A2633B"/>
    <w:rsid w:val="00A26998"/>
    <w:rsid w:val="00A26D66"/>
    <w:rsid w:val="00A31F8F"/>
    <w:rsid w:val="00A33B40"/>
    <w:rsid w:val="00A37AC8"/>
    <w:rsid w:val="00A37D2E"/>
    <w:rsid w:val="00A43004"/>
    <w:rsid w:val="00A43020"/>
    <w:rsid w:val="00A43897"/>
    <w:rsid w:val="00A43E42"/>
    <w:rsid w:val="00A454F0"/>
    <w:rsid w:val="00A502A9"/>
    <w:rsid w:val="00A50F17"/>
    <w:rsid w:val="00A52210"/>
    <w:rsid w:val="00A53314"/>
    <w:rsid w:val="00A53684"/>
    <w:rsid w:val="00A549D7"/>
    <w:rsid w:val="00A5703C"/>
    <w:rsid w:val="00A574AE"/>
    <w:rsid w:val="00A60301"/>
    <w:rsid w:val="00A60677"/>
    <w:rsid w:val="00A60F1B"/>
    <w:rsid w:val="00A6365E"/>
    <w:rsid w:val="00A65066"/>
    <w:rsid w:val="00A664E5"/>
    <w:rsid w:val="00A667B5"/>
    <w:rsid w:val="00A70C21"/>
    <w:rsid w:val="00A7156F"/>
    <w:rsid w:val="00A73382"/>
    <w:rsid w:val="00A73820"/>
    <w:rsid w:val="00A73AC7"/>
    <w:rsid w:val="00A74615"/>
    <w:rsid w:val="00A76710"/>
    <w:rsid w:val="00A77150"/>
    <w:rsid w:val="00A81ADA"/>
    <w:rsid w:val="00A8407F"/>
    <w:rsid w:val="00A8500F"/>
    <w:rsid w:val="00A8570E"/>
    <w:rsid w:val="00A85B1B"/>
    <w:rsid w:val="00A85CDE"/>
    <w:rsid w:val="00A874E2"/>
    <w:rsid w:val="00A8762F"/>
    <w:rsid w:val="00A87757"/>
    <w:rsid w:val="00A90769"/>
    <w:rsid w:val="00A91745"/>
    <w:rsid w:val="00A9189E"/>
    <w:rsid w:val="00A926EF"/>
    <w:rsid w:val="00A931E4"/>
    <w:rsid w:val="00A954D3"/>
    <w:rsid w:val="00A95D5D"/>
    <w:rsid w:val="00A96242"/>
    <w:rsid w:val="00A970B0"/>
    <w:rsid w:val="00A97CE0"/>
    <w:rsid w:val="00AA1A68"/>
    <w:rsid w:val="00AA370E"/>
    <w:rsid w:val="00AA37CD"/>
    <w:rsid w:val="00AA47FA"/>
    <w:rsid w:val="00AA5C62"/>
    <w:rsid w:val="00AA629A"/>
    <w:rsid w:val="00AB29F9"/>
    <w:rsid w:val="00AB3372"/>
    <w:rsid w:val="00AB3E3A"/>
    <w:rsid w:val="00AB43CD"/>
    <w:rsid w:val="00AB4403"/>
    <w:rsid w:val="00AB50F7"/>
    <w:rsid w:val="00AB57E6"/>
    <w:rsid w:val="00AB62D5"/>
    <w:rsid w:val="00AC1076"/>
    <w:rsid w:val="00AC179F"/>
    <w:rsid w:val="00AC2E57"/>
    <w:rsid w:val="00AC35A2"/>
    <w:rsid w:val="00AC43FC"/>
    <w:rsid w:val="00AC4A4A"/>
    <w:rsid w:val="00AC7A45"/>
    <w:rsid w:val="00AD00AF"/>
    <w:rsid w:val="00AD09E8"/>
    <w:rsid w:val="00AD0AFB"/>
    <w:rsid w:val="00AD1A20"/>
    <w:rsid w:val="00AD1D2E"/>
    <w:rsid w:val="00AD1DFB"/>
    <w:rsid w:val="00AD5079"/>
    <w:rsid w:val="00AD53DF"/>
    <w:rsid w:val="00AD63AE"/>
    <w:rsid w:val="00AD7564"/>
    <w:rsid w:val="00AE270F"/>
    <w:rsid w:val="00AE2A68"/>
    <w:rsid w:val="00AE355E"/>
    <w:rsid w:val="00AE396B"/>
    <w:rsid w:val="00AE5C2F"/>
    <w:rsid w:val="00AE65A3"/>
    <w:rsid w:val="00AF11BF"/>
    <w:rsid w:val="00AF2328"/>
    <w:rsid w:val="00AF29E1"/>
    <w:rsid w:val="00AF2B1B"/>
    <w:rsid w:val="00AF4425"/>
    <w:rsid w:val="00AF47C3"/>
    <w:rsid w:val="00AF541C"/>
    <w:rsid w:val="00AF789E"/>
    <w:rsid w:val="00B0040B"/>
    <w:rsid w:val="00B01B47"/>
    <w:rsid w:val="00B01C7B"/>
    <w:rsid w:val="00B01D11"/>
    <w:rsid w:val="00B02053"/>
    <w:rsid w:val="00B03339"/>
    <w:rsid w:val="00B04094"/>
    <w:rsid w:val="00B04A7C"/>
    <w:rsid w:val="00B05176"/>
    <w:rsid w:val="00B052D1"/>
    <w:rsid w:val="00B06227"/>
    <w:rsid w:val="00B06403"/>
    <w:rsid w:val="00B0650F"/>
    <w:rsid w:val="00B07774"/>
    <w:rsid w:val="00B11055"/>
    <w:rsid w:val="00B11128"/>
    <w:rsid w:val="00B11954"/>
    <w:rsid w:val="00B12079"/>
    <w:rsid w:val="00B12453"/>
    <w:rsid w:val="00B12684"/>
    <w:rsid w:val="00B131E4"/>
    <w:rsid w:val="00B15457"/>
    <w:rsid w:val="00B15904"/>
    <w:rsid w:val="00B17F19"/>
    <w:rsid w:val="00B20164"/>
    <w:rsid w:val="00B20572"/>
    <w:rsid w:val="00B20715"/>
    <w:rsid w:val="00B21C82"/>
    <w:rsid w:val="00B22C53"/>
    <w:rsid w:val="00B22FB4"/>
    <w:rsid w:val="00B231EC"/>
    <w:rsid w:val="00B249A7"/>
    <w:rsid w:val="00B30252"/>
    <w:rsid w:val="00B30C99"/>
    <w:rsid w:val="00B3104A"/>
    <w:rsid w:val="00B321B3"/>
    <w:rsid w:val="00B32F8E"/>
    <w:rsid w:val="00B34F50"/>
    <w:rsid w:val="00B3584B"/>
    <w:rsid w:val="00B364B6"/>
    <w:rsid w:val="00B41092"/>
    <w:rsid w:val="00B41BEA"/>
    <w:rsid w:val="00B420BC"/>
    <w:rsid w:val="00B424A1"/>
    <w:rsid w:val="00B434E4"/>
    <w:rsid w:val="00B43802"/>
    <w:rsid w:val="00B44148"/>
    <w:rsid w:val="00B4447A"/>
    <w:rsid w:val="00B4526E"/>
    <w:rsid w:val="00B45A4E"/>
    <w:rsid w:val="00B524B1"/>
    <w:rsid w:val="00B525D0"/>
    <w:rsid w:val="00B53656"/>
    <w:rsid w:val="00B5667E"/>
    <w:rsid w:val="00B568E1"/>
    <w:rsid w:val="00B57279"/>
    <w:rsid w:val="00B61250"/>
    <w:rsid w:val="00B620B2"/>
    <w:rsid w:val="00B628C7"/>
    <w:rsid w:val="00B63BFD"/>
    <w:rsid w:val="00B64034"/>
    <w:rsid w:val="00B6515E"/>
    <w:rsid w:val="00B71A24"/>
    <w:rsid w:val="00B71A51"/>
    <w:rsid w:val="00B73893"/>
    <w:rsid w:val="00B743A3"/>
    <w:rsid w:val="00B7492D"/>
    <w:rsid w:val="00B74DFE"/>
    <w:rsid w:val="00B75938"/>
    <w:rsid w:val="00B7650D"/>
    <w:rsid w:val="00B765EF"/>
    <w:rsid w:val="00B76869"/>
    <w:rsid w:val="00B771AC"/>
    <w:rsid w:val="00B80D98"/>
    <w:rsid w:val="00B840D0"/>
    <w:rsid w:val="00B84585"/>
    <w:rsid w:val="00B865B5"/>
    <w:rsid w:val="00B87A96"/>
    <w:rsid w:val="00B87D6A"/>
    <w:rsid w:val="00B9090C"/>
    <w:rsid w:val="00B90935"/>
    <w:rsid w:val="00B90D6F"/>
    <w:rsid w:val="00B9121B"/>
    <w:rsid w:val="00B91696"/>
    <w:rsid w:val="00B91F2E"/>
    <w:rsid w:val="00B94F50"/>
    <w:rsid w:val="00B9606B"/>
    <w:rsid w:val="00B96CFF"/>
    <w:rsid w:val="00B97A83"/>
    <w:rsid w:val="00B97F0C"/>
    <w:rsid w:val="00BA05F0"/>
    <w:rsid w:val="00BA5E20"/>
    <w:rsid w:val="00BB0660"/>
    <w:rsid w:val="00BB10B7"/>
    <w:rsid w:val="00BB15ED"/>
    <w:rsid w:val="00BB18A6"/>
    <w:rsid w:val="00BB200C"/>
    <w:rsid w:val="00BB3169"/>
    <w:rsid w:val="00BB357B"/>
    <w:rsid w:val="00BB48E3"/>
    <w:rsid w:val="00BB49D7"/>
    <w:rsid w:val="00BB4A9D"/>
    <w:rsid w:val="00BB4FFC"/>
    <w:rsid w:val="00BB529B"/>
    <w:rsid w:val="00BB6AD6"/>
    <w:rsid w:val="00BB6B53"/>
    <w:rsid w:val="00BB6F4B"/>
    <w:rsid w:val="00BC06A0"/>
    <w:rsid w:val="00BC06FA"/>
    <w:rsid w:val="00BC0F1D"/>
    <w:rsid w:val="00BC103D"/>
    <w:rsid w:val="00BC2CB1"/>
    <w:rsid w:val="00BC3F7A"/>
    <w:rsid w:val="00BC47F2"/>
    <w:rsid w:val="00BC7176"/>
    <w:rsid w:val="00BC7BA9"/>
    <w:rsid w:val="00BC7CCE"/>
    <w:rsid w:val="00BD08C8"/>
    <w:rsid w:val="00BD17DC"/>
    <w:rsid w:val="00BD51BD"/>
    <w:rsid w:val="00BD5A1A"/>
    <w:rsid w:val="00BD6652"/>
    <w:rsid w:val="00BE0977"/>
    <w:rsid w:val="00BE1F5D"/>
    <w:rsid w:val="00BE507D"/>
    <w:rsid w:val="00BE70E8"/>
    <w:rsid w:val="00BE77D3"/>
    <w:rsid w:val="00BF289B"/>
    <w:rsid w:val="00BF3995"/>
    <w:rsid w:val="00BF4354"/>
    <w:rsid w:val="00C01E16"/>
    <w:rsid w:val="00C030F6"/>
    <w:rsid w:val="00C04FCA"/>
    <w:rsid w:val="00C074DC"/>
    <w:rsid w:val="00C0782E"/>
    <w:rsid w:val="00C07F5D"/>
    <w:rsid w:val="00C108AA"/>
    <w:rsid w:val="00C10F1D"/>
    <w:rsid w:val="00C11B9C"/>
    <w:rsid w:val="00C12E2A"/>
    <w:rsid w:val="00C132B4"/>
    <w:rsid w:val="00C1485B"/>
    <w:rsid w:val="00C15E37"/>
    <w:rsid w:val="00C21F7A"/>
    <w:rsid w:val="00C23296"/>
    <w:rsid w:val="00C24385"/>
    <w:rsid w:val="00C252F7"/>
    <w:rsid w:val="00C27F6F"/>
    <w:rsid w:val="00C30401"/>
    <w:rsid w:val="00C33432"/>
    <w:rsid w:val="00C33D1E"/>
    <w:rsid w:val="00C33DAE"/>
    <w:rsid w:val="00C34F9E"/>
    <w:rsid w:val="00C359B5"/>
    <w:rsid w:val="00C37B3A"/>
    <w:rsid w:val="00C37F7E"/>
    <w:rsid w:val="00C41F87"/>
    <w:rsid w:val="00C42339"/>
    <w:rsid w:val="00C42B08"/>
    <w:rsid w:val="00C438BD"/>
    <w:rsid w:val="00C44696"/>
    <w:rsid w:val="00C44B60"/>
    <w:rsid w:val="00C45C42"/>
    <w:rsid w:val="00C4719E"/>
    <w:rsid w:val="00C51964"/>
    <w:rsid w:val="00C5440B"/>
    <w:rsid w:val="00C55FD1"/>
    <w:rsid w:val="00C56890"/>
    <w:rsid w:val="00C56CFA"/>
    <w:rsid w:val="00C56F1B"/>
    <w:rsid w:val="00C57104"/>
    <w:rsid w:val="00C61DF3"/>
    <w:rsid w:val="00C6252F"/>
    <w:rsid w:val="00C62BDA"/>
    <w:rsid w:val="00C63EE4"/>
    <w:rsid w:val="00C64C9F"/>
    <w:rsid w:val="00C6577A"/>
    <w:rsid w:val="00C6620F"/>
    <w:rsid w:val="00C663E1"/>
    <w:rsid w:val="00C66E33"/>
    <w:rsid w:val="00C67726"/>
    <w:rsid w:val="00C70062"/>
    <w:rsid w:val="00C70647"/>
    <w:rsid w:val="00C7070A"/>
    <w:rsid w:val="00C70BA0"/>
    <w:rsid w:val="00C7109E"/>
    <w:rsid w:val="00C71AF7"/>
    <w:rsid w:val="00C72726"/>
    <w:rsid w:val="00C735AD"/>
    <w:rsid w:val="00C75810"/>
    <w:rsid w:val="00C75FFB"/>
    <w:rsid w:val="00C77F9C"/>
    <w:rsid w:val="00C8099C"/>
    <w:rsid w:val="00C81633"/>
    <w:rsid w:val="00C81A4A"/>
    <w:rsid w:val="00C8208D"/>
    <w:rsid w:val="00C82D26"/>
    <w:rsid w:val="00C843AF"/>
    <w:rsid w:val="00C84489"/>
    <w:rsid w:val="00C850BE"/>
    <w:rsid w:val="00C85DBE"/>
    <w:rsid w:val="00C866D2"/>
    <w:rsid w:val="00C87DEA"/>
    <w:rsid w:val="00C90385"/>
    <w:rsid w:val="00C90559"/>
    <w:rsid w:val="00C91C81"/>
    <w:rsid w:val="00C94A54"/>
    <w:rsid w:val="00C96099"/>
    <w:rsid w:val="00CA059C"/>
    <w:rsid w:val="00CA2089"/>
    <w:rsid w:val="00CA23DF"/>
    <w:rsid w:val="00CB1764"/>
    <w:rsid w:val="00CB19A4"/>
    <w:rsid w:val="00CB336E"/>
    <w:rsid w:val="00CB3FBC"/>
    <w:rsid w:val="00CB5AEE"/>
    <w:rsid w:val="00CB5D0C"/>
    <w:rsid w:val="00CC0008"/>
    <w:rsid w:val="00CC045C"/>
    <w:rsid w:val="00CC06AF"/>
    <w:rsid w:val="00CC0D5C"/>
    <w:rsid w:val="00CC17A3"/>
    <w:rsid w:val="00CC301D"/>
    <w:rsid w:val="00CC3F25"/>
    <w:rsid w:val="00CC5102"/>
    <w:rsid w:val="00CC7110"/>
    <w:rsid w:val="00CC7396"/>
    <w:rsid w:val="00CC741D"/>
    <w:rsid w:val="00CC7675"/>
    <w:rsid w:val="00CD015C"/>
    <w:rsid w:val="00CD0316"/>
    <w:rsid w:val="00CD23A9"/>
    <w:rsid w:val="00CD310B"/>
    <w:rsid w:val="00CD40B2"/>
    <w:rsid w:val="00CD5AA6"/>
    <w:rsid w:val="00CD73A5"/>
    <w:rsid w:val="00CE276A"/>
    <w:rsid w:val="00CE40AF"/>
    <w:rsid w:val="00CE4E0A"/>
    <w:rsid w:val="00CE7562"/>
    <w:rsid w:val="00CF0605"/>
    <w:rsid w:val="00CF172A"/>
    <w:rsid w:val="00CF275C"/>
    <w:rsid w:val="00CF2CAF"/>
    <w:rsid w:val="00CF2F72"/>
    <w:rsid w:val="00CF447E"/>
    <w:rsid w:val="00CF44FB"/>
    <w:rsid w:val="00CF463D"/>
    <w:rsid w:val="00CF4CDC"/>
    <w:rsid w:val="00CF4EDF"/>
    <w:rsid w:val="00CF4EEA"/>
    <w:rsid w:val="00CF524D"/>
    <w:rsid w:val="00CF5F3C"/>
    <w:rsid w:val="00CF6428"/>
    <w:rsid w:val="00CF661D"/>
    <w:rsid w:val="00CF7F90"/>
    <w:rsid w:val="00D00BF6"/>
    <w:rsid w:val="00D013BF"/>
    <w:rsid w:val="00D028E0"/>
    <w:rsid w:val="00D02E2B"/>
    <w:rsid w:val="00D03D20"/>
    <w:rsid w:val="00D05652"/>
    <w:rsid w:val="00D0593F"/>
    <w:rsid w:val="00D05956"/>
    <w:rsid w:val="00D05EAB"/>
    <w:rsid w:val="00D06CB8"/>
    <w:rsid w:val="00D07128"/>
    <w:rsid w:val="00D107B4"/>
    <w:rsid w:val="00D10C5D"/>
    <w:rsid w:val="00D16BD7"/>
    <w:rsid w:val="00D2226F"/>
    <w:rsid w:val="00D25CA3"/>
    <w:rsid w:val="00D27154"/>
    <w:rsid w:val="00D278A6"/>
    <w:rsid w:val="00D27E67"/>
    <w:rsid w:val="00D307C4"/>
    <w:rsid w:val="00D317BE"/>
    <w:rsid w:val="00D3374E"/>
    <w:rsid w:val="00D33C46"/>
    <w:rsid w:val="00D33CD7"/>
    <w:rsid w:val="00D34774"/>
    <w:rsid w:val="00D34914"/>
    <w:rsid w:val="00D34DF8"/>
    <w:rsid w:val="00D34FF0"/>
    <w:rsid w:val="00D35694"/>
    <w:rsid w:val="00D3670A"/>
    <w:rsid w:val="00D36BC7"/>
    <w:rsid w:val="00D40EE1"/>
    <w:rsid w:val="00D41768"/>
    <w:rsid w:val="00D42023"/>
    <w:rsid w:val="00D4211E"/>
    <w:rsid w:val="00D425C8"/>
    <w:rsid w:val="00D4325A"/>
    <w:rsid w:val="00D438C5"/>
    <w:rsid w:val="00D444CA"/>
    <w:rsid w:val="00D45AE8"/>
    <w:rsid w:val="00D45CEE"/>
    <w:rsid w:val="00D45D1C"/>
    <w:rsid w:val="00D474AD"/>
    <w:rsid w:val="00D500E0"/>
    <w:rsid w:val="00D50274"/>
    <w:rsid w:val="00D50ED7"/>
    <w:rsid w:val="00D51FB7"/>
    <w:rsid w:val="00D53E66"/>
    <w:rsid w:val="00D54601"/>
    <w:rsid w:val="00D54620"/>
    <w:rsid w:val="00D55993"/>
    <w:rsid w:val="00D56F8C"/>
    <w:rsid w:val="00D5702F"/>
    <w:rsid w:val="00D57C7A"/>
    <w:rsid w:val="00D60330"/>
    <w:rsid w:val="00D603D9"/>
    <w:rsid w:val="00D629E4"/>
    <w:rsid w:val="00D643BD"/>
    <w:rsid w:val="00D64634"/>
    <w:rsid w:val="00D6567D"/>
    <w:rsid w:val="00D67367"/>
    <w:rsid w:val="00D7162C"/>
    <w:rsid w:val="00D71DF6"/>
    <w:rsid w:val="00D72223"/>
    <w:rsid w:val="00D72DEA"/>
    <w:rsid w:val="00D73AD7"/>
    <w:rsid w:val="00D75473"/>
    <w:rsid w:val="00D757C0"/>
    <w:rsid w:val="00D761AE"/>
    <w:rsid w:val="00D8053A"/>
    <w:rsid w:val="00D80B13"/>
    <w:rsid w:val="00D81468"/>
    <w:rsid w:val="00D81ACE"/>
    <w:rsid w:val="00D8246A"/>
    <w:rsid w:val="00D832C6"/>
    <w:rsid w:val="00D84324"/>
    <w:rsid w:val="00D84DC6"/>
    <w:rsid w:val="00D852E2"/>
    <w:rsid w:val="00D85CF0"/>
    <w:rsid w:val="00D86C43"/>
    <w:rsid w:val="00D8728A"/>
    <w:rsid w:val="00D90164"/>
    <w:rsid w:val="00D904B3"/>
    <w:rsid w:val="00D90F93"/>
    <w:rsid w:val="00D934D2"/>
    <w:rsid w:val="00D93DDD"/>
    <w:rsid w:val="00D95C7D"/>
    <w:rsid w:val="00D96025"/>
    <w:rsid w:val="00D96A3E"/>
    <w:rsid w:val="00D97EB1"/>
    <w:rsid w:val="00DA2428"/>
    <w:rsid w:val="00DA2432"/>
    <w:rsid w:val="00DA2750"/>
    <w:rsid w:val="00DA493D"/>
    <w:rsid w:val="00DA6419"/>
    <w:rsid w:val="00DA6A58"/>
    <w:rsid w:val="00DA7329"/>
    <w:rsid w:val="00DB2022"/>
    <w:rsid w:val="00DB2C7B"/>
    <w:rsid w:val="00DB3236"/>
    <w:rsid w:val="00DB37FB"/>
    <w:rsid w:val="00DB5571"/>
    <w:rsid w:val="00DB6F5A"/>
    <w:rsid w:val="00DB7000"/>
    <w:rsid w:val="00DB7AB4"/>
    <w:rsid w:val="00DC184E"/>
    <w:rsid w:val="00DC2862"/>
    <w:rsid w:val="00DC28AB"/>
    <w:rsid w:val="00DC3830"/>
    <w:rsid w:val="00DC54B7"/>
    <w:rsid w:val="00DC6632"/>
    <w:rsid w:val="00DD0764"/>
    <w:rsid w:val="00DD2039"/>
    <w:rsid w:val="00DD2608"/>
    <w:rsid w:val="00DD266B"/>
    <w:rsid w:val="00DD3799"/>
    <w:rsid w:val="00DD3D5F"/>
    <w:rsid w:val="00DD5265"/>
    <w:rsid w:val="00DE0B83"/>
    <w:rsid w:val="00DE1998"/>
    <w:rsid w:val="00DE19A2"/>
    <w:rsid w:val="00DE1B56"/>
    <w:rsid w:val="00DE300C"/>
    <w:rsid w:val="00DE665D"/>
    <w:rsid w:val="00DF00A6"/>
    <w:rsid w:val="00DF00E2"/>
    <w:rsid w:val="00DF06F9"/>
    <w:rsid w:val="00DF53D6"/>
    <w:rsid w:val="00DF5F53"/>
    <w:rsid w:val="00DF771D"/>
    <w:rsid w:val="00DF7A56"/>
    <w:rsid w:val="00E010D7"/>
    <w:rsid w:val="00E017A1"/>
    <w:rsid w:val="00E02422"/>
    <w:rsid w:val="00E03FB7"/>
    <w:rsid w:val="00E04E79"/>
    <w:rsid w:val="00E05815"/>
    <w:rsid w:val="00E05879"/>
    <w:rsid w:val="00E11C70"/>
    <w:rsid w:val="00E17383"/>
    <w:rsid w:val="00E17416"/>
    <w:rsid w:val="00E1786C"/>
    <w:rsid w:val="00E17930"/>
    <w:rsid w:val="00E17F81"/>
    <w:rsid w:val="00E21767"/>
    <w:rsid w:val="00E2241F"/>
    <w:rsid w:val="00E23322"/>
    <w:rsid w:val="00E23526"/>
    <w:rsid w:val="00E243BD"/>
    <w:rsid w:val="00E24ACB"/>
    <w:rsid w:val="00E25144"/>
    <w:rsid w:val="00E253C4"/>
    <w:rsid w:val="00E27597"/>
    <w:rsid w:val="00E277C2"/>
    <w:rsid w:val="00E27958"/>
    <w:rsid w:val="00E30E16"/>
    <w:rsid w:val="00E31DC0"/>
    <w:rsid w:val="00E321E8"/>
    <w:rsid w:val="00E330D5"/>
    <w:rsid w:val="00E33DAB"/>
    <w:rsid w:val="00E343E9"/>
    <w:rsid w:val="00E36089"/>
    <w:rsid w:val="00E37155"/>
    <w:rsid w:val="00E378AC"/>
    <w:rsid w:val="00E4039E"/>
    <w:rsid w:val="00E411AD"/>
    <w:rsid w:val="00E43BFD"/>
    <w:rsid w:val="00E44D9B"/>
    <w:rsid w:val="00E46676"/>
    <w:rsid w:val="00E46850"/>
    <w:rsid w:val="00E4685D"/>
    <w:rsid w:val="00E50C4A"/>
    <w:rsid w:val="00E5154D"/>
    <w:rsid w:val="00E51974"/>
    <w:rsid w:val="00E51998"/>
    <w:rsid w:val="00E5211F"/>
    <w:rsid w:val="00E53A74"/>
    <w:rsid w:val="00E54479"/>
    <w:rsid w:val="00E54BB3"/>
    <w:rsid w:val="00E54EBF"/>
    <w:rsid w:val="00E56152"/>
    <w:rsid w:val="00E56A75"/>
    <w:rsid w:val="00E57028"/>
    <w:rsid w:val="00E57070"/>
    <w:rsid w:val="00E6043B"/>
    <w:rsid w:val="00E60446"/>
    <w:rsid w:val="00E6060A"/>
    <w:rsid w:val="00E62685"/>
    <w:rsid w:val="00E62A9A"/>
    <w:rsid w:val="00E62E4B"/>
    <w:rsid w:val="00E63220"/>
    <w:rsid w:val="00E65263"/>
    <w:rsid w:val="00E66D42"/>
    <w:rsid w:val="00E67385"/>
    <w:rsid w:val="00E70833"/>
    <w:rsid w:val="00E7115E"/>
    <w:rsid w:val="00E71180"/>
    <w:rsid w:val="00E717C8"/>
    <w:rsid w:val="00E727CF"/>
    <w:rsid w:val="00E75009"/>
    <w:rsid w:val="00E776F8"/>
    <w:rsid w:val="00E77FA1"/>
    <w:rsid w:val="00E85831"/>
    <w:rsid w:val="00E86230"/>
    <w:rsid w:val="00E9040A"/>
    <w:rsid w:val="00E91720"/>
    <w:rsid w:val="00E928C7"/>
    <w:rsid w:val="00E9367C"/>
    <w:rsid w:val="00E94BFA"/>
    <w:rsid w:val="00E956DE"/>
    <w:rsid w:val="00E96F6E"/>
    <w:rsid w:val="00E977E1"/>
    <w:rsid w:val="00EA0968"/>
    <w:rsid w:val="00EA1777"/>
    <w:rsid w:val="00EA39F7"/>
    <w:rsid w:val="00EA3F75"/>
    <w:rsid w:val="00EA4A40"/>
    <w:rsid w:val="00EA5161"/>
    <w:rsid w:val="00EA59E2"/>
    <w:rsid w:val="00EA6069"/>
    <w:rsid w:val="00EA73E4"/>
    <w:rsid w:val="00EB132D"/>
    <w:rsid w:val="00EB2F43"/>
    <w:rsid w:val="00EB4F20"/>
    <w:rsid w:val="00EB5637"/>
    <w:rsid w:val="00EB5FF8"/>
    <w:rsid w:val="00EC05A6"/>
    <w:rsid w:val="00EC0B67"/>
    <w:rsid w:val="00EC1846"/>
    <w:rsid w:val="00EC27A9"/>
    <w:rsid w:val="00EC2BFD"/>
    <w:rsid w:val="00EC38F0"/>
    <w:rsid w:val="00EC5081"/>
    <w:rsid w:val="00EC5C9F"/>
    <w:rsid w:val="00EC60B1"/>
    <w:rsid w:val="00EC69D2"/>
    <w:rsid w:val="00EC6BA6"/>
    <w:rsid w:val="00EC75CC"/>
    <w:rsid w:val="00EC783C"/>
    <w:rsid w:val="00EC7EB7"/>
    <w:rsid w:val="00ED0199"/>
    <w:rsid w:val="00ED058A"/>
    <w:rsid w:val="00ED1C7B"/>
    <w:rsid w:val="00ED413E"/>
    <w:rsid w:val="00ED45E3"/>
    <w:rsid w:val="00ED5C05"/>
    <w:rsid w:val="00ED639A"/>
    <w:rsid w:val="00ED693A"/>
    <w:rsid w:val="00ED76EC"/>
    <w:rsid w:val="00EE0882"/>
    <w:rsid w:val="00EE1010"/>
    <w:rsid w:val="00EE122B"/>
    <w:rsid w:val="00EE15F2"/>
    <w:rsid w:val="00EE1622"/>
    <w:rsid w:val="00EE1984"/>
    <w:rsid w:val="00EE1E38"/>
    <w:rsid w:val="00EE2D40"/>
    <w:rsid w:val="00EE3A41"/>
    <w:rsid w:val="00EE437A"/>
    <w:rsid w:val="00EE65A5"/>
    <w:rsid w:val="00EE717C"/>
    <w:rsid w:val="00EE7C4F"/>
    <w:rsid w:val="00EF19F2"/>
    <w:rsid w:val="00EF3732"/>
    <w:rsid w:val="00EF37ED"/>
    <w:rsid w:val="00EF3F79"/>
    <w:rsid w:val="00EF436B"/>
    <w:rsid w:val="00EF466D"/>
    <w:rsid w:val="00EF7961"/>
    <w:rsid w:val="00EF7CEB"/>
    <w:rsid w:val="00F01747"/>
    <w:rsid w:val="00F01A30"/>
    <w:rsid w:val="00F02A21"/>
    <w:rsid w:val="00F0316A"/>
    <w:rsid w:val="00F04E89"/>
    <w:rsid w:val="00F05218"/>
    <w:rsid w:val="00F05907"/>
    <w:rsid w:val="00F0657D"/>
    <w:rsid w:val="00F07380"/>
    <w:rsid w:val="00F07A21"/>
    <w:rsid w:val="00F119CC"/>
    <w:rsid w:val="00F11DEB"/>
    <w:rsid w:val="00F12096"/>
    <w:rsid w:val="00F12AD4"/>
    <w:rsid w:val="00F13601"/>
    <w:rsid w:val="00F14740"/>
    <w:rsid w:val="00F177FC"/>
    <w:rsid w:val="00F17A66"/>
    <w:rsid w:val="00F21FA6"/>
    <w:rsid w:val="00F22042"/>
    <w:rsid w:val="00F23FA1"/>
    <w:rsid w:val="00F24B85"/>
    <w:rsid w:val="00F24DA8"/>
    <w:rsid w:val="00F25298"/>
    <w:rsid w:val="00F2688F"/>
    <w:rsid w:val="00F27632"/>
    <w:rsid w:val="00F279A5"/>
    <w:rsid w:val="00F27E8B"/>
    <w:rsid w:val="00F3212B"/>
    <w:rsid w:val="00F32365"/>
    <w:rsid w:val="00F323D0"/>
    <w:rsid w:val="00F333CA"/>
    <w:rsid w:val="00F345A7"/>
    <w:rsid w:val="00F351A0"/>
    <w:rsid w:val="00F3547A"/>
    <w:rsid w:val="00F36986"/>
    <w:rsid w:val="00F37EFC"/>
    <w:rsid w:val="00F41058"/>
    <w:rsid w:val="00F41916"/>
    <w:rsid w:val="00F4322B"/>
    <w:rsid w:val="00F4479F"/>
    <w:rsid w:val="00F4516F"/>
    <w:rsid w:val="00F46121"/>
    <w:rsid w:val="00F461C8"/>
    <w:rsid w:val="00F467B8"/>
    <w:rsid w:val="00F46BC6"/>
    <w:rsid w:val="00F46F14"/>
    <w:rsid w:val="00F5130C"/>
    <w:rsid w:val="00F52B25"/>
    <w:rsid w:val="00F533C2"/>
    <w:rsid w:val="00F538EB"/>
    <w:rsid w:val="00F55CA0"/>
    <w:rsid w:val="00F56D6C"/>
    <w:rsid w:val="00F57D4D"/>
    <w:rsid w:val="00F60A01"/>
    <w:rsid w:val="00F615D7"/>
    <w:rsid w:val="00F63433"/>
    <w:rsid w:val="00F6364F"/>
    <w:rsid w:val="00F6365F"/>
    <w:rsid w:val="00F63C7D"/>
    <w:rsid w:val="00F63D33"/>
    <w:rsid w:val="00F64213"/>
    <w:rsid w:val="00F66615"/>
    <w:rsid w:val="00F66918"/>
    <w:rsid w:val="00F66A47"/>
    <w:rsid w:val="00F70D59"/>
    <w:rsid w:val="00F7456A"/>
    <w:rsid w:val="00F74C8B"/>
    <w:rsid w:val="00F76E67"/>
    <w:rsid w:val="00F7701E"/>
    <w:rsid w:val="00F77B0E"/>
    <w:rsid w:val="00F80A3D"/>
    <w:rsid w:val="00F819DF"/>
    <w:rsid w:val="00F81A31"/>
    <w:rsid w:val="00F81EC9"/>
    <w:rsid w:val="00F81F4F"/>
    <w:rsid w:val="00F8370F"/>
    <w:rsid w:val="00F8422C"/>
    <w:rsid w:val="00F847F2"/>
    <w:rsid w:val="00F84822"/>
    <w:rsid w:val="00F850AE"/>
    <w:rsid w:val="00F8532D"/>
    <w:rsid w:val="00F869A8"/>
    <w:rsid w:val="00F87636"/>
    <w:rsid w:val="00F87A31"/>
    <w:rsid w:val="00F90840"/>
    <w:rsid w:val="00F90D2A"/>
    <w:rsid w:val="00F9108E"/>
    <w:rsid w:val="00F9183F"/>
    <w:rsid w:val="00F92056"/>
    <w:rsid w:val="00F9282A"/>
    <w:rsid w:val="00F9324C"/>
    <w:rsid w:val="00F94036"/>
    <w:rsid w:val="00F94CD0"/>
    <w:rsid w:val="00F956BC"/>
    <w:rsid w:val="00F96ABB"/>
    <w:rsid w:val="00F96D2E"/>
    <w:rsid w:val="00F96E94"/>
    <w:rsid w:val="00F97929"/>
    <w:rsid w:val="00FA3BEE"/>
    <w:rsid w:val="00FA5A65"/>
    <w:rsid w:val="00FA608A"/>
    <w:rsid w:val="00FA718E"/>
    <w:rsid w:val="00FB0DDD"/>
    <w:rsid w:val="00FB13EA"/>
    <w:rsid w:val="00FB268E"/>
    <w:rsid w:val="00FB27C3"/>
    <w:rsid w:val="00FB3634"/>
    <w:rsid w:val="00FB4952"/>
    <w:rsid w:val="00FB4F3B"/>
    <w:rsid w:val="00FB70C4"/>
    <w:rsid w:val="00FC023B"/>
    <w:rsid w:val="00FC24C5"/>
    <w:rsid w:val="00FC31A9"/>
    <w:rsid w:val="00FC337B"/>
    <w:rsid w:val="00FC4DC4"/>
    <w:rsid w:val="00FC57E2"/>
    <w:rsid w:val="00FC694D"/>
    <w:rsid w:val="00FC69C0"/>
    <w:rsid w:val="00FC7C80"/>
    <w:rsid w:val="00FC7F80"/>
    <w:rsid w:val="00FD050A"/>
    <w:rsid w:val="00FD1BBC"/>
    <w:rsid w:val="00FD2170"/>
    <w:rsid w:val="00FD2828"/>
    <w:rsid w:val="00FD35EA"/>
    <w:rsid w:val="00FD3BC3"/>
    <w:rsid w:val="00FD4DFB"/>
    <w:rsid w:val="00FD55C5"/>
    <w:rsid w:val="00FD5D0E"/>
    <w:rsid w:val="00FD6A5B"/>
    <w:rsid w:val="00FD6CDC"/>
    <w:rsid w:val="00FE0C38"/>
    <w:rsid w:val="00FE273E"/>
    <w:rsid w:val="00FE38FF"/>
    <w:rsid w:val="00FE71F6"/>
    <w:rsid w:val="00FF00BF"/>
    <w:rsid w:val="00FF00FF"/>
    <w:rsid w:val="00FF0869"/>
    <w:rsid w:val="00FF2215"/>
    <w:rsid w:val="00FF221F"/>
    <w:rsid w:val="00FF24E6"/>
    <w:rsid w:val="00FF2E30"/>
    <w:rsid w:val="00FF41E6"/>
    <w:rsid w:val="00FF41F7"/>
    <w:rsid w:val="00FF518C"/>
    <w:rsid w:val="00FF6C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6F8F"/>
    <w:pPr>
      <w:suppressAutoHyphens/>
    </w:pPr>
    <w:rPr>
      <w:kern w:val="1"/>
      <w:sz w:val="24"/>
      <w:szCs w:val="24"/>
      <w:lang w:eastAsia="ar-SA"/>
    </w:rPr>
  </w:style>
  <w:style w:type="paragraph" w:styleId="Titolo1">
    <w:name w:val="heading 1"/>
    <w:basedOn w:val="Normale"/>
    <w:next w:val="Normale"/>
    <w:link w:val="Titolo1Carattere"/>
    <w:uiPriority w:val="99"/>
    <w:qFormat/>
    <w:rsid w:val="00E343E9"/>
    <w:pPr>
      <w:keepNext/>
      <w:keepLines/>
      <w:suppressAutoHyphens w:val="0"/>
      <w:spacing w:after="96" w:line="259" w:lineRule="auto"/>
      <w:ind w:left="10" w:hanging="10"/>
      <w:outlineLvl w:val="0"/>
    </w:pPr>
    <w:rPr>
      <w:rFonts w:ascii="Arial" w:hAnsi="Arial" w:cs="Arial"/>
      <w:b/>
      <w:bCs/>
      <w:i/>
      <w:iCs/>
      <w:color w:val="000000"/>
      <w:kern w:val="0"/>
      <w:sz w:val="20"/>
      <w:szCs w:val="20"/>
      <w:lang w:eastAsia="it-IT"/>
    </w:rPr>
  </w:style>
  <w:style w:type="paragraph" w:styleId="Titolo2">
    <w:name w:val="heading 2"/>
    <w:basedOn w:val="Normale"/>
    <w:next w:val="Normale"/>
    <w:link w:val="Titolo2Carattere"/>
    <w:uiPriority w:val="99"/>
    <w:qFormat/>
    <w:rsid w:val="00E343E9"/>
    <w:pPr>
      <w:keepNext/>
      <w:keepLines/>
      <w:suppressAutoHyphens w:val="0"/>
      <w:spacing w:after="136" w:line="259" w:lineRule="auto"/>
      <w:ind w:left="10" w:hanging="10"/>
      <w:outlineLvl w:val="1"/>
    </w:pPr>
    <w:rPr>
      <w:rFonts w:ascii="Arial" w:hAnsi="Arial" w:cs="Arial"/>
      <w:b/>
      <w:bCs/>
      <w:color w:val="000000"/>
      <w:kern w:val="0"/>
      <w:sz w:val="20"/>
      <w:szCs w:val="20"/>
      <w:lang w:eastAsia="it-IT"/>
    </w:rPr>
  </w:style>
  <w:style w:type="paragraph" w:styleId="Titolo3">
    <w:name w:val="heading 3"/>
    <w:basedOn w:val="Normale"/>
    <w:next w:val="Normale"/>
    <w:link w:val="Titolo3Carattere"/>
    <w:uiPriority w:val="9"/>
    <w:semiHidden/>
    <w:unhideWhenUsed/>
    <w:qFormat/>
    <w:rsid w:val="002D2E2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qFormat/>
    <w:rsid w:val="00E343E9"/>
    <w:pPr>
      <w:keepNext/>
      <w:keepLines/>
      <w:suppressAutoHyphens w:val="0"/>
      <w:spacing w:after="136" w:line="259" w:lineRule="auto"/>
      <w:ind w:left="10" w:hanging="10"/>
      <w:outlineLvl w:val="3"/>
    </w:pPr>
    <w:rPr>
      <w:rFonts w:ascii="Arial" w:hAnsi="Arial" w:cs="Arial"/>
      <w:b/>
      <w:bCs/>
      <w:color w:val="000000"/>
      <w:kern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E343E9"/>
    <w:rPr>
      <w:rFonts w:ascii="Arial" w:hAnsi="Arial" w:cs="Arial"/>
      <w:b/>
      <w:bCs/>
      <w:i/>
      <w:iCs/>
      <w:color w:val="000000"/>
      <w:sz w:val="22"/>
      <w:szCs w:val="22"/>
      <w:lang w:val="it-IT" w:eastAsia="it-IT"/>
    </w:rPr>
  </w:style>
  <w:style w:type="character" w:customStyle="1" w:styleId="Titolo2Carattere">
    <w:name w:val="Titolo 2 Carattere"/>
    <w:basedOn w:val="Carpredefinitoparagrafo"/>
    <w:link w:val="Titolo2"/>
    <w:uiPriority w:val="99"/>
    <w:rsid w:val="00E343E9"/>
    <w:rPr>
      <w:rFonts w:ascii="Arial" w:hAnsi="Arial" w:cs="Arial"/>
      <w:b/>
      <w:bCs/>
      <w:color w:val="000000"/>
      <w:sz w:val="22"/>
      <w:szCs w:val="22"/>
      <w:lang w:val="it-IT" w:eastAsia="it-IT"/>
    </w:rPr>
  </w:style>
  <w:style w:type="character" w:customStyle="1" w:styleId="Titolo4Carattere">
    <w:name w:val="Titolo 4 Carattere"/>
    <w:basedOn w:val="Carpredefinitoparagrafo"/>
    <w:link w:val="Titolo4"/>
    <w:uiPriority w:val="99"/>
    <w:rsid w:val="00E343E9"/>
    <w:rPr>
      <w:rFonts w:ascii="Arial" w:hAnsi="Arial" w:cs="Arial"/>
      <w:b/>
      <w:bCs/>
      <w:color w:val="000000"/>
      <w:sz w:val="22"/>
      <w:szCs w:val="22"/>
      <w:lang w:val="it-IT" w:eastAsia="it-IT"/>
    </w:rPr>
  </w:style>
  <w:style w:type="character" w:customStyle="1" w:styleId="WW8Num1z0">
    <w:name w:val="WW8Num1z0"/>
    <w:uiPriority w:val="99"/>
    <w:rsid w:val="00296F8F"/>
    <w:rPr>
      <w:rFonts w:ascii="Symbol" w:hAnsi="Symbol" w:cs="Symbol"/>
    </w:rPr>
  </w:style>
  <w:style w:type="character" w:customStyle="1" w:styleId="WW8Num2z0">
    <w:name w:val="WW8Num2z0"/>
    <w:uiPriority w:val="99"/>
    <w:rsid w:val="00296F8F"/>
    <w:rPr>
      <w:rFonts w:ascii="Symbol" w:hAnsi="Symbol" w:cs="Symbol"/>
    </w:rPr>
  </w:style>
  <w:style w:type="character" w:customStyle="1" w:styleId="WW8Num4z0">
    <w:name w:val="WW8Num4z0"/>
    <w:uiPriority w:val="99"/>
    <w:rsid w:val="00296F8F"/>
    <w:rPr>
      <w:rFonts w:ascii="Symbol" w:hAnsi="Symbol" w:cs="Symbol"/>
    </w:rPr>
  </w:style>
  <w:style w:type="character" w:customStyle="1" w:styleId="WW8Num5z0">
    <w:name w:val="WW8Num5z0"/>
    <w:uiPriority w:val="99"/>
    <w:rsid w:val="00296F8F"/>
    <w:rPr>
      <w:rFonts w:ascii="Symbol" w:hAnsi="Symbol" w:cs="Symbol"/>
    </w:rPr>
  </w:style>
  <w:style w:type="character" w:customStyle="1" w:styleId="WW8Num7z0">
    <w:name w:val="WW8Num7z0"/>
    <w:uiPriority w:val="99"/>
    <w:rsid w:val="00296F8F"/>
    <w:rPr>
      <w:rFonts w:ascii="Sylfaen" w:hAnsi="Sylfaen" w:cs="Sylfaen"/>
      <w:color w:val="auto"/>
      <w:sz w:val="22"/>
      <w:szCs w:val="22"/>
    </w:rPr>
  </w:style>
  <w:style w:type="character" w:customStyle="1" w:styleId="WW8Num8z0">
    <w:name w:val="WW8Num8z0"/>
    <w:uiPriority w:val="99"/>
    <w:rsid w:val="00296F8F"/>
    <w:rPr>
      <w:rFonts w:ascii="Symbol" w:hAnsi="Symbol" w:cs="Symbol"/>
    </w:rPr>
  </w:style>
  <w:style w:type="character" w:customStyle="1" w:styleId="WW8Num9z0">
    <w:name w:val="WW8Num9z0"/>
    <w:uiPriority w:val="99"/>
    <w:rsid w:val="00296F8F"/>
    <w:rPr>
      <w:rFonts w:ascii="Symbol" w:hAnsi="Symbol" w:cs="Symbol"/>
    </w:rPr>
  </w:style>
  <w:style w:type="character" w:customStyle="1" w:styleId="WW8Num10z0">
    <w:name w:val="WW8Num10z0"/>
    <w:uiPriority w:val="99"/>
    <w:rsid w:val="00296F8F"/>
    <w:rPr>
      <w:rFonts w:ascii="Symbol" w:hAnsi="Symbol" w:cs="Symbol"/>
    </w:rPr>
  </w:style>
  <w:style w:type="character" w:customStyle="1" w:styleId="WW8Num13z0">
    <w:name w:val="WW8Num13z0"/>
    <w:uiPriority w:val="99"/>
    <w:rsid w:val="00296F8F"/>
    <w:rPr>
      <w:rFonts w:ascii="Symbol" w:hAnsi="Symbol" w:cs="Symbol"/>
    </w:rPr>
  </w:style>
  <w:style w:type="character" w:customStyle="1" w:styleId="WW8Num14z0">
    <w:name w:val="WW8Num14z0"/>
    <w:uiPriority w:val="99"/>
    <w:rsid w:val="00296F8F"/>
    <w:rPr>
      <w:rFonts w:ascii="Verdana" w:hAnsi="Verdana" w:cs="Verdana"/>
    </w:rPr>
  </w:style>
  <w:style w:type="character" w:customStyle="1" w:styleId="WW8Num14z1">
    <w:name w:val="WW8Num14z1"/>
    <w:uiPriority w:val="99"/>
    <w:rsid w:val="00296F8F"/>
    <w:rPr>
      <w:rFonts w:ascii="Courier New" w:hAnsi="Courier New" w:cs="Courier New"/>
    </w:rPr>
  </w:style>
  <w:style w:type="character" w:customStyle="1" w:styleId="WW8Num14z2">
    <w:name w:val="WW8Num14z2"/>
    <w:uiPriority w:val="99"/>
    <w:rsid w:val="00296F8F"/>
    <w:rPr>
      <w:rFonts w:ascii="Wingdings" w:hAnsi="Wingdings" w:cs="Wingdings"/>
    </w:rPr>
  </w:style>
  <w:style w:type="character" w:customStyle="1" w:styleId="WW8Num14z3">
    <w:name w:val="WW8Num14z3"/>
    <w:uiPriority w:val="99"/>
    <w:rsid w:val="00296F8F"/>
    <w:rPr>
      <w:rFonts w:ascii="Symbol" w:hAnsi="Symbol" w:cs="Symbol"/>
      <w:color w:val="auto"/>
      <w:sz w:val="22"/>
      <w:szCs w:val="22"/>
    </w:rPr>
  </w:style>
  <w:style w:type="character" w:customStyle="1" w:styleId="WW8Num15z0">
    <w:name w:val="WW8Num15z0"/>
    <w:uiPriority w:val="99"/>
    <w:rsid w:val="00296F8F"/>
    <w:rPr>
      <w:rFonts w:ascii="Arial" w:hAnsi="Arial" w:cs="Arial"/>
    </w:rPr>
  </w:style>
  <w:style w:type="character" w:customStyle="1" w:styleId="WW8Num16z0">
    <w:name w:val="WW8Num16z0"/>
    <w:uiPriority w:val="99"/>
    <w:rsid w:val="00296F8F"/>
    <w:rPr>
      <w:rFonts w:ascii="Arial" w:hAnsi="Arial" w:cs="Arial"/>
    </w:rPr>
  </w:style>
  <w:style w:type="character" w:customStyle="1" w:styleId="WW8Num16z1">
    <w:name w:val="WW8Num16z1"/>
    <w:uiPriority w:val="99"/>
    <w:rsid w:val="00296F8F"/>
    <w:rPr>
      <w:rFonts w:ascii="Courier New" w:hAnsi="Courier New" w:cs="Courier New"/>
    </w:rPr>
  </w:style>
  <w:style w:type="character" w:customStyle="1" w:styleId="WW8Num18z0">
    <w:name w:val="WW8Num18z0"/>
    <w:uiPriority w:val="99"/>
    <w:rsid w:val="00296F8F"/>
    <w:rPr>
      <w:rFonts w:ascii="Symbol" w:hAnsi="Symbol" w:cs="Symbol"/>
    </w:rPr>
  </w:style>
  <w:style w:type="character" w:customStyle="1" w:styleId="WW8Num18z1">
    <w:name w:val="WW8Num18z1"/>
    <w:uiPriority w:val="99"/>
    <w:rsid w:val="00296F8F"/>
    <w:rPr>
      <w:rFonts w:ascii="Courier New" w:hAnsi="Courier New" w:cs="Courier New"/>
    </w:rPr>
  </w:style>
  <w:style w:type="character" w:customStyle="1" w:styleId="WW8Num19z0">
    <w:name w:val="WW8Num19z0"/>
    <w:uiPriority w:val="99"/>
    <w:rsid w:val="00296F8F"/>
    <w:rPr>
      <w:rFonts w:ascii="Wingdings" w:hAnsi="Wingdings" w:cs="Wingdings"/>
    </w:rPr>
  </w:style>
  <w:style w:type="character" w:customStyle="1" w:styleId="WW8Num19z1">
    <w:name w:val="WW8Num19z1"/>
    <w:uiPriority w:val="99"/>
    <w:rsid w:val="00296F8F"/>
    <w:rPr>
      <w:rFonts w:ascii="Courier New" w:hAnsi="Courier New" w:cs="Courier New"/>
    </w:rPr>
  </w:style>
  <w:style w:type="character" w:customStyle="1" w:styleId="WW8Num20z0">
    <w:name w:val="WW8Num20z0"/>
    <w:uiPriority w:val="99"/>
    <w:rsid w:val="00296F8F"/>
    <w:rPr>
      <w:rFonts w:ascii="Symbol" w:hAnsi="Symbol" w:cs="Symbol"/>
    </w:rPr>
  </w:style>
  <w:style w:type="character" w:customStyle="1" w:styleId="WW8Num20z1">
    <w:name w:val="WW8Num20z1"/>
    <w:uiPriority w:val="99"/>
    <w:rsid w:val="00296F8F"/>
    <w:rPr>
      <w:rFonts w:ascii="Courier New" w:hAnsi="Courier New" w:cs="Courier New"/>
    </w:rPr>
  </w:style>
  <w:style w:type="character" w:customStyle="1" w:styleId="WW8Num17z0">
    <w:name w:val="WW8Num17z0"/>
    <w:uiPriority w:val="99"/>
    <w:rsid w:val="00296F8F"/>
    <w:rPr>
      <w:rFonts w:ascii="Sylfaen" w:hAnsi="Sylfaen" w:cs="Sylfaen"/>
    </w:rPr>
  </w:style>
  <w:style w:type="character" w:customStyle="1" w:styleId="WW8Num17z1">
    <w:name w:val="WW8Num17z1"/>
    <w:uiPriority w:val="99"/>
    <w:rsid w:val="00296F8F"/>
    <w:rPr>
      <w:rFonts w:ascii="Verdana" w:hAnsi="Verdana" w:cs="Verdana"/>
    </w:rPr>
  </w:style>
  <w:style w:type="character" w:customStyle="1" w:styleId="WW8Num17z2">
    <w:name w:val="WW8Num17z2"/>
    <w:uiPriority w:val="99"/>
    <w:rsid w:val="00296F8F"/>
    <w:rPr>
      <w:rFonts w:ascii="Wingdings" w:hAnsi="Wingdings" w:cs="Wingdings"/>
    </w:rPr>
  </w:style>
  <w:style w:type="character" w:customStyle="1" w:styleId="WW8Num17z3">
    <w:name w:val="WW8Num17z3"/>
    <w:uiPriority w:val="99"/>
    <w:rsid w:val="00296F8F"/>
    <w:rPr>
      <w:rFonts w:ascii="Symbol" w:hAnsi="Symbol" w:cs="Symbol"/>
      <w:color w:val="auto"/>
      <w:sz w:val="22"/>
      <w:szCs w:val="22"/>
    </w:rPr>
  </w:style>
  <w:style w:type="character" w:customStyle="1" w:styleId="Carpredefinitoparagrafo3">
    <w:name w:val="Car. predefinito paragrafo3"/>
    <w:uiPriority w:val="99"/>
    <w:rsid w:val="00296F8F"/>
  </w:style>
  <w:style w:type="character" w:customStyle="1" w:styleId="WW8Num11z0">
    <w:name w:val="WW8Num11z0"/>
    <w:uiPriority w:val="99"/>
    <w:rsid w:val="00296F8F"/>
    <w:rPr>
      <w:rFonts w:ascii="Wingdings" w:hAnsi="Wingdings" w:cs="Wingdings"/>
    </w:rPr>
  </w:style>
  <w:style w:type="character" w:customStyle="1" w:styleId="Carpredefinitoparagrafo2">
    <w:name w:val="Car. predefinito paragrafo2"/>
    <w:uiPriority w:val="99"/>
    <w:rsid w:val="00296F8F"/>
  </w:style>
  <w:style w:type="character" w:customStyle="1" w:styleId="WW8Num3z0">
    <w:name w:val="WW8Num3z0"/>
    <w:uiPriority w:val="99"/>
    <w:rsid w:val="00296F8F"/>
    <w:rPr>
      <w:rFonts w:ascii="Symbol" w:hAnsi="Symbol" w:cs="Symbol"/>
    </w:rPr>
  </w:style>
  <w:style w:type="character" w:customStyle="1" w:styleId="WW8Num6z0">
    <w:name w:val="WW8Num6z0"/>
    <w:uiPriority w:val="99"/>
    <w:rsid w:val="00296F8F"/>
    <w:rPr>
      <w:rFonts w:ascii="Verdana" w:hAnsi="Verdana" w:cs="Verdana"/>
    </w:rPr>
  </w:style>
  <w:style w:type="character" w:customStyle="1" w:styleId="WW8Num12z0">
    <w:name w:val="WW8Num12z0"/>
    <w:uiPriority w:val="99"/>
    <w:rsid w:val="00296F8F"/>
    <w:rPr>
      <w:rFonts w:ascii="Symbol" w:hAnsi="Symbol" w:cs="Symbol"/>
    </w:rPr>
  </w:style>
  <w:style w:type="character" w:customStyle="1" w:styleId="WW8Num17z4">
    <w:name w:val="WW8Num17z4"/>
    <w:uiPriority w:val="99"/>
    <w:rsid w:val="00296F8F"/>
    <w:rPr>
      <w:rFonts w:ascii="Courier New" w:hAnsi="Courier New" w:cs="Courier New"/>
    </w:rPr>
  </w:style>
  <w:style w:type="character" w:customStyle="1" w:styleId="WW8Num17z6">
    <w:name w:val="WW8Num17z6"/>
    <w:uiPriority w:val="99"/>
    <w:rsid w:val="00296F8F"/>
    <w:rPr>
      <w:rFonts w:ascii="Symbol" w:hAnsi="Symbol" w:cs="Symbol"/>
    </w:rPr>
  </w:style>
  <w:style w:type="character" w:customStyle="1" w:styleId="WW8Num21z0">
    <w:name w:val="WW8Num21z0"/>
    <w:uiPriority w:val="99"/>
    <w:rsid w:val="00296F8F"/>
    <w:rPr>
      <w:rFonts w:ascii="Symbol" w:hAnsi="Symbol" w:cs="Symbol"/>
    </w:rPr>
  </w:style>
  <w:style w:type="character" w:customStyle="1" w:styleId="WW8Num22z0">
    <w:name w:val="WW8Num22z0"/>
    <w:uiPriority w:val="99"/>
    <w:rsid w:val="00296F8F"/>
    <w:rPr>
      <w:rFonts w:ascii="Symbol" w:hAnsi="Symbol" w:cs="Symbol"/>
    </w:rPr>
  </w:style>
  <w:style w:type="character" w:customStyle="1" w:styleId="WW8Num23z0">
    <w:name w:val="WW8Num23z0"/>
    <w:uiPriority w:val="99"/>
    <w:rsid w:val="00296F8F"/>
    <w:rPr>
      <w:rFonts w:ascii="Symbol" w:hAnsi="Symbol" w:cs="Symbol"/>
    </w:rPr>
  </w:style>
  <w:style w:type="character" w:customStyle="1" w:styleId="WW8Num18z2">
    <w:name w:val="WW8Num18z2"/>
    <w:uiPriority w:val="99"/>
    <w:rsid w:val="00296F8F"/>
    <w:rPr>
      <w:rFonts w:ascii="Wingdings" w:hAnsi="Wingdings" w:cs="Wingdings"/>
    </w:rPr>
  </w:style>
  <w:style w:type="character" w:customStyle="1" w:styleId="WW8Num18z3">
    <w:name w:val="WW8Num18z3"/>
    <w:uiPriority w:val="99"/>
    <w:rsid w:val="00296F8F"/>
    <w:rPr>
      <w:rFonts w:ascii="Symbol" w:hAnsi="Symbol" w:cs="Symbol"/>
      <w:color w:val="auto"/>
      <w:sz w:val="22"/>
      <w:szCs w:val="22"/>
    </w:rPr>
  </w:style>
  <w:style w:type="character" w:customStyle="1" w:styleId="WW8Num18z4">
    <w:name w:val="WW8Num18z4"/>
    <w:uiPriority w:val="99"/>
    <w:rsid w:val="00296F8F"/>
    <w:rPr>
      <w:rFonts w:ascii="Courier New" w:hAnsi="Courier New" w:cs="Courier New"/>
    </w:rPr>
  </w:style>
  <w:style w:type="character" w:customStyle="1" w:styleId="WW8Num18z5">
    <w:name w:val="WW8Num18z5"/>
    <w:uiPriority w:val="99"/>
    <w:rsid w:val="00296F8F"/>
    <w:rPr>
      <w:rFonts w:ascii="Wingdings" w:hAnsi="Wingdings" w:cs="Wingdings"/>
    </w:rPr>
  </w:style>
  <w:style w:type="character" w:customStyle="1" w:styleId="WW8Num18z6">
    <w:name w:val="WW8Num18z6"/>
    <w:uiPriority w:val="99"/>
    <w:rsid w:val="00296F8F"/>
    <w:rPr>
      <w:rFonts w:ascii="Symbol" w:hAnsi="Symbol" w:cs="Symbol"/>
    </w:rPr>
  </w:style>
  <w:style w:type="character" w:customStyle="1" w:styleId="WW8Num24z0">
    <w:name w:val="WW8Num24z0"/>
    <w:uiPriority w:val="99"/>
    <w:rsid w:val="00296F8F"/>
    <w:rPr>
      <w:rFonts w:ascii="Wingdings" w:hAnsi="Wingdings" w:cs="Wingdings"/>
    </w:rPr>
  </w:style>
  <w:style w:type="character" w:customStyle="1" w:styleId="WW8Num2z1">
    <w:name w:val="WW8Num2z1"/>
    <w:uiPriority w:val="99"/>
    <w:rsid w:val="00296F8F"/>
    <w:rPr>
      <w:rFonts w:ascii="Courier New" w:hAnsi="Courier New" w:cs="Courier New"/>
    </w:rPr>
  </w:style>
  <w:style w:type="character" w:customStyle="1" w:styleId="WW8Num2z2">
    <w:name w:val="WW8Num2z2"/>
    <w:uiPriority w:val="99"/>
    <w:rsid w:val="00296F8F"/>
    <w:rPr>
      <w:rFonts w:ascii="Wingdings" w:hAnsi="Wingdings" w:cs="Wingdings"/>
    </w:rPr>
  </w:style>
  <w:style w:type="character" w:customStyle="1" w:styleId="WW8Num4z1">
    <w:name w:val="WW8Num4z1"/>
    <w:uiPriority w:val="99"/>
    <w:rsid w:val="00296F8F"/>
    <w:rPr>
      <w:rFonts w:ascii="Courier New" w:hAnsi="Courier New" w:cs="Courier New"/>
    </w:rPr>
  </w:style>
  <w:style w:type="character" w:customStyle="1" w:styleId="WW8Num4z2">
    <w:name w:val="WW8Num4z2"/>
    <w:uiPriority w:val="99"/>
    <w:rsid w:val="00296F8F"/>
    <w:rPr>
      <w:rFonts w:ascii="Wingdings" w:hAnsi="Wingdings" w:cs="Wingdings"/>
    </w:rPr>
  </w:style>
  <w:style w:type="character" w:customStyle="1" w:styleId="WW8Num5z1">
    <w:name w:val="WW8Num5z1"/>
    <w:uiPriority w:val="99"/>
    <w:rsid w:val="00296F8F"/>
    <w:rPr>
      <w:rFonts w:ascii="Courier New" w:hAnsi="Courier New" w:cs="Courier New"/>
    </w:rPr>
  </w:style>
  <w:style w:type="character" w:customStyle="1" w:styleId="WW8Num5z2">
    <w:name w:val="WW8Num5z2"/>
    <w:uiPriority w:val="99"/>
    <w:rsid w:val="00296F8F"/>
    <w:rPr>
      <w:rFonts w:ascii="Wingdings" w:hAnsi="Wingdings" w:cs="Wingdings"/>
    </w:rPr>
  </w:style>
  <w:style w:type="character" w:customStyle="1" w:styleId="WW8Num6z1">
    <w:name w:val="WW8Num6z1"/>
    <w:uiPriority w:val="99"/>
    <w:rsid w:val="00296F8F"/>
    <w:rPr>
      <w:rFonts w:ascii="Courier New" w:hAnsi="Courier New" w:cs="Courier New"/>
    </w:rPr>
  </w:style>
  <w:style w:type="character" w:customStyle="1" w:styleId="WW8Num6z2">
    <w:name w:val="WW8Num6z2"/>
    <w:uiPriority w:val="99"/>
    <w:rsid w:val="00296F8F"/>
    <w:rPr>
      <w:rFonts w:ascii="Wingdings" w:hAnsi="Wingdings" w:cs="Wingdings"/>
    </w:rPr>
  </w:style>
  <w:style w:type="character" w:customStyle="1" w:styleId="WW8Num6z3">
    <w:name w:val="WW8Num6z3"/>
    <w:uiPriority w:val="99"/>
    <w:rsid w:val="00296F8F"/>
    <w:rPr>
      <w:rFonts w:ascii="Symbol" w:hAnsi="Symbol" w:cs="Symbol"/>
    </w:rPr>
  </w:style>
  <w:style w:type="character" w:customStyle="1" w:styleId="WW8Num7z1">
    <w:name w:val="WW8Num7z1"/>
    <w:uiPriority w:val="99"/>
    <w:rsid w:val="00296F8F"/>
    <w:rPr>
      <w:rFonts w:ascii="Verdana" w:hAnsi="Verdana" w:cs="Verdana"/>
      <w:color w:val="auto"/>
      <w:sz w:val="22"/>
      <w:szCs w:val="22"/>
    </w:rPr>
  </w:style>
  <w:style w:type="character" w:customStyle="1" w:styleId="WW8Num7z2">
    <w:name w:val="WW8Num7z2"/>
    <w:uiPriority w:val="99"/>
    <w:rsid w:val="00296F8F"/>
    <w:rPr>
      <w:rFonts w:ascii="Wingdings" w:hAnsi="Wingdings" w:cs="Wingdings"/>
      <w:color w:val="auto"/>
      <w:sz w:val="22"/>
      <w:szCs w:val="22"/>
    </w:rPr>
  </w:style>
  <w:style w:type="character" w:customStyle="1" w:styleId="WW8Num7z3">
    <w:name w:val="WW8Num7z3"/>
    <w:uiPriority w:val="99"/>
    <w:rsid w:val="00296F8F"/>
    <w:rPr>
      <w:rFonts w:ascii="Symbol" w:hAnsi="Symbol" w:cs="Symbol"/>
      <w:color w:val="auto"/>
      <w:sz w:val="22"/>
      <w:szCs w:val="22"/>
    </w:rPr>
  </w:style>
  <w:style w:type="character" w:customStyle="1" w:styleId="WW8Num7z4">
    <w:name w:val="WW8Num7z4"/>
    <w:uiPriority w:val="99"/>
    <w:rsid w:val="00296F8F"/>
    <w:rPr>
      <w:rFonts w:ascii="Courier New" w:hAnsi="Courier New" w:cs="Courier New"/>
    </w:rPr>
  </w:style>
  <w:style w:type="character" w:customStyle="1" w:styleId="WW8Num7z5">
    <w:name w:val="WW8Num7z5"/>
    <w:uiPriority w:val="99"/>
    <w:rsid w:val="00296F8F"/>
    <w:rPr>
      <w:rFonts w:ascii="Wingdings" w:hAnsi="Wingdings" w:cs="Wingdings"/>
    </w:rPr>
  </w:style>
  <w:style w:type="character" w:customStyle="1" w:styleId="WW8Num7z6">
    <w:name w:val="WW8Num7z6"/>
    <w:uiPriority w:val="99"/>
    <w:rsid w:val="00296F8F"/>
    <w:rPr>
      <w:rFonts w:ascii="Symbol" w:hAnsi="Symbol" w:cs="Symbol"/>
    </w:rPr>
  </w:style>
  <w:style w:type="character" w:customStyle="1" w:styleId="WW8Num8z1">
    <w:name w:val="WW8Num8z1"/>
    <w:uiPriority w:val="99"/>
    <w:rsid w:val="00296F8F"/>
    <w:rPr>
      <w:rFonts w:ascii="Courier New" w:hAnsi="Courier New" w:cs="Courier New"/>
    </w:rPr>
  </w:style>
  <w:style w:type="character" w:customStyle="1" w:styleId="WW8Num8z2">
    <w:name w:val="WW8Num8z2"/>
    <w:uiPriority w:val="99"/>
    <w:rsid w:val="00296F8F"/>
    <w:rPr>
      <w:rFonts w:ascii="Wingdings" w:hAnsi="Wingdings" w:cs="Wingdings"/>
    </w:rPr>
  </w:style>
  <w:style w:type="character" w:customStyle="1" w:styleId="WW8Num10z1">
    <w:name w:val="WW8Num10z1"/>
    <w:uiPriority w:val="99"/>
    <w:rsid w:val="00296F8F"/>
    <w:rPr>
      <w:rFonts w:ascii="Courier New" w:hAnsi="Courier New" w:cs="Courier New"/>
    </w:rPr>
  </w:style>
  <w:style w:type="character" w:customStyle="1" w:styleId="WW8Num10z2">
    <w:name w:val="WW8Num10z2"/>
    <w:uiPriority w:val="99"/>
    <w:rsid w:val="00296F8F"/>
    <w:rPr>
      <w:rFonts w:ascii="Wingdings" w:hAnsi="Wingdings" w:cs="Wingdings"/>
    </w:rPr>
  </w:style>
  <w:style w:type="character" w:customStyle="1" w:styleId="WW8Num12z1">
    <w:name w:val="WW8Num12z1"/>
    <w:uiPriority w:val="99"/>
    <w:rsid w:val="00296F8F"/>
    <w:rPr>
      <w:rFonts w:ascii="Courier New" w:hAnsi="Courier New" w:cs="Courier New"/>
    </w:rPr>
  </w:style>
  <w:style w:type="character" w:customStyle="1" w:styleId="WW8Num12z2">
    <w:name w:val="WW8Num12z2"/>
    <w:uiPriority w:val="99"/>
    <w:rsid w:val="00296F8F"/>
    <w:rPr>
      <w:rFonts w:ascii="Wingdings" w:hAnsi="Wingdings" w:cs="Wingdings"/>
    </w:rPr>
  </w:style>
  <w:style w:type="character" w:customStyle="1" w:styleId="WW8Num13z1">
    <w:name w:val="WW8Num13z1"/>
    <w:uiPriority w:val="99"/>
    <w:rsid w:val="00296F8F"/>
    <w:rPr>
      <w:rFonts w:ascii="Courier New" w:hAnsi="Courier New" w:cs="Courier New"/>
    </w:rPr>
  </w:style>
  <w:style w:type="character" w:customStyle="1" w:styleId="WW8Num13z2">
    <w:name w:val="WW8Num13z2"/>
    <w:uiPriority w:val="99"/>
    <w:rsid w:val="00296F8F"/>
    <w:rPr>
      <w:rFonts w:ascii="Wingdings" w:hAnsi="Wingdings" w:cs="Wingdings"/>
    </w:rPr>
  </w:style>
  <w:style w:type="character" w:customStyle="1" w:styleId="WW8Num15z1">
    <w:name w:val="WW8Num15z1"/>
    <w:uiPriority w:val="99"/>
    <w:rsid w:val="00296F8F"/>
    <w:rPr>
      <w:rFonts w:ascii="Courier New" w:hAnsi="Courier New" w:cs="Courier New"/>
    </w:rPr>
  </w:style>
  <w:style w:type="character" w:customStyle="1" w:styleId="WW8Num15z2">
    <w:name w:val="WW8Num15z2"/>
    <w:uiPriority w:val="99"/>
    <w:rsid w:val="00296F8F"/>
    <w:rPr>
      <w:rFonts w:ascii="Wingdings" w:hAnsi="Wingdings" w:cs="Wingdings"/>
    </w:rPr>
  </w:style>
  <w:style w:type="character" w:customStyle="1" w:styleId="WW8Num15z3">
    <w:name w:val="WW8Num15z3"/>
    <w:uiPriority w:val="99"/>
    <w:rsid w:val="00296F8F"/>
    <w:rPr>
      <w:rFonts w:ascii="Symbol" w:hAnsi="Symbol" w:cs="Symbol"/>
    </w:rPr>
  </w:style>
  <w:style w:type="character" w:customStyle="1" w:styleId="WW8Num16z2">
    <w:name w:val="WW8Num16z2"/>
    <w:uiPriority w:val="99"/>
    <w:rsid w:val="00296F8F"/>
    <w:rPr>
      <w:rFonts w:ascii="Wingdings" w:hAnsi="Wingdings" w:cs="Wingdings"/>
    </w:rPr>
  </w:style>
  <w:style w:type="character" w:customStyle="1" w:styleId="WW8Num16z3">
    <w:name w:val="WW8Num16z3"/>
    <w:uiPriority w:val="99"/>
    <w:rsid w:val="00296F8F"/>
    <w:rPr>
      <w:rFonts w:ascii="Symbol" w:hAnsi="Symbol" w:cs="Symbol"/>
    </w:rPr>
  </w:style>
  <w:style w:type="character" w:customStyle="1" w:styleId="WW8Num19z3">
    <w:name w:val="WW8Num19z3"/>
    <w:uiPriority w:val="99"/>
    <w:rsid w:val="00296F8F"/>
    <w:rPr>
      <w:rFonts w:ascii="Symbol" w:hAnsi="Symbol" w:cs="Symbol"/>
    </w:rPr>
  </w:style>
  <w:style w:type="character" w:customStyle="1" w:styleId="WW8Num20z2">
    <w:name w:val="WW8Num20z2"/>
    <w:uiPriority w:val="99"/>
    <w:rsid w:val="00296F8F"/>
    <w:rPr>
      <w:rFonts w:ascii="Wingdings" w:hAnsi="Wingdings" w:cs="Wingdings"/>
    </w:rPr>
  </w:style>
  <w:style w:type="character" w:customStyle="1" w:styleId="WW8Num24z1">
    <w:name w:val="WW8Num24z1"/>
    <w:uiPriority w:val="99"/>
    <w:rsid w:val="00296F8F"/>
    <w:rPr>
      <w:rFonts w:ascii="Courier New" w:hAnsi="Courier New" w:cs="Courier New"/>
    </w:rPr>
  </w:style>
  <w:style w:type="character" w:customStyle="1" w:styleId="WW8Num24z3">
    <w:name w:val="WW8Num24z3"/>
    <w:uiPriority w:val="99"/>
    <w:rsid w:val="00296F8F"/>
    <w:rPr>
      <w:rFonts w:ascii="Symbol" w:hAnsi="Symbol" w:cs="Symbol"/>
    </w:rPr>
  </w:style>
  <w:style w:type="character" w:customStyle="1" w:styleId="WW8Num25z0">
    <w:name w:val="WW8Num25z0"/>
    <w:uiPriority w:val="99"/>
    <w:rsid w:val="00296F8F"/>
    <w:rPr>
      <w:rFonts w:ascii="Symbol" w:hAnsi="Symbol" w:cs="Symbol"/>
    </w:rPr>
  </w:style>
  <w:style w:type="character" w:customStyle="1" w:styleId="WW8Num25z1">
    <w:name w:val="WW8Num25z1"/>
    <w:uiPriority w:val="99"/>
    <w:rsid w:val="00296F8F"/>
    <w:rPr>
      <w:rFonts w:ascii="Courier New" w:hAnsi="Courier New" w:cs="Courier New"/>
    </w:rPr>
  </w:style>
  <w:style w:type="character" w:customStyle="1" w:styleId="WW8Num25z2">
    <w:name w:val="WW8Num25z2"/>
    <w:uiPriority w:val="99"/>
    <w:rsid w:val="00296F8F"/>
    <w:rPr>
      <w:rFonts w:ascii="Wingdings" w:hAnsi="Wingdings" w:cs="Wingdings"/>
    </w:rPr>
  </w:style>
  <w:style w:type="character" w:customStyle="1" w:styleId="WW8Num26z0">
    <w:name w:val="WW8Num26z0"/>
    <w:uiPriority w:val="99"/>
    <w:rsid w:val="00296F8F"/>
    <w:rPr>
      <w:rFonts w:ascii="Arial" w:hAnsi="Arial" w:cs="Arial"/>
    </w:rPr>
  </w:style>
  <w:style w:type="character" w:customStyle="1" w:styleId="WW8Num26z1">
    <w:name w:val="WW8Num26z1"/>
    <w:uiPriority w:val="99"/>
    <w:rsid w:val="00296F8F"/>
    <w:rPr>
      <w:rFonts w:ascii="Courier New" w:hAnsi="Courier New" w:cs="Courier New"/>
    </w:rPr>
  </w:style>
  <w:style w:type="character" w:customStyle="1" w:styleId="WW8Num26z2">
    <w:name w:val="WW8Num26z2"/>
    <w:uiPriority w:val="99"/>
    <w:rsid w:val="00296F8F"/>
    <w:rPr>
      <w:rFonts w:ascii="Wingdings" w:hAnsi="Wingdings" w:cs="Wingdings"/>
    </w:rPr>
  </w:style>
  <w:style w:type="character" w:customStyle="1" w:styleId="WW8Num26z3">
    <w:name w:val="WW8Num26z3"/>
    <w:uiPriority w:val="99"/>
    <w:rsid w:val="00296F8F"/>
    <w:rPr>
      <w:rFonts w:ascii="Symbol" w:hAnsi="Symbol" w:cs="Symbol"/>
    </w:rPr>
  </w:style>
  <w:style w:type="character" w:customStyle="1" w:styleId="WW8Num27z0">
    <w:name w:val="WW8Num27z0"/>
    <w:uiPriority w:val="99"/>
    <w:rsid w:val="00296F8F"/>
    <w:rPr>
      <w:rFonts w:ascii="Wingdings" w:hAnsi="Wingdings" w:cs="Wingdings"/>
    </w:rPr>
  </w:style>
  <w:style w:type="character" w:customStyle="1" w:styleId="WW8Num27z1">
    <w:name w:val="WW8Num27z1"/>
    <w:uiPriority w:val="99"/>
    <w:rsid w:val="00296F8F"/>
    <w:rPr>
      <w:rFonts w:ascii="Courier New" w:hAnsi="Courier New" w:cs="Courier New"/>
    </w:rPr>
  </w:style>
  <w:style w:type="character" w:customStyle="1" w:styleId="WW8Num27z3">
    <w:name w:val="WW8Num27z3"/>
    <w:uiPriority w:val="99"/>
    <w:rsid w:val="00296F8F"/>
    <w:rPr>
      <w:rFonts w:ascii="Symbol" w:hAnsi="Symbol" w:cs="Symbol"/>
    </w:rPr>
  </w:style>
  <w:style w:type="character" w:customStyle="1" w:styleId="WW8Num28z0">
    <w:name w:val="WW8Num28z0"/>
    <w:uiPriority w:val="99"/>
    <w:rsid w:val="00296F8F"/>
    <w:rPr>
      <w:rFonts w:ascii="Verdana" w:hAnsi="Verdana" w:cs="Verdana"/>
    </w:rPr>
  </w:style>
  <w:style w:type="character" w:customStyle="1" w:styleId="WW8Num28z1">
    <w:name w:val="WW8Num28z1"/>
    <w:uiPriority w:val="99"/>
    <w:rsid w:val="00296F8F"/>
    <w:rPr>
      <w:rFonts w:ascii="Courier New" w:hAnsi="Courier New" w:cs="Courier New"/>
    </w:rPr>
  </w:style>
  <w:style w:type="character" w:customStyle="1" w:styleId="WW8Num28z2">
    <w:name w:val="WW8Num28z2"/>
    <w:uiPriority w:val="99"/>
    <w:rsid w:val="00296F8F"/>
    <w:rPr>
      <w:rFonts w:ascii="Wingdings" w:hAnsi="Wingdings" w:cs="Wingdings"/>
    </w:rPr>
  </w:style>
  <w:style w:type="character" w:customStyle="1" w:styleId="WW8Num28z3">
    <w:name w:val="WW8Num28z3"/>
    <w:uiPriority w:val="99"/>
    <w:rsid w:val="00296F8F"/>
    <w:rPr>
      <w:rFonts w:ascii="Symbol" w:hAnsi="Symbol" w:cs="Symbol"/>
    </w:rPr>
  </w:style>
  <w:style w:type="character" w:customStyle="1" w:styleId="WW8Num30z0">
    <w:name w:val="WW8Num30z0"/>
    <w:uiPriority w:val="99"/>
    <w:rsid w:val="00296F8F"/>
    <w:rPr>
      <w:rFonts w:ascii="Symbol" w:hAnsi="Symbol" w:cs="Symbol"/>
    </w:rPr>
  </w:style>
  <w:style w:type="character" w:customStyle="1" w:styleId="WW8Num30z1">
    <w:name w:val="WW8Num30z1"/>
    <w:uiPriority w:val="99"/>
    <w:rsid w:val="00296F8F"/>
    <w:rPr>
      <w:rFonts w:ascii="Arial" w:hAnsi="Arial" w:cs="Arial"/>
    </w:rPr>
  </w:style>
  <w:style w:type="character" w:customStyle="1" w:styleId="WW8Num30z2">
    <w:name w:val="WW8Num30z2"/>
    <w:uiPriority w:val="99"/>
    <w:rsid w:val="00296F8F"/>
    <w:rPr>
      <w:rFonts w:ascii="Wingdings" w:hAnsi="Wingdings" w:cs="Wingdings"/>
    </w:rPr>
  </w:style>
  <w:style w:type="character" w:customStyle="1" w:styleId="WW8Num30z4">
    <w:name w:val="WW8Num30z4"/>
    <w:uiPriority w:val="99"/>
    <w:rsid w:val="00296F8F"/>
    <w:rPr>
      <w:rFonts w:ascii="Courier New" w:hAnsi="Courier New" w:cs="Courier New"/>
    </w:rPr>
  </w:style>
  <w:style w:type="character" w:customStyle="1" w:styleId="WW8Num32z0">
    <w:name w:val="WW8Num32z0"/>
    <w:uiPriority w:val="99"/>
    <w:rsid w:val="00296F8F"/>
    <w:rPr>
      <w:rFonts w:ascii="Symbol" w:hAnsi="Symbol" w:cs="Symbol"/>
    </w:rPr>
  </w:style>
  <w:style w:type="character" w:customStyle="1" w:styleId="WW8Num32z1">
    <w:name w:val="WW8Num32z1"/>
    <w:uiPriority w:val="99"/>
    <w:rsid w:val="00296F8F"/>
    <w:rPr>
      <w:rFonts w:ascii="Courier New" w:hAnsi="Courier New" w:cs="Courier New"/>
    </w:rPr>
  </w:style>
  <w:style w:type="character" w:customStyle="1" w:styleId="WW8Num32z2">
    <w:name w:val="WW8Num32z2"/>
    <w:uiPriority w:val="99"/>
    <w:rsid w:val="00296F8F"/>
    <w:rPr>
      <w:rFonts w:ascii="Wingdings" w:hAnsi="Wingdings" w:cs="Wingdings"/>
    </w:rPr>
  </w:style>
  <w:style w:type="character" w:customStyle="1" w:styleId="WW8Num33z0">
    <w:name w:val="WW8Num33z0"/>
    <w:uiPriority w:val="99"/>
    <w:rsid w:val="00296F8F"/>
    <w:rPr>
      <w:rFonts w:ascii="Arial" w:hAnsi="Arial" w:cs="Arial"/>
    </w:rPr>
  </w:style>
  <w:style w:type="character" w:customStyle="1" w:styleId="WW8Num33z1">
    <w:name w:val="WW8Num33z1"/>
    <w:uiPriority w:val="99"/>
    <w:rsid w:val="00296F8F"/>
    <w:rPr>
      <w:rFonts w:ascii="Courier New" w:hAnsi="Courier New" w:cs="Courier New"/>
    </w:rPr>
  </w:style>
  <w:style w:type="character" w:customStyle="1" w:styleId="WW8Num33z2">
    <w:name w:val="WW8Num33z2"/>
    <w:uiPriority w:val="99"/>
    <w:rsid w:val="00296F8F"/>
    <w:rPr>
      <w:rFonts w:ascii="Wingdings" w:hAnsi="Wingdings" w:cs="Wingdings"/>
    </w:rPr>
  </w:style>
  <w:style w:type="character" w:customStyle="1" w:styleId="WW8Num33z3">
    <w:name w:val="WW8Num33z3"/>
    <w:uiPriority w:val="99"/>
    <w:rsid w:val="00296F8F"/>
    <w:rPr>
      <w:rFonts w:ascii="Symbol" w:hAnsi="Symbol" w:cs="Symbol"/>
    </w:rPr>
  </w:style>
  <w:style w:type="character" w:customStyle="1" w:styleId="WW8Num34z0">
    <w:name w:val="WW8Num34z0"/>
    <w:uiPriority w:val="99"/>
    <w:rsid w:val="00296F8F"/>
    <w:rPr>
      <w:rFonts w:ascii="Symbol" w:hAnsi="Symbol" w:cs="Symbol"/>
    </w:rPr>
  </w:style>
  <w:style w:type="character" w:customStyle="1" w:styleId="WW8Num34z1">
    <w:name w:val="WW8Num34z1"/>
    <w:uiPriority w:val="99"/>
    <w:rsid w:val="00296F8F"/>
    <w:rPr>
      <w:rFonts w:ascii="Courier New" w:hAnsi="Courier New" w:cs="Courier New"/>
    </w:rPr>
  </w:style>
  <w:style w:type="character" w:customStyle="1" w:styleId="WW8Num34z2">
    <w:name w:val="WW8Num34z2"/>
    <w:uiPriority w:val="99"/>
    <w:rsid w:val="00296F8F"/>
    <w:rPr>
      <w:rFonts w:ascii="Wingdings" w:hAnsi="Wingdings" w:cs="Wingdings"/>
    </w:rPr>
  </w:style>
  <w:style w:type="character" w:customStyle="1" w:styleId="WW8Num35z0">
    <w:name w:val="WW8Num35z0"/>
    <w:uiPriority w:val="99"/>
    <w:rsid w:val="00296F8F"/>
    <w:rPr>
      <w:rFonts w:ascii="Symbol" w:hAnsi="Symbol" w:cs="Symbol"/>
    </w:rPr>
  </w:style>
  <w:style w:type="character" w:customStyle="1" w:styleId="WW8Num35z1">
    <w:name w:val="WW8Num35z1"/>
    <w:uiPriority w:val="99"/>
    <w:rsid w:val="00296F8F"/>
    <w:rPr>
      <w:rFonts w:ascii="Courier New" w:hAnsi="Courier New" w:cs="Courier New"/>
    </w:rPr>
  </w:style>
  <w:style w:type="character" w:customStyle="1" w:styleId="WW8Num35z2">
    <w:name w:val="WW8Num35z2"/>
    <w:uiPriority w:val="99"/>
    <w:rsid w:val="00296F8F"/>
    <w:rPr>
      <w:rFonts w:ascii="Wingdings" w:hAnsi="Wingdings" w:cs="Wingdings"/>
    </w:rPr>
  </w:style>
  <w:style w:type="character" w:customStyle="1" w:styleId="WW8Num36z0">
    <w:name w:val="WW8Num36z0"/>
    <w:uiPriority w:val="99"/>
    <w:rsid w:val="00296F8F"/>
    <w:rPr>
      <w:rFonts w:ascii="Symbol" w:hAnsi="Symbol" w:cs="Symbol"/>
    </w:rPr>
  </w:style>
  <w:style w:type="character" w:customStyle="1" w:styleId="WW8Num36z1">
    <w:name w:val="WW8Num36z1"/>
    <w:uiPriority w:val="99"/>
    <w:rsid w:val="00296F8F"/>
    <w:rPr>
      <w:rFonts w:ascii="Courier New" w:hAnsi="Courier New" w:cs="Courier New"/>
    </w:rPr>
  </w:style>
  <w:style w:type="character" w:customStyle="1" w:styleId="WW8Num36z2">
    <w:name w:val="WW8Num36z2"/>
    <w:uiPriority w:val="99"/>
    <w:rsid w:val="00296F8F"/>
    <w:rPr>
      <w:rFonts w:ascii="Wingdings" w:hAnsi="Wingdings" w:cs="Wingdings"/>
    </w:rPr>
  </w:style>
  <w:style w:type="character" w:customStyle="1" w:styleId="WW8Num37z0">
    <w:name w:val="WW8Num37z0"/>
    <w:uiPriority w:val="99"/>
    <w:rsid w:val="00296F8F"/>
    <w:rPr>
      <w:rFonts w:ascii="Symbol" w:hAnsi="Symbol" w:cs="Symbol"/>
    </w:rPr>
  </w:style>
  <w:style w:type="character" w:customStyle="1" w:styleId="WW8Num37z1">
    <w:name w:val="WW8Num37z1"/>
    <w:uiPriority w:val="99"/>
    <w:rsid w:val="00296F8F"/>
    <w:rPr>
      <w:rFonts w:ascii="Courier New" w:hAnsi="Courier New" w:cs="Courier New"/>
    </w:rPr>
  </w:style>
  <w:style w:type="character" w:customStyle="1" w:styleId="WW8Num37z2">
    <w:name w:val="WW8Num37z2"/>
    <w:uiPriority w:val="99"/>
    <w:rsid w:val="00296F8F"/>
    <w:rPr>
      <w:rFonts w:ascii="Wingdings" w:hAnsi="Wingdings" w:cs="Wingdings"/>
    </w:rPr>
  </w:style>
  <w:style w:type="character" w:customStyle="1" w:styleId="WW8Num38z0">
    <w:name w:val="WW8Num38z0"/>
    <w:uiPriority w:val="99"/>
    <w:rsid w:val="00296F8F"/>
    <w:rPr>
      <w:rFonts w:ascii="Verdana" w:hAnsi="Verdana" w:cs="Verdana"/>
    </w:rPr>
  </w:style>
  <w:style w:type="character" w:customStyle="1" w:styleId="WW8Num38z1">
    <w:name w:val="WW8Num38z1"/>
    <w:uiPriority w:val="99"/>
    <w:rsid w:val="00296F8F"/>
    <w:rPr>
      <w:rFonts w:ascii="Courier New" w:hAnsi="Courier New" w:cs="Courier New"/>
    </w:rPr>
  </w:style>
  <w:style w:type="character" w:customStyle="1" w:styleId="WW8Num38z2">
    <w:name w:val="WW8Num38z2"/>
    <w:uiPriority w:val="99"/>
    <w:rsid w:val="00296F8F"/>
    <w:rPr>
      <w:rFonts w:ascii="Wingdings" w:hAnsi="Wingdings" w:cs="Wingdings"/>
    </w:rPr>
  </w:style>
  <w:style w:type="character" w:customStyle="1" w:styleId="WW8Num38z3">
    <w:name w:val="WW8Num38z3"/>
    <w:uiPriority w:val="99"/>
    <w:rsid w:val="00296F8F"/>
    <w:rPr>
      <w:rFonts w:ascii="Symbol" w:hAnsi="Symbol" w:cs="Symbol"/>
    </w:rPr>
  </w:style>
  <w:style w:type="character" w:customStyle="1" w:styleId="WW8Num42z0">
    <w:name w:val="WW8Num42z0"/>
    <w:uiPriority w:val="99"/>
    <w:rsid w:val="00296F8F"/>
    <w:rPr>
      <w:rFonts w:ascii="Verdana" w:hAnsi="Verdana" w:cs="Verdana"/>
    </w:rPr>
  </w:style>
  <w:style w:type="character" w:customStyle="1" w:styleId="WW8Num42z1">
    <w:name w:val="WW8Num42z1"/>
    <w:uiPriority w:val="99"/>
    <w:rsid w:val="00296F8F"/>
    <w:rPr>
      <w:rFonts w:ascii="Courier New" w:hAnsi="Courier New" w:cs="Courier New"/>
    </w:rPr>
  </w:style>
  <w:style w:type="character" w:customStyle="1" w:styleId="WW8Num42z2">
    <w:name w:val="WW8Num42z2"/>
    <w:uiPriority w:val="99"/>
    <w:rsid w:val="00296F8F"/>
    <w:rPr>
      <w:rFonts w:ascii="Wingdings" w:hAnsi="Wingdings" w:cs="Wingdings"/>
    </w:rPr>
  </w:style>
  <w:style w:type="character" w:customStyle="1" w:styleId="WW8Num42z3">
    <w:name w:val="WW8Num42z3"/>
    <w:uiPriority w:val="99"/>
    <w:rsid w:val="00296F8F"/>
    <w:rPr>
      <w:rFonts w:ascii="Symbol" w:hAnsi="Symbol" w:cs="Symbol"/>
    </w:rPr>
  </w:style>
  <w:style w:type="character" w:customStyle="1" w:styleId="WW8Num43z0">
    <w:name w:val="WW8Num43z0"/>
    <w:uiPriority w:val="99"/>
    <w:rsid w:val="00296F8F"/>
    <w:rPr>
      <w:rFonts w:ascii="Symbol" w:hAnsi="Symbol" w:cs="Symbol"/>
    </w:rPr>
  </w:style>
  <w:style w:type="character" w:customStyle="1" w:styleId="WW8Num43z1">
    <w:name w:val="WW8Num43z1"/>
    <w:uiPriority w:val="99"/>
    <w:rsid w:val="00296F8F"/>
    <w:rPr>
      <w:rFonts w:ascii="Courier New" w:hAnsi="Courier New" w:cs="Courier New"/>
    </w:rPr>
  </w:style>
  <w:style w:type="character" w:customStyle="1" w:styleId="WW8Num43z2">
    <w:name w:val="WW8Num43z2"/>
    <w:uiPriority w:val="99"/>
    <w:rsid w:val="00296F8F"/>
    <w:rPr>
      <w:rFonts w:ascii="Wingdings" w:hAnsi="Wingdings" w:cs="Wingdings"/>
    </w:rPr>
  </w:style>
  <w:style w:type="character" w:customStyle="1" w:styleId="WW8Num45z0">
    <w:name w:val="WW8Num45z0"/>
    <w:uiPriority w:val="99"/>
    <w:rsid w:val="00296F8F"/>
    <w:rPr>
      <w:rFonts w:ascii="Comic Sans MS" w:hAnsi="Comic Sans MS" w:cs="Comic Sans MS"/>
    </w:rPr>
  </w:style>
  <w:style w:type="character" w:customStyle="1" w:styleId="WW8Num45z1">
    <w:name w:val="WW8Num45z1"/>
    <w:uiPriority w:val="99"/>
    <w:rsid w:val="00296F8F"/>
    <w:rPr>
      <w:rFonts w:ascii="Courier New" w:hAnsi="Courier New" w:cs="Courier New"/>
    </w:rPr>
  </w:style>
  <w:style w:type="character" w:customStyle="1" w:styleId="WW8Num45z2">
    <w:name w:val="WW8Num45z2"/>
    <w:uiPriority w:val="99"/>
    <w:rsid w:val="00296F8F"/>
    <w:rPr>
      <w:rFonts w:ascii="Wingdings" w:hAnsi="Wingdings" w:cs="Wingdings"/>
    </w:rPr>
  </w:style>
  <w:style w:type="character" w:customStyle="1" w:styleId="WW8Num45z3">
    <w:name w:val="WW8Num45z3"/>
    <w:uiPriority w:val="99"/>
    <w:rsid w:val="00296F8F"/>
    <w:rPr>
      <w:rFonts w:ascii="Symbol" w:hAnsi="Symbol" w:cs="Symbol"/>
    </w:rPr>
  </w:style>
  <w:style w:type="character" w:customStyle="1" w:styleId="WW8Num46z0">
    <w:name w:val="WW8Num46z0"/>
    <w:uiPriority w:val="99"/>
    <w:rsid w:val="00296F8F"/>
    <w:rPr>
      <w:rFonts w:ascii="Symbol" w:hAnsi="Symbol" w:cs="Symbol"/>
    </w:rPr>
  </w:style>
  <w:style w:type="character" w:customStyle="1" w:styleId="WW8Num46z1">
    <w:name w:val="WW8Num46z1"/>
    <w:uiPriority w:val="99"/>
    <w:rsid w:val="00296F8F"/>
    <w:rPr>
      <w:rFonts w:ascii="Courier New" w:hAnsi="Courier New" w:cs="Courier New"/>
    </w:rPr>
  </w:style>
  <w:style w:type="character" w:customStyle="1" w:styleId="WW8Num46z2">
    <w:name w:val="WW8Num46z2"/>
    <w:uiPriority w:val="99"/>
    <w:rsid w:val="00296F8F"/>
    <w:rPr>
      <w:rFonts w:ascii="Wingdings" w:hAnsi="Wingdings" w:cs="Wingdings"/>
    </w:rPr>
  </w:style>
  <w:style w:type="character" w:customStyle="1" w:styleId="WW8Num47z0">
    <w:name w:val="WW8Num47z0"/>
    <w:uiPriority w:val="99"/>
    <w:rsid w:val="00296F8F"/>
    <w:rPr>
      <w:rFonts w:ascii="Sylfaen" w:hAnsi="Sylfaen" w:cs="Sylfaen"/>
      <w:color w:val="auto"/>
      <w:sz w:val="22"/>
      <w:szCs w:val="22"/>
    </w:rPr>
  </w:style>
  <w:style w:type="character" w:customStyle="1" w:styleId="WW8Num47z1">
    <w:name w:val="WW8Num47z1"/>
    <w:uiPriority w:val="99"/>
    <w:rsid w:val="00296F8F"/>
    <w:rPr>
      <w:rFonts w:ascii="Verdana" w:hAnsi="Verdana" w:cs="Verdana"/>
      <w:color w:val="auto"/>
      <w:sz w:val="22"/>
      <w:szCs w:val="22"/>
    </w:rPr>
  </w:style>
  <w:style w:type="character" w:customStyle="1" w:styleId="WW8Num47z2">
    <w:name w:val="WW8Num47z2"/>
    <w:uiPriority w:val="99"/>
    <w:rsid w:val="00296F8F"/>
    <w:rPr>
      <w:rFonts w:ascii="Wingdings" w:hAnsi="Wingdings" w:cs="Wingdings"/>
      <w:color w:val="auto"/>
      <w:sz w:val="22"/>
      <w:szCs w:val="22"/>
    </w:rPr>
  </w:style>
  <w:style w:type="character" w:customStyle="1" w:styleId="WW8Num47z3">
    <w:name w:val="WW8Num47z3"/>
    <w:uiPriority w:val="99"/>
    <w:rsid w:val="00296F8F"/>
    <w:rPr>
      <w:rFonts w:ascii="Symbol" w:hAnsi="Symbol" w:cs="Symbol"/>
      <w:color w:val="auto"/>
      <w:sz w:val="22"/>
      <w:szCs w:val="22"/>
    </w:rPr>
  </w:style>
  <w:style w:type="character" w:customStyle="1" w:styleId="WW8Num47z4">
    <w:name w:val="WW8Num47z4"/>
    <w:uiPriority w:val="99"/>
    <w:rsid w:val="00296F8F"/>
    <w:rPr>
      <w:rFonts w:ascii="Courier New" w:hAnsi="Courier New" w:cs="Courier New"/>
    </w:rPr>
  </w:style>
  <w:style w:type="character" w:customStyle="1" w:styleId="WW8Num47z5">
    <w:name w:val="WW8Num47z5"/>
    <w:uiPriority w:val="99"/>
    <w:rsid w:val="00296F8F"/>
    <w:rPr>
      <w:rFonts w:ascii="Wingdings" w:hAnsi="Wingdings" w:cs="Wingdings"/>
    </w:rPr>
  </w:style>
  <w:style w:type="character" w:customStyle="1" w:styleId="WW8Num47z6">
    <w:name w:val="WW8Num47z6"/>
    <w:uiPriority w:val="99"/>
    <w:rsid w:val="00296F8F"/>
    <w:rPr>
      <w:rFonts w:ascii="Symbol" w:hAnsi="Symbol" w:cs="Symbol"/>
    </w:rPr>
  </w:style>
  <w:style w:type="character" w:customStyle="1" w:styleId="WW8Num48z0">
    <w:name w:val="WW8Num48z0"/>
    <w:uiPriority w:val="99"/>
    <w:rsid w:val="00296F8F"/>
    <w:rPr>
      <w:rFonts w:ascii="Symbol" w:hAnsi="Symbol" w:cs="Symbol"/>
    </w:rPr>
  </w:style>
  <w:style w:type="character" w:customStyle="1" w:styleId="WW8Num48z1">
    <w:name w:val="WW8Num48z1"/>
    <w:uiPriority w:val="99"/>
    <w:rsid w:val="00296F8F"/>
    <w:rPr>
      <w:rFonts w:ascii="Courier New" w:hAnsi="Courier New" w:cs="Courier New"/>
    </w:rPr>
  </w:style>
  <w:style w:type="character" w:customStyle="1" w:styleId="WW8Num48z2">
    <w:name w:val="WW8Num48z2"/>
    <w:uiPriority w:val="99"/>
    <w:rsid w:val="00296F8F"/>
    <w:rPr>
      <w:rFonts w:ascii="Wingdings" w:hAnsi="Wingdings" w:cs="Wingdings"/>
    </w:rPr>
  </w:style>
  <w:style w:type="character" w:customStyle="1" w:styleId="Carpredefinitoparagrafo1">
    <w:name w:val="Car. predefinito paragrafo1"/>
    <w:uiPriority w:val="99"/>
    <w:rsid w:val="00296F8F"/>
  </w:style>
  <w:style w:type="character" w:styleId="Collegamentoipertestuale">
    <w:name w:val="Hyperlink"/>
    <w:basedOn w:val="Carpredefinitoparagrafo1"/>
    <w:uiPriority w:val="99"/>
    <w:rsid w:val="00296F8F"/>
    <w:rPr>
      <w:color w:val="0000FF"/>
      <w:u w:val="single"/>
    </w:rPr>
  </w:style>
  <w:style w:type="character" w:styleId="Numeropagina">
    <w:name w:val="page number"/>
    <w:basedOn w:val="Carpredefinitoparagrafo1"/>
    <w:uiPriority w:val="99"/>
    <w:rsid w:val="00296F8F"/>
  </w:style>
  <w:style w:type="character" w:customStyle="1" w:styleId="Rimandocommento1">
    <w:name w:val="Rimando commento1"/>
    <w:basedOn w:val="Carpredefinitoparagrafo1"/>
    <w:uiPriority w:val="99"/>
    <w:rsid w:val="00296F8F"/>
    <w:rPr>
      <w:sz w:val="16"/>
      <w:szCs w:val="16"/>
    </w:rPr>
  </w:style>
  <w:style w:type="character" w:customStyle="1" w:styleId="TestocommentoCarattere">
    <w:name w:val="Testo commento Carattere"/>
    <w:basedOn w:val="Carpredefinitoparagrafo1"/>
    <w:uiPriority w:val="99"/>
    <w:rsid w:val="00296F8F"/>
  </w:style>
  <w:style w:type="character" w:customStyle="1" w:styleId="SoggettocommentoCarattere">
    <w:name w:val="Soggetto commento Carattere"/>
    <w:basedOn w:val="TestocommentoCarattere"/>
    <w:uiPriority w:val="99"/>
    <w:rsid w:val="00296F8F"/>
    <w:rPr>
      <w:b/>
      <w:bCs/>
    </w:rPr>
  </w:style>
  <w:style w:type="character" w:customStyle="1" w:styleId="PidipaginaCarattere">
    <w:name w:val="Piè di pagina Carattere"/>
    <w:basedOn w:val="Carpredefinitoparagrafo1"/>
    <w:uiPriority w:val="99"/>
    <w:rsid w:val="00296F8F"/>
    <w:rPr>
      <w:sz w:val="24"/>
      <w:szCs w:val="24"/>
    </w:rPr>
  </w:style>
  <w:style w:type="character" w:customStyle="1" w:styleId="rientroPUNTATOCarattere">
    <w:name w:val="rientro PUNTATO Carattere"/>
    <w:uiPriority w:val="99"/>
    <w:rsid w:val="00296F8F"/>
    <w:rPr>
      <w:rFonts w:ascii="Arial" w:hAnsi="Arial" w:cs="Arial"/>
      <w:sz w:val="22"/>
      <w:szCs w:val="22"/>
    </w:rPr>
  </w:style>
  <w:style w:type="character" w:customStyle="1" w:styleId="IntestazioneCarattere">
    <w:name w:val="Intestazione Carattere"/>
    <w:basedOn w:val="Carpredefinitoparagrafo1"/>
    <w:uiPriority w:val="99"/>
    <w:rsid w:val="00296F8F"/>
    <w:rPr>
      <w:sz w:val="24"/>
      <w:szCs w:val="24"/>
    </w:rPr>
  </w:style>
  <w:style w:type="character" w:customStyle="1" w:styleId="Caratteredinumerazione">
    <w:name w:val="Carattere di numerazione"/>
    <w:uiPriority w:val="99"/>
    <w:rsid w:val="00296F8F"/>
  </w:style>
  <w:style w:type="character" w:customStyle="1" w:styleId="Punti">
    <w:name w:val="Punti"/>
    <w:uiPriority w:val="99"/>
    <w:rsid w:val="00296F8F"/>
    <w:rPr>
      <w:rFonts w:ascii="OpenSymbol" w:eastAsia="OpenSymbol" w:cs="OpenSymbol"/>
    </w:rPr>
  </w:style>
  <w:style w:type="paragraph" w:customStyle="1" w:styleId="Intestazione4">
    <w:name w:val="Intestazione4"/>
    <w:basedOn w:val="Normale"/>
    <w:next w:val="Corpodeltesto"/>
    <w:uiPriority w:val="99"/>
    <w:rsid w:val="00296F8F"/>
    <w:pPr>
      <w:keepNext/>
      <w:spacing w:before="240" w:after="120"/>
    </w:pPr>
    <w:rPr>
      <w:rFonts w:ascii="Arial" w:hAnsi="Arial" w:cs="Arial"/>
      <w:sz w:val="28"/>
      <w:szCs w:val="28"/>
    </w:rPr>
  </w:style>
  <w:style w:type="paragraph" w:styleId="Corpodeltesto">
    <w:name w:val="Body Text"/>
    <w:basedOn w:val="Normale"/>
    <w:link w:val="CorpodeltestoCarattere"/>
    <w:uiPriority w:val="99"/>
    <w:rsid w:val="00296F8F"/>
    <w:pPr>
      <w:spacing w:after="120"/>
    </w:pPr>
  </w:style>
  <w:style w:type="character" w:customStyle="1" w:styleId="CorpodeltestoCarattere">
    <w:name w:val="Corpo del testo Carattere"/>
    <w:basedOn w:val="Carpredefinitoparagrafo"/>
    <w:link w:val="Corpodeltesto"/>
    <w:uiPriority w:val="99"/>
    <w:semiHidden/>
    <w:rsid w:val="00B61250"/>
    <w:rPr>
      <w:kern w:val="1"/>
      <w:sz w:val="24"/>
      <w:szCs w:val="24"/>
      <w:lang w:eastAsia="ar-SA" w:bidi="ar-SA"/>
    </w:rPr>
  </w:style>
  <w:style w:type="paragraph" w:styleId="Elenco">
    <w:name w:val="List"/>
    <w:basedOn w:val="Corpodeltesto"/>
    <w:uiPriority w:val="99"/>
    <w:rsid w:val="00296F8F"/>
  </w:style>
  <w:style w:type="paragraph" w:customStyle="1" w:styleId="Didascalia4">
    <w:name w:val="Didascalia4"/>
    <w:basedOn w:val="Normale"/>
    <w:uiPriority w:val="99"/>
    <w:rsid w:val="00296F8F"/>
    <w:pPr>
      <w:suppressLineNumbers/>
      <w:spacing w:before="120" w:after="120"/>
    </w:pPr>
    <w:rPr>
      <w:i/>
      <w:iCs/>
    </w:rPr>
  </w:style>
  <w:style w:type="paragraph" w:customStyle="1" w:styleId="Indice">
    <w:name w:val="Indice"/>
    <w:basedOn w:val="Normale"/>
    <w:uiPriority w:val="99"/>
    <w:rsid w:val="00296F8F"/>
    <w:pPr>
      <w:suppressLineNumbers/>
    </w:pPr>
  </w:style>
  <w:style w:type="paragraph" w:customStyle="1" w:styleId="Intestazione3">
    <w:name w:val="Intestazione3"/>
    <w:basedOn w:val="Normale"/>
    <w:next w:val="Corpodeltesto"/>
    <w:uiPriority w:val="99"/>
    <w:rsid w:val="00296F8F"/>
    <w:pPr>
      <w:keepNext/>
      <w:spacing w:before="240" w:after="120"/>
    </w:pPr>
    <w:rPr>
      <w:rFonts w:ascii="Arial" w:hAnsi="Arial" w:cs="Arial"/>
      <w:sz w:val="28"/>
      <w:szCs w:val="28"/>
    </w:rPr>
  </w:style>
  <w:style w:type="paragraph" w:customStyle="1" w:styleId="Didascalia3">
    <w:name w:val="Didascalia3"/>
    <w:basedOn w:val="Normale"/>
    <w:uiPriority w:val="99"/>
    <w:rsid w:val="00296F8F"/>
    <w:pPr>
      <w:suppressLineNumbers/>
      <w:spacing w:before="120" w:after="120"/>
    </w:pPr>
    <w:rPr>
      <w:i/>
      <w:iCs/>
    </w:rPr>
  </w:style>
  <w:style w:type="paragraph" w:customStyle="1" w:styleId="Intestazione2">
    <w:name w:val="Intestazione2"/>
    <w:basedOn w:val="Normale"/>
    <w:next w:val="Corpodeltesto"/>
    <w:uiPriority w:val="99"/>
    <w:rsid w:val="00296F8F"/>
    <w:pPr>
      <w:keepNext/>
      <w:spacing w:before="240" w:after="120"/>
    </w:pPr>
    <w:rPr>
      <w:rFonts w:ascii="Arial" w:hAnsi="Arial" w:cs="Arial"/>
      <w:sz w:val="28"/>
      <w:szCs w:val="28"/>
    </w:rPr>
  </w:style>
  <w:style w:type="paragraph" w:customStyle="1" w:styleId="Didascalia2">
    <w:name w:val="Didascalia2"/>
    <w:basedOn w:val="Normale"/>
    <w:uiPriority w:val="99"/>
    <w:rsid w:val="00296F8F"/>
    <w:pPr>
      <w:suppressLineNumbers/>
      <w:spacing w:before="120" w:after="120"/>
    </w:pPr>
    <w:rPr>
      <w:i/>
      <w:iCs/>
    </w:rPr>
  </w:style>
  <w:style w:type="paragraph" w:customStyle="1" w:styleId="Intestazione1">
    <w:name w:val="Intestazione1"/>
    <w:basedOn w:val="Normale"/>
    <w:next w:val="Corpodeltesto"/>
    <w:uiPriority w:val="99"/>
    <w:rsid w:val="00296F8F"/>
    <w:pPr>
      <w:keepNext/>
      <w:spacing w:before="240" w:after="120"/>
    </w:pPr>
    <w:rPr>
      <w:rFonts w:ascii="Arial" w:hAnsi="Arial" w:cs="Arial"/>
      <w:sz w:val="28"/>
      <w:szCs w:val="28"/>
    </w:rPr>
  </w:style>
  <w:style w:type="paragraph" w:customStyle="1" w:styleId="Didascalia1">
    <w:name w:val="Didascalia1"/>
    <w:basedOn w:val="Normale"/>
    <w:uiPriority w:val="99"/>
    <w:rsid w:val="00296F8F"/>
    <w:pPr>
      <w:suppressLineNumbers/>
      <w:spacing w:before="120" w:after="120"/>
    </w:pPr>
    <w:rPr>
      <w:i/>
      <w:iCs/>
    </w:rPr>
  </w:style>
  <w:style w:type="paragraph" w:styleId="Intestazione">
    <w:name w:val="header"/>
    <w:basedOn w:val="Normale"/>
    <w:link w:val="IntestazioneCarattere1"/>
    <w:uiPriority w:val="99"/>
    <w:rsid w:val="00296F8F"/>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B61250"/>
    <w:rPr>
      <w:kern w:val="1"/>
      <w:sz w:val="24"/>
      <w:szCs w:val="24"/>
      <w:lang w:eastAsia="ar-SA" w:bidi="ar-SA"/>
    </w:rPr>
  </w:style>
  <w:style w:type="paragraph" w:styleId="Pidipagina">
    <w:name w:val="footer"/>
    <w:basedOn w:val="Normale"/>
    <w:link w:val="PidipaginaCarattere1"/>
    <w:uiPriority w:val="99"/>
    <w:rsid w:val="00296F8F"/>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B61250"/>
    <w:rPr>
      <w:kern w:val="1"/>
      <w:sz w:val="24"/>
      <w:szCs w:val="24"/>
      <w:lang w:eastAsia="ar-SA" w:bidi="ar-SA"/>
    </w:rPr>
  </w:style>
  <w:style w:type="paragraph" w:customStyle="1" w:styleId="Puntoelenco1">
    <w:name w:val="Punto elenco1"/>
    <w:basedOn w:val="Normale"/>
    <w:uiPriority w:val="99"/>
    <w:rsid w:val="00296F8F"/>
  </w:style>
  <w:style w:type="paragraph" w:styleId="Testofumetto">
    <w:name w:val="Balloon Text"/>
    <w:basedOn w:val="Normale"/>
    <w:link w:val="TestofumettoCarattere"/>
    <w:uiPriority w:val="99"/>
    <w:semiHidden/>
    <w:rsid w:val="00296F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1250"/>
    <w:rPr>
      <w:kern w:val="1"/>
      <w:sz w:val="2"/>
      <w:szCs w:val="2"/>
      <w:lang w:eastAsia="ar-SA" w:bidi="ar-SA"/>
    </w:rPr>
  </w:style>
  <w:style w:type="paragraph" w:customStyle="1" w:styleId="Testocommento1">
    <w:name w:val="Testo commento1"/>
    <w:basedOn w:val="Normale"/>
    <w:uiPriority w:val="99"/>
    <w:rsid w:val="00296F8F"/>
    <w:rPr>
      <w:sz w:val="20"/>
      <w:szCs w:val="20"/>
    </w:rPr>
  </w:style>
  <w:style w:type="paragraph" w:styleId="Testocommento">
    <w:name w:val="annotation text"/>
    <w:basedOn w:val="Normale"/>
    <w:link w:val="TestocommentoCarattere1"/>
    <w:uiPriority w:val="99"/>
    <w:semiHidden/>
    <w:rsid w:val="003224F7"/>
    <w:rPr>
      <w:sz w:val="20"/>
      <w:szCs w:val="20"/>
    </w:rPr>
  </w:style>
  <w:style w:type="character" w:customStyle="1" w:styleId="TestocommentoCarattere1">
    <w:name w:val="Testo commento Carattere1"/>
    <w:basedOn w:val="Carpredefinitoparagrafo"/>
    <w:link w:val="Testocommento"/>
    <w:uiPriority w:val="99"/>
    <w:semiHidden/>
    <w:rsid w:val="00B61250"/>
    <w:rPr>
      <w:kern w:val="1"/>
      <w:sz w:val="20"/>
      <w:szCs w:val="20"/>
      <w:lang w:eastAsia="ar-SA" w:bidi="ar-SA"/>
    </w:rPr>
  </w:style>
  <w:style w:type="paragraph" w:styleId="Soggettocommento">
    <w:name w:val="annotation subject"/>
    <w:basedOn w:val="Testocommento1"/>
    <w:next w:val="Testocommento1"/>
    <w:link w:val="SoggettocommentoCarattere1"/>
    <w:uiPriority w:val="99"/>
    <w:semiHidden/>
    <w:rsid w:val="00296F8F"/>
    <w:rPr>
      <w:b/>
      <w:bCs/>
    </w:rPr>
  </w:style>
  <w:style w:type="character" w:customStyle="1" w:styleId="SoggettocommentoCarattere1">
    <w:name w:val="Soggetto commento Carattere1"/>
    <w:basedOn w:val="TestocommentoCarattere1"/>
    <w:link w:val="Soggettocommento"/>
    <w:uiPriority w:val="99"/>
    <w:semiHidden/>
    <w:rsid w:val="00B61250"/>
    <w:rPr>
      <w:b/>
      <w:bCs/>
      <w:kern w:val="1"/>
      <w:sz w:val="20"/>
      <w:szCs w:val="20"/>
      <w:lang w:eastAsia="ar-SA" w:bidi="ar-SA"/>
    </w:rPr>
  </w:style>
  <w:style w:type="paragraph" w:customStyle="1" w:styleId="rientroPUNTATO">
    <w:name w:val="rientro PUNTATO"/>
    <w:basedOn w:val="Normale"/>
    <w:uiPriority w:val="99"/>
    <w:rsid w:val="00296F8F"/>
    <w:pPr>
      <w:tabs>
        <w:tab w:val="num" w:pos="0"/>
      </w:tabs>
      <w:spacing w:before="60" w:line="264" w:lineRule="auto"/>
      <w:ind w:left="709" w:hanging="709"/>
      <w:jc w:val="both"/>
    </w:pPr>
    <w:rPr>
      <w:rFonts w:ascii="Arial" w:hAnsi="Arial" w:cs="Arial"/>
      <w:sz w:val="22"/>
      <w:szCs w:val="22"/>
    </w:rPr>
  </w:style>
  <w:style w:type="paragraph" w:customStyle="1" w:styleId="Contenutotabella">
    <w:name w:val="Contenuto tabella"/>
    <w:basedOn w:val="Normale"/>
    <w:uiPriority w:val="99"/>
    <w:rsid w:val="00296F8F"/>
    <w:pPr>
      <w:suppressLineNumbers/>
    </w:pPr>
  </w:style>
  <w:style w:type="paragraph" w:customStyle="1" w:styleId="Intestazionetabella">
    <w:name w:val="Intestazione tabella"/>
    <w:basedOn w:val="Contenutotabella"/>
    <w:uiPriority w:val="99"/>
    <w:rsid w:val="00296F8F"/>
    <w:pPr>
      <w:jc w:val="center"/>
    </w:pPr>
    <w:rPr>
      <w:b/>
      <w:bCs/>
    </w:rPr>
  </w:style>
  <w:style w:type="paragraph" w:customStyle="1" w:styleId="Contenutocornice">
    <w:name w:val="Contenuto cornice"/>
    <w:basedOn w:val="Corpodeltesto"/>
    <w:uiPriority w:val="99"/>
    <w:rsid w:val="00296F8F"/>
  </w:style>
  <w:style w:type="paragraph" w:customStyle="1" w:styleId="CC">
    <w:name w:val="CC"/>
    <w:basedOn w:val="Normale"/>
    <w:uiPriority w:val="99"/>
    <w:rsid w:val="00296F8F"/>
    <w:pPr>
      <w:keepLines/>
      <w:spacing w:line="220" w:lineRule="atLeast"/>
      <w:ind w:left="360" w:hanging="360"/>
      <w:jc w:val="both"/>
    </w:pPr>
    <w:rPr>
      <w:rFonts w:ascii="Arial" w:hAnsi="Arial" w:cs="Arial"/>
      <w:spacing w:val="-5"/>
      <w:sz w:val="20"/>
      <w:szCs w:val="20"/>
    </w:rPr>
  </w:style>
  <w:style w:type="paragraph" w:customStyle="1" w:styleId="Default">
    <w:name w:val="Default"/>
    <w:rsid w:val="00F07380"/>
    <w:pPr>
      <w:autoSpaceDE w:val="0"/>
      <w:autoSpaceDN w:val="0"/>
      <w:adjustRightInd w:val="0"/>
    </w:pPr>
    <w:rPr>
      <w:rFonts w:ascii="Calibri" w:hAnsi="Calibri" w:cs="Calibri"/>
      <w:color w:val="000000"/>
      <w:sz w:val="24"/>
      <w:szCs w:val="24"/>
    </w:rPr>
  </w:style>
  <w:style w:type="paragraph" w:styleId="NormaleWeb">
    <w:name w:val="Normal (Web)"/>
    <w:basedOn w:val="Normale"/>
    <w:uiPriority w:val="99"/>
    <w:rsid w:val="00353DA8"/>
    <w:pPr>
      <w:suppressAutoHyphens w:val="0"/>
      <w:spacing w:before="100" w:beforeAutospacing="1" w:after="100" w:afterAutospacing="1"/>
    </w:pPr>
    <w:rPr>
      <w:kern w:val="0"/>
      <w:lang w:eastAsia="it-IT"/>
    </w:rPr>
  </w:style>
  <w:style w:type="paragraph" w:customStyle="1" w:styleId="Pa45">
    <w:name w:val="Pa45"/>
    <w:basedOn w:val="Default"/>
    <w:next w:val="Default"/>
    <w:uiPriority w:val="99"/>
    <w:rsid w:val="00353DA8"/>
    <w:pPr>
      <w:spacing w:line="154" w:lineRule="atLeast"/>
    </w:pPr>
    <w:rPr>
      <w:rFonts w:ascii="ITC Avant Garde Std Bk" w:hAnsi="ITC Avant Garde Std Bk" w:cs="ITC Avant Garde Std Bk"/>
      <w:color w:val="auto"/>
    </w:rPr>
  </w:style>
  <w:style w:type="paragraph" w:styleId="Corpodeltesto3">
    <w:name w:val="Body Text 3"/>
    <w:basedOn w:val="Normale"/>
    <w:link w:val="Corpodeltesto3Carattere"/>
    <w:uiPriority w:val="99"/>
    <w:rsid w:val="00B620B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61250"/>
    <w:rPr>
      <w:kern w:val="1"/>
      <w:sz w:val="16"/>
      <w:szCs w:val="16"/>
      <w:lang w:eastAsia="ar-SA" w:bidi="ar-SA"/>
    </w:rPr>
  </w:style>
  <w:style w:type="character" w:styleId="Enfasicorsivo">
    <w:name w:val="Emphasis"/>
    <w:basedOn w:val="Carpredefinitoparagrafo"/>
    <w:uiPriority w:val="20"/>
    <w:qFormat/>
    <w:rsid w:val="00FF00BF"/>
    <w:rPr>
      <w:i/>
      <w:iCs/>
    </w:rPr>
  </w:style>
  <w:style w:type="table" w:styleId="Grigliatabella">
    <w:name w:val="Table Grid"/>
    <w:basedOn w:val="Tabellanormale"/>
    <w:uiPriority w:val="99"/>
    <w:rsid w:val="009378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E2257"/>
    <w:pPr>
      <w:ind w:left="720"/>
      <w:contextualSpacing/>
    </w:pPr>
  </w:style>
  <w:style w:type="character" w:customStyle="1" w:styleId="estremi">
    <w:name w:val="estremi"/>
    <w:basedOn w:val="Carpredefinitoparagrafo"/>
    <w:uiPriority w:val="99"/>
    <w:rsid w:val="00AC1076"/>
  </w:style>
  <w:style w:type="paragraph" w:styleId="Corpodeltesto2">
    <w:name w:val="Body Text 2"/>
    <w:basedOn w:val="Normale"/>
    <w:link w:val="Corpodeltesto2Carattere"/>
    <w:uiPriority w:val="99"/>
    <w:rsid w:val="00EC2BFD"/>
    <w:pPr>
      <w:spacing w:after="120" w:line="480" w:lineRule="auto"/>
    </w:pPr>
  </w:style>
  <w:style w:type="character" w:customStyle="1" w:styleId="Corpodeltesto2Carattere">
    <w:name w:val="Corpo del testo 2 Carattere"/>
    <w:basedOn w:val="Carpredefinitoparagrafo"/>
    <w:link w:val="Corpodeltesto2"/>
    <w:uiPriority w:val="99"/>
    <w:semiHidden/>
    <w:rsid w:val="002A0C44"/>
    <w:rPr>
      <w:kern w:val="1"/>
      <w:sz w:val="24"/>
      <w:szCs w:val="24"/>
      <w:lang w:eastAsia="ar-SA" w:bidi="ar-SA"/>
    </w:rPr>
  </w:style>
  <w:style w:type="character" w:customStyle="1" w:styleId="Titolo3Carattere">
    <w:name w:val="Titolo 3 Carattere"/>
    <w:basedOn w:val="Carpredefinitoparagrafo"/>
    <w:link w:val="Titolo3"/>
    <w:uiPriority w:val="9"/>
    <w:semiHidden/>
    <w:rsid w:val="002D2E2E"/>
    <w:rPr>
      <w:rFonts w:asciiTheme="majorHAnsi" w:eastAsiaTheme="majorEastAsia" w:hAnsiTheme="majorHAnsi" w:cstheme="majorBidi"/>
      <w:b/>
      <w:bCs/>
      <w:color w:val="4F81BD" w:themeColor="accent1"/>
      <w:kern w:val="1"/>
      <w:sz w:val="24"/>
      <w:szCs w:val="24"/>
      <w:lang w:eastAsia="ar-SA"/>
    </w:rPr>
  </w:style>
  <w:style w:type="character" w:customStyle="1" w:styleId="highlight">
    <w:name w:val="highlight"/>
    <w:basedOn w:val="Carpredefinitoparagrafo"/>
    <w:rsid w:val="00547ACA"/>
  </w:style>
  <w:style w:type="character" w:styleId="Enfasigrassetto">
    <w:name w:val="Strong"/>
    <w:basedOn w:val="Carpredefinitoparagrafo"/>
    <w:uiPriority w:val="22"/>
    <w:qFormat/>
    <w:rsid w:val="00367011"/>
    <w:rPr>
      <w:b/>
      <w:bCs/>
    </w:rPr>
  </w:style>
  <w:style w:type="paragraph" w:styleId="Titolo">
    <w:name w:val="Title"/>
    <w:basedOn w:val="Normale"/>
    <w:next w:val="Normale"/>
    <w:link w:val="TitoloCarattere"/>
    <w:uiPriority w:val="10"/>
    <w:qFormat/>
    <w:rsid w:val="00D4176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1768"/>
    <w:rPr>
      <w:rFonts w:asciiTheme="majorHAnsi" w:eastAsiaTheme="majorEastAsia" w:hAnsiTheme="majorHAnsi" w:cstheme="majorBidi"/>
      <w:spacing w:val="-10"/>
      <w:kern w:val="28"/>
      <w:sz w:val="56"/>
      <w:szCs w:val="56"/>
      <w:lang w:eastAsia="ar-SA"/>
    </w:rPr>
  </w:style>
  <w:style w:type="paragraph" w:styleId="Titolosommario">
    <w:name w:val="TOC Heading"/>
    <w:basedOn w:val="Titolo1"/>
    <w:next w:val="Normale"/>
    <w:uiPriority w:val="39"/>
    <w:unhideWhenUsed/>
    <w:qFormat/>
    <w:rsid w:val="00C030F6"/>
    <w:pPr>
      <w:spacing w:before="240" w:after="0"/>
      <w:ind w:left="0" w:firstLine="0"/>
      <w:outlineLvl w:val="9"/>
    </w:pPr>
    <w:rPr>
      <w:rFonts w:asciiTheme="majorHAnsi" w:eastAsiaTheme="majorEastAsia" w:hAnsiTheme="majorHAnsi" w:cstheme="majorBidi"/>
      <w:b w:val="0"/>
      <w:bCs w:val="0"/>
      <w:i w:val="0"/>
      <w:iCs w:val="0"/>
      <w:color w:val="365F91" w:themeColor="accent1" w:themeShade="BF"/>
      <w:sz w:val="32"/>
      <w:szCs w:val="32"/>
    </w:rPr>
  </w:style>
  <w:style w:type="paragraph" w:styleId="Sommario1">
    <w:name w:val="toc 1"/>
    <w:basedOn w:val="Normale"/>
    <w:next w:val="Normale"/>
    <w:autoRedefine/>
    <w:uiPriority w:val="39"/>
    <w:unhideWhenUsed/>
    <w:rsid w:val="00296883"/>
    <w:pPr>
      <w:tabs>
        <w:tab w:val="right" w:leader="dot" w:pos="9628"/>
      </w:tabs>
      <w:spacing w:after="100"/>
    </w:pPr>
  </w:style>
  <w:style w:type="paragraph" w:styleId="Sommario3">
    <w:name w:val="toc 3"/>
    <w:basedOn w:val="Normale"/>
    <w:next w:val="Normale"/>
    <w:autoRedefine/>
    <w:uiPriority w:val="39"/>
    <w:unhideWhenUsed/>
    <w:rsid w:val="00C030F6"/>
    <w:pPr>
      <w:spacing w:after="100"/>
      <w:ind w:left="480"/>
    </w:pPr>
  </w:style>
  <w:style w:type="paragraph" w:styleId="Sommario2">
    <w:name w:val="toc 2"/>
    <w:basedOn w:val="Normale"/>
    <w:next w:val="Normale"/>
    <w:autoRedefine/>
    <w:uiPriority w:val="39"/>
    <w:unhideWhenUsed/>
    <w:rsid w:val="00C030F6"/>
    <w:pPr>
      <w:spacing w:after="100"/>
      <w:ind w:left="240"/>
    </w:pPr>
  </w:style>
  <w:style w:type="character" w:customStyle="1" w:styleId="spannavsectionbutton">
    <w:name w:val="span_nav_section_button"/>
    <w:basedOn w:val="Carpredefinitoparagrafo"/>
    <w:rsid w:val="00FE3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323028">
      <w:bodyDiv w:val="1"/>
      <w:marLeft w:val="0"/>
      <w:marRight w:val="0"/>
      <w:marTop w:val="0"/>
      <w:marBottom w:val="0"/>
      <w:divBdr>
        <w:top w:val="none" w:sz="0" w:space="0" w:color="auto"/>
        <w:left w:val="none" w:sz="0" w:space="0" w:color="auto"/>
        <w:bottom w:val="none" w:sz="0" w:space="0" w:color="auto"/>
        <w:right w:val="none" w:sz="0" w:space="0" w:color="auto"/>
      </w:divBdr>
      <w:divsChild>
        <w:div w:id="1148353745">
          <w:marLeft w:val="0"/>
          <w:marRight w:val="0"/>
          <w:marTop w:val="0"/>
          <w:marBottom w:val="0"/>
          <w:divBdr>
            <w:top w:val="none" w:sz="0" w:space="0" w:color="auto"/>
            <w:left w:val="none" w:sz="0" w:space="0" w:color="auto"/>
            <w:bottom w:val="none" w:sz="0" w:space="0" w:color="auto"/>
            <w:right w:val="none" w:sz="0" w:space="0" w:color="auto"/>
          </w:divBdr>
          <w:divsChild>
            <w:div w:id="1104420100">
              <w:marLeft w:val="0"/>
              <w:marRight w:val="0"/>
              <w:marTop w:val="0"/>
              <w:marBottom w:val="0"/>
              <w:divBdr>
                <w:top w:val="none" w:sz="0" w:space="0" w:color="auto"/>
                <w:left w:val="none" w:sz="0" w:space="0" w:color="auto"/>
                <w:bottom w:val="none" w:sz="0" w:space="0" w:color="auto"/>
                <w:right w:val="none" w:sz="0" w:space="0" w:color="auto"/>
              </w:divBdr>
              <w:divsChild>
                <w:div w:id="438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0016">
      <w:bodyDiv w:val="1"/>
      <w:marLeft w:val="0"/>
      <w:marRight w:val="0"/>
      <w:marTop w:val="0"/>
      <w:marBottom w:val="0"/>
      <w:divBdr>
        <w:top w:val="none" w:sz="0" w:space="0" w:color="auto"/>
        <w:left w:val="none" w:sz="0" w:space="0" w:color="auto"/>
        <w:bottom w:val="none" w:sz="0" w:space="0" w:color="auto"/>
        <w:right w:val="none" w:sz="0" w:space="0" w:color="auto"/>
      </w:divBdr>
      <w:divsChild>
        <w:div w:id="85269000">
          <w:marLeft w:val="0"/>
          <w:marRight w:val="0"/>
          <w:marTop w:val="0"/>
          <w:marBottom w:val="0"/>
          <w:divBdr>
            <w:top w:val="none" w:sz="0" w:space="0" w:color="auto"/>
            <w:left w:val="none" w:sz="0" w:space="0" w:color="auto"/>
            <w:bottom w:val="none" w:sz="0" w:space="0" w:color="auto"/>
            <w:right w:val="none" w:sz="0" w:space="0" w:color="auto"/>
          </w:divBdr>
        </w:div>
        <w:div w:id="250087642">
          <w:marLeft w:val="0"/>
          <w:marRight w:val="0"/>
          <w:marTop w:val="0"/>
          <w:marBottom w:val="0"/>
          <w:divBdr>
            <w:top w:val="none" w:sz="0" w:space="0" w:color="auto"/>
            <w:left w:val="none" w:sz="0" w:space="0" w:color="auto"/>
            <w:bottom w:val="none" w:sz="0" w:space="0" w:color="auto"/>
            <w:right w:val="none" w:sz="0" w:space="0" w:color="auto"/>
          </w:divBdr>
        </w:div>
        <w:div w:id="484470677">
          <w:marLeft w:val="0"/>
          <w:marRight w:val="0"/>
          <w:marTop w:val="0"/>
          <w:marBottom w:val="0"/>
          <w:divBdr>
            <w:top w:val="none" w:sz="0" w:space="0" w:color="auto"/>
            <w:left w:val="none" w:sz="0" w:space="0" w:color="auto"/>
            <w:bottom w:val="none" w:sz="0" w:space="0" w:color="auto"/>
            <w:right w:val="none" w:sz="0" w:space="0" w:color="auto"/>
          </w:divBdr>
        </w:div>
        <w:div w:id="525099040">
          <w:marLeft w:val="0"/>
          <w:marRight w:val="0"/>
          <w:marTop w:val="0"/>
          <w:marBottom w:val="0"/>
          <w:divBdr>
            <w:top w:val="none" w:sz="0" w:space="0" w:color="auto"/>
            <w:left w:val="none" w:sz="0" w:space="0" w:color="auto"/>
            <w:bottom w:val="none" w:sz="0" w:space="0" w:color="auto"/>
            <w:right w:val="none" w:sz="0" w:space="0" w:color="auto"/>
          </w:divBdr>
        </w:div>
        <w:div w:id="667513519">
          <w:marLeft w:val="0"/>
          <w:marRight w:val="0"/>
          <w:marTop w:val="0"/>
          <w:marBottom w:val="0"/>
          <w:divBdr>
            <w:top w:val="none" w:sz="0" w:space="0" w:color="auto"/>
            <w:left w:val="none" w:sz="0" w:space="0" w:color="auto"/>
            <w:bottom w:val="none" w:sz="0" w:space="0" w:color="auto"/>
            <w:right w:val="none" w:sz="0" w:space="0" w:color="auto"/>
          </w:divBdr>
        </w:div>
        <w:div w:id="914169619">
          <w:marLeft w:val="0"/>
          <w:marRight w:val="0"/>
          <w:marTop w:val="0"/>
          <w:marBottom w:val="0"/>
          <w:divBdr>
            <w:top w:val="none" w:sz="0" w:space="0" w:color="auto"/>
            <w:left w:val="none" w:sz="0" w:space="0" w:color="auto"/>
            <w:bottom w:val="none" w:sz="0" w:space="0" w:color="auto"/>
            <w:right w:val="none" w:sz="0" w:space="0" w:color="auto"/>
          </w:divBdr>
        </w:div>
        <w:div w:id="1219827537">
          <w:marLeft w:val="0"/>
          <w:marRight w:val="0"/>
          <w:marTop w:val="0"/>
          <w:marBottom w:val="0"/>
          <w:divBdr>
            <w:top w:val="none" w:sz="0" w:space="0" w:color="auto"/>
            <w:left w:val="none" w:sz="0" w:space="0" w:color="auto"/>
            <w:bottom w:val="none" w:sz="0" w:space="0" w:color="auto"/>
            <w:right w:val="none" w:sz="0" w:space="0" w:color="auto"/>
          </w:divBdr>
        </w:div>
        <w:div w:id="1476990624">
          <w:marLeft w:val="0"/>
          <w:marRight w:val="0"/>
          <w:marTop w:val="0"/>
          <w:marBottom w:val="0"/>
          <w:divBdr>
            <w:top w:val="none" w:sz="0" w:space="0" w:color="auto"/>
            <w:left w:val="none" w:sz="0" w:space="0" w:color="auto"/>
            <w:bottom w:val="none" w:sz="0" w:space="0" w:color="auto"/>
            <w:right w:val="none" w:sz="0" w:space="0" w:color="auto"/>
          </w:divBdr>
        </w:div>
        <w:div w:id="1477525202">
          <w:marLeft w:val="0"/>
          <w:marRight w:val="0"/>
          <w:marTop w:val="0"/>
          <w:marBottom w:val="0"/>
          <w:divBdr>
            <w:top w:val="none" w:sz="0" w:space="0" w:color="auto"/>
            <w:left w:val="none" w:sz="0" w:space="0" w:color="auto"/>
            <w:bottom w:val="none" w:sz="0" w:space="0" w:color="auto"/>
            <w:right w:val="none" w:sz="0" w:space="0" w:color="auto"/>
          </w:divBdr>
        </w:div>
        <w:div w:id="1482847956">
          <w:marLeft w:val="0"/>
          <w:marRight w:val="0"/>
          <w:marTop w:val="0"/>
          <w:marBottom w:val="0"/>
          <w:divBdr>
            <w:top w:val="none" w:sz="0" w:space="0" w:color="auto"/>
            <w:left w:val="none" w:sz="0" w:space="0" w:color="auto"/>
            <w:bottom w:val="none" w:sz="0" w:space="0" w:color="auto"/>
            <w:right w:val="none" w:sz="0" w:space="0" w:color="auto"/>
          </w:divBdr>
        </w:div>
        <w:div w:id="1504128811">
          <w:marLeft w:val="0"/>
          <w:marRight w:val="0"/>
          <w:marTop w:val="0"/>
          <w:marBottom w:val="0"/>
          <w:divBdr>
            <w:top w:val="none" w:sz="0" w:space="0" w:color="auto"/>
            <w:left w:val="none" w:sz="0" w:space="0" w:color="auto"/>
            <w:bottom w:val="none" w:sz="0" w:space="0" w:color="auto"/>
            <w:right w:val="none" w:sz="0" w:space="0" w:color="auto"/>
          </w:divBdr>
        </w:div>
      </w:divsChild>
    </w:div>
    <w:div w:id="131137657">
      <w:bodyDiv w:val="1"/>
      <w:marLeft w:val="0"/>
      <w:marRight w:val="0"/>
      <w:marTop w:val="0"/>
      <w:marBottom w:val="0"/>
      <w:divBdr>
        <w:top w:val="none" w:sz="0" w:space="0" w:color="auto"/>
        <w:left w:val="none" w:sz="0" w:space="0" w:color="auto"/>
        <w:bottom w:val="none" w:sz="0" w:space="0" w:color="auto"/>
        <w:right w:val="none" w:sz="0" w:space="0" w:color="auto"/>
      </w:divBdr>
    </w:div>
    <w:div w:id="171458328">
      <w:bodyDiv w:val="1"/>
      <w:marLeft w:val="0"/>
      <w:marRight w:val="0"/>
      <w:marTop w:val="0"/>
      <w:marBottom w:val="0"/>
      <w:divBdr>
        <w:top w:val="none" w:sz="0" w:space="0" w:color="auto"/>
        <w:left w:val="none" w:sz="0" w:space="0" w:color="auto"/>
        <w:bottom w:val="none" w:sz="0" w:space="0" w:color="auto"/>
        <w:right w:val="none" w:sz="0" w:space="0" w:color="auto"/>
      </w:divBdr>
      <w:divsChild>
        <w:div w:id="95565308">
          <w:marLeft w:val="0"/>
          <w:marRight w:val="0"/>
          <w:marTop w:val="0"/>
          <w:marBottom w:val="0"/>
          <w:divBdr>
            <w:top w:val="none" w:sz="0" w:space="0" w:color="auto"/>
            <w:left w:val="none" w:sz="0" w:space="0" w:color="auto"/>
            <w:bottom w:val="none" w:sz="0" w:space="0" w:color="auto"/>
            <w:right w:val="none" w:sz="0" w:space="0" w:color="auto"/>
          </w:divBdr>
        </w:div>
        <w:div w:id="147942665">
          <w:marLeft w:val="0"/>
          <w:marRight w:val="0"/>
          <w:marTop w:val="0"/>
          <w:marBottom w:val="0"/>
          <w:divBdr>
            <w:top w:val="none" w:sz="0" w:space="0" w:color="auto"/>
            <w:left w:val="none" w:sz="0" w:space="0" w:color="auto"/>
            <w:bottom w:val="none" w:sz="0" w:space="0" w:color="auto"/>
            <w:right w:val="none" w:sz="0" w:space="0" w:color="auto"/>
          </w:divBdr>
        </w:div>
        <w:div w:id="268860132">
          <w:marLeft w:val="0"/>
          <w:marRight w:val="0"/>
          <w:marTop w:val="0"/>
          <w:marBottom w:val="0"/>
          <w:divBdr>
            <w:top w:val="none" w:sz="0" w:space="0" w:color="auto"/>
            <w:left w:val="none" w:sz="0" w:space="0" w:color="auto"/>
            <w:bottom w:val="none" w:sz="0" w:space="0" w:color="auto"/>
            <w:right w:val="none" w:sz="0" w:space="0" w:color="auto"/>
          </w:divBdr>
        </w:div>
        <w:div w:id="297880214">
          <w:marLeft w:val="0"/>
          <w:marRight w:val="0"/>
          <w:marTop w:val="0"/>
          <w:marBottom w:val="0"/>
          <w:divBdr>
            <w:top w:val="none" w:sz="0" w:space="0" w:color="auto"/>
            <w:left w:val="none" w:sz="0" w:space="0" w:color="auto"/>
            <w:bottom w:val="none" w:sz="0" w:space="0" w:color="auto"/>
            <w:right w:val="none" w:sz="0" w:space="0" w:color="auto"/>
          </w:divBdr>
        </w:div>
        <w:div w:id="298389842">
          <w:marLeft w:val="0"/>
          <w:marRight w:val="0"/>
          <w:marTop w:val="0"/>
          <w:marBottom w:val="0"/>
          <w:divBdr>
            <w:top w:val="none" w:sz="0" w:space="0" w:color="auto"/>
            <w:left w:val="none" w:sz="0" w:space="0" w:color="auto"/>
            <w:bottom w:val="none" w:sz="0" w:space="0" w:color="auto"/>
            <w:right w:val="none" w:sz="0" w:space="0" w:color="auto"/>
          </w:divBdr>
        </w:div>
        <w:div w:id="384793038">
          <w:marLeft w:val="0"/>
          <w:marRight w:val="0"/>
          <w:marTop w:val="0"/>
          <w:marBottom w:val="0"/>
          <w:divBdr>
            <w:top w:val="none" w:sz="0" w:space="0" w:color="auto"/>
            <w:left w:val="none" w:sz="0" w:space="0" w:color="auto"/>
            <w:bottom w:val="none" w:sz="0" w:space="0" w:color="auto"/>
            <w:right w:val="none" w:sz="0" w:space="0" w:color="auto"/>
          </w:divBdr>
        </w:div>
        <w:div w:id="529297116">
          <w:marLeft w:val="0"/>
          <w:marRight w:val="0"/>
          <w:marTop w:val="0"/>
          <w:marBottom w:val="0"/>
          <w:divBdr>
            <w:top w:val="none" w:sz="0" w:space="0" w:color="auto"/>
            <w:left w:val="none" w:sz="0" w:space="0" w:color="auto"/>
            <w:bottom w:val="none" w:sz="0" w:space="0" w:color="auto"/>
            <w:right w:val="none" w:sz="0" w:space="0" w:color="auto"/>
          </w:divBdr>
        </w:div>
        <w:div w:id="1936086516">
          <w:marLeft w:val="0"/>
          <w:marRight w:val="0"/>
          <w:marTop w:val="0"/>
          <w:marBottom w:val="0"/>
          <w:divBdr>
            <w:top w:val="none" w:sz="0" w:space="0" w:color="auto"/>
            <w:left w:val="none" w:sz="0" w:space="0" w:color="auto"/>
            <w:bottom w:val="none" w:sz="0" w:space="0" w:color="auto"/>
            <w:right w:val="none" w:sz="0" w:space="0" w:color="auto"/>
          </w:divBdr>
        </w:div>
      </w:divsChild>
    </w:div>
    <w:div w:id="215968136">
      <w:bodyDiv w:val="1"/>
      <w:marLeft w:val="0"/>
      <w:marRight w:val="0"/>
      <w:marTop w:val="0"/>
      <w:marBottom w:val="0"/>
      <w:divBdr>
        <w:top w:val="none" w:sz="0" w:space="0" w:color="auto"/>
        <w:left w:val="none" w:sz="0" w:space="0" w:color="auto"/>
        <w:bottom w:val="none" w:sz="0" w:space="0" w:color="auto"/>
        <w:right w:val="none" w:sz="0" w:space="0" w:color="auto"/>
      </w:divBdr>
      <w:divsChild>
        <w:div w:id="916791925">
          <w:marLeft w:val="0"/>
          <w:marRight w:val="0"/>
          <w:marTop w:val="0"/>
          <w:marBottom w:val="0"/>
          <w:divBdr>
            <w:top w:val="none" w:sz="0" w:space="0" w:color="auto"/>
            <w:left w:val="none" w:sz="0" w:space="0" w:color="auto"/>
            <w:bottom w:val="none" w:sz="0" w:space="0" w:color="auto"/>
            <w:right w:val="none" w:sz="0" w:space="0" w:color="auto"/>
          </w:divBdr>
        </w:div>
        <w:div w:id="2106533994">
          <w:marLeft w:val="0"/>
          <w:marRight w:val="0"/>
          <w:marTop w:val="0"/>
          <w:marBottom w:val="0"/>
          <w:divBdr>
            <w:top w:val="none" w:sz="0" w:space="0" w:color="auto"/>
            <w:left w:val="none" w:sz="0" w:space="0" w:color="auto"/>
            <w:bottom w:val="none" w:sz="0" w:space="0" w:color="auto"/>
            <w:right w:val="none" w:sz="0" w:space="0" w:color="auto"/>
          </w:divBdr>
        </w:div>
        <w:div w:id="53821257">
          <w:marLeft w:val="0"/>
          <w:marRight w:val="0"/>
          <w:marTop w:val="0"/>
          <w:marBottom w:val="0"/>
          <w:divBdr>
            <w:top w:val="none" w:sz="0" w:space="0" w:color="auto"/>
            <w:left w:val="none" w:sz="0" w:space="0" w:color="auto"/>
            <w:bottom w:val="none" w:sz="0" w:space="0" w:color="auto"/>
            <w:right w:val="none" w:sz="0" w:space="0" w:color="auto"/>
          </w:divBdr>
        </w:div>
        <w:div w:id="2114470768">
          <w:marLeft w:val="0"/>
          <w:marRight w:val="0"/>
          <w:marTop w:val="0"/>
          <w:marBottom w:val="0"/>
          <w:divBdr>
            <w:top w:val="none" w:sz="0" w:space="0" w:color="auto"/>
            <w:left w:val="none" w:sz="0" w:space="0" w:color="auto"/>
            <w:bottom w:val="none" w:sz="0" w:space="0" w:color="auto"/>
            <w:right w:val="none" w:sz="0" w:space="0" w:color="auto"/>
          </w:divBdr>
        </w:div>
        <w:div w:id="874191790">
          <w:marLeft w:val="0"/>
          <w:marRight w:val="0"/>
          <w:marTop w:val="0"/>
          <w:marBottom w:val="0"/>
          <w:divBdr>
            <w:top w:val="none" w:sz="0" w:space="0" w:color="auto"/>
            <w:left w:val="none" w:sz="0" w:space="0" w:color="auto"/>
            <w:bottom w:val="none" w:sz="0" w:space="0" w:color="auto"/>
            <w:right w:val="none" w:sz="0" w:space="0" w:color="auto"/>
          </w:divBdr>
        </w:div>
        <w:div w:id="15930895">
          <w:marLeft w:val="0"/>
          <w:marRight w:val="0"/>
          <w:marTop w:val="0"/>
          <w:marBottom w:val="0"/>
          <w:divBdr>
            <w:top w:val="none" w:sz="0" w:space="0" w:color="auto"/>
            <w:left w:val="none" w:sz="0" w:space="0" w:color="auto"/>
            <w:bottom w:val="none" w:sz="0" w:space="0" w:color="auto"/>
            <w:right w:val="none" w:sz="0" w:space="0" w:color="auto"/>
          </w:divBdr>
        </w:div>
        <w:div w:id="1337078319">
          <w:marLeft w:val="0"/>
          <w:marRight w:val="0"/>
          <w:marTop w:val="0"/>
          <w:marBottom w:val="0"/>
          <w:divBdr>
            <w:top w:val="none" w:sz="0" w:space="0" w:color="auto"/>
            <w:left w:val="none" w:sz="0" w:space="0" w:color="auto"/>
            <w:bottom w:val="none" w:sz="0" w:space="0" w:color="auto"/>
            <w:right w:val="none" w:sz="0" w:space="0" w:color="auto"/>
          </w:divBdr>
        </w:div>
        <w:div w:id="1058286264">
          <w:marLeft w:val="0"/>
          <w:marRight w:val="0"/>
          <w:marTop w:val="0"/>
          <w:marBottom w:val="0"/>
          <w:divBdr>
            <w:top w:val="none" w:sz="0" w:space="0" w:color="auto"/>
            <w:left w:val="none" w:sz="0" w:space="0" w:color="auto"/>
            <w:bottom w:val="none" w:sz="0" w:space="0" w:color="auto"/>
            <w:right w:val="none" w:sz="0" w:space="0" w:color="auto"/>
          </w:divBdr>
        </w:div>
        <w:div w:id="1998652226">
          <w:marLeft w:val="0"/>
          <w:marRight w:val="0"/>
          <w:marTop w:val="0"/>
          <w:marBottom w:val="0"/>
          <w:divBdr>
            <w:top w:val="none" w:sz="0" w:space="0" w:color="auto"/>
            <w:left w:val="none" w:sz="0" w:space="0" w:color="auto"/>
            <w:bottom w:val="none" w:sz="0" w:space="0" w:color="auto"/>
            <w:right w:val="none" w:sz="0" w:space="0" w:color="auto"/>
          </w:divBdr>
        </w:div>
        <w:div w:id="67269174">
          <w:marLeft w:val="0"/>
          <w:marRight w:val="0"/>
          <w:marTop w:val="0"/>
          <w:marBottom w:val="0"/>
          <w:divBdr>
            <w:top w:val="none" w:sz="0" w:space="0" w:color="auto"/>
            <w:left w:val="none" w:sz="0" w:space="0" w:color="auto"/>
            <w:bottom w:val="none" w:sz="0" w:space="0" w:color="auto"/>
            <w:right w:val="none" w:sz="0" w:space="0" w:color="auto"/>
          </w:divBdr>
        </w:div>
        <w:div w:id="719017682">
          <w:marLeft w:val="0"/>
          <w:marRight w:val="0"/>
          <w:marTop w:val="0"/>
          <w:marBottom w:val="0"/>
          <w:divBdr>
            <w:top w:val="none" w:sz="0" w:space="0" w:color="auto"/>
            <w:left w:val="none" w:sz="0" w:space="0" w:color="auto"/>
            <w:bottom w:val="none" w:sz="0" w:space="0" w:color="auto"/>
            <w:right w:val="none" w:sz="0" w:space="0" w:color="auto"/>
          </w:divBdr>
        </w:div>
        <w:div w:id="1206870685">
          <w:marLeft w:val="0"/>
          <w:marRight w:val="0"/>
          <w:marTop w:val="0"/>
          <w:marBottom w:val="0"/>
          <w:divBdr>
            <w:top w:val="none" w:sz="0" w:space="0" w:color="auto"/>
            <w:left w:val="none" w:sz="0" w:space="0" w:color="auto"/>
            <w:bottom w:val="none" w:sz="0" w:space="0" w:color="auto"/>
            <w:right w:val="none" w:sz="0" w:space="0" w:color="auto"/>
          </w:divBdr>
        </w:div>
        <w:div w:id="986666680">
          <w:marLeft w:val="0"/>
          <w:marRight w:val="0"/>
          <w:marTop w:val="0"/>
          <w:marBottom w:val="0"/>
          <w:divBdr>
            <w:top w:val="none" w:sz="0" w:space="0" w:color="auto"/>
            <w:left w:val="none" w:sz="0" w:space="0" w:color="auto"/>
            <w:bottom w:val="none" w:sz="0" w:space="0" w:color="auto"/>
            <w:right w:val="none" w:sz="0" w:space="0" w:color="auto"/>
          </w:divBdr>
        </w:div>
        <w:div w:id="1969431458">
          <w:marLeft w:val="0"/>
          <w:marRight w:val="0"/>
          <w:marTop w:val="0"/>
          <w:marBottom w:val="0"/>
          <w:divBdr>
            <w:top w:val="none" w:sz="0" w:space="0" w:color="auto"/>
            <w:left w:val="none" w:sz="0" w:space="0" w:color="auto"/>
            <w:bottom w:val="none" w:sz="0" w:space="0" w:color="auto"/>
            <w:right w:val="none" w:sz="0" w:space="0" w:color="auto"/>
          </w:divBdr>
        </w:div>
        <w:div w:id="312805211">
          <w:marLeft w:val="0"/>
          <w:marRight w:val="0"/>
          <w:marTop w:val="0"/>
          <w:marBottom w:val="0"/>
          <w:divBdr>
            <w:top w:val="none" w:sz="0" w:space="0" w:color="auto"/>
            <w:left w:val="none" w:sz="0" w:space="0" w:color="auto"/>
            <w:bottom w:val="none" w:sz="0" w:space="0" w:color="auto"/>
            <w:right w:val="none" w:sz="0" w:space="0" w:color="auto"/>
          </w:divBdr>
        </w:div>
        <w:div w:id="641882703">
          <w:marLeft w:val="0"/>
          <w:marRight w:val="0"/>
          <w:marTop w:val="0"/>
          <w:marBottom w:val="0"/>
          <w:divBdr>
            <w:top w:val="none" w:sz="0" w:space="0" w:color="auto"/>
            <w:left w:val="none" w:sz="0" w:space="0" w:color="auto"/>
            <w:bottom w:val="none" w:sz="0" w:space="0" w:color="auto"/>
            <w:right w:val="none" w:sz="0" w:space="0" w:color="auto"/>
          </w:divBdr>
        </w:div>
        <w:div w:id="822089803">
          <w:marLeft w:val="0"/>
          <w:marRight w:val="0"/>
          <w:marTop w:val="0"/>
          <w:marBottom w:val="0"/>
          <w:divBdr>
            <w:top w:val="none" w:sz="0" w:space="0" w:color="auto"/>
            <w:left w:val="none" w:sz="0" w:space="0" w:color="auto"/>
            <w:bottom w:val="none" w:sz="0" w:space="0" w:color="auto"/>
            <w:right w:val="none" w:sz="0" w:space="0" w:color="auto"/>
          </w:divBdr>
        </w:div>
        <w:div w:id="26492195">
          <w:marLeft w:val="0"/>
          <w:marRight w:val="0"/>
          <w:marTop w:val="0"/>
          <w:marBottom w:val="0"/>
          <w:divBdr>
            <w:top w:val="none" w:sz="0" w:space="0" w:color="auto"/>
            <w:left w:val="none" w:sz="0" w:space="0" w:color="auto"/>
            <w:bottom w:val="none" w:sz="0" w:space="0" w:color="auto"/>
            <w:right w:val="none" w:sz="0" w:space="0" w:color="auto"/>
          </w:divBdr>
        </w:div>
        <w:div w:id="1945454476">
          <w:marLeft w:val="0"/>
          <w:marRight w:val="0"/>
          <w:marTop w:val="0"/>
          <w:marBottom w:val="0"/>
          <w:divBdr>
            <w:top w:val="none" w:sz="0" w:space="0" w:color="auto"/>
            <w:left w:val="none" w:sz="0" w:space="0" w:color="auto"/>
            <w:bottom w:val="none" w:sz="0" w:space="0" w:color="auto"/>
            <w:right w:val="none" w:sz="0" w:space="0" w:color="auto"/>
          </w:divBdr>
        </w:div>
        <w:div w:id="1667129359">
          <w:marLeft w:val="0"/>
          <w:marRight w:val="0"/>
          <w:marTop w:val="0"/>
          <w:marBottom w:val="0"/>
          <w:divBdr>
            <w:top w:val="none" w:sz="0" w:space="0" w:color="auto"/>
            <w:left w:val="none" w:sz="0" w:space="0" w:color="auto"/>
            <w:bottom w:val="none" w:sz="0" w:space="0" w:color="auto"/>
            <w:right w:val="none" w:sz="0" w:space="0" w:color="auto"/>
          </w:divBdr>
        </w:div>
        <w:div w:id="1431008442">
          <w:marLeft w:val="0"/>
          <w:marRight w:val="0"/>
          <w:marTop w:val="0"/>
          <w:marBottom w:val="0"/>
          <w:divBdr>
            <w:top w:val="none" w:sz="0" w:space="0" w:color="auto"/>
            <w:left w:val="none" w:sz="0" w:space="0" w:color="auto"/>
            <w:bottom w:val="none" w:sz="0" w:space="0" w:color="auto"/>
            <w:right w:val="none" w:sz="0" w:space="0" w:color="auto"/>
          </w:divBdr>
        </w:div>
        <w:div w:id="730730386">
          <w:marLeft w:val="0"/>
          <w:marRight w:val="0"/>
          <w:marTop w:val="0"/>
          <w:marBottom w:val="0"/>
          <w:divBdr>
            <w:top w:val="none" w:sz="0" w:space="0" w:color="auto"/>
            <w:left w:val="none" w:sz="0" w:space="0" w:color="auto"/>
            <w:bottom w:val="none" w:sz="0" w:space="0" w:color="auto"/>
            <w:right w:val="none" w:sz="0" w:space="0" w:color="auto"/>
          </w:divBdr>
        </w:div>
        <w:div w:id="1841697209">
          <w:marLeft w:val="0"/>
          <w:marRight w:val="0"/>
          <w:marTop w:val="0"/>
          <w:marBottom w:val="0"/>
          <w:divBdr>
            <w:top w:val="none" w:sz="0" w:space="0" w:color="auto"/>
            <w:left w:val="none" w:sz="0" w:space="0" w:color="auto"/>
            <w:bottom w:val="none" w:sz="0" w:space="0" w:color="auto"/>
            <w:right w:val="none" w:sz="0" w:space="0" w:color="auto"/>
          </w:divBdr>
        </w:div>
        <w:div w:id="2110814764">
          <w:marLeft w:val="0"/>
          <w:marRight w:val="0"/>
          <w:marTop w:val="0"/>
          <w:marBottom w:val="0"/>
          <w:divBdr>
            <w:top w:val="none" w:sz="0" w:space="0" w:color="auto"/>
            <w:left w:val="none" w:sz="0" w:space="0" w:color="auto"/>
            <w:bottom w:val="none" w:sz="0" w:space="0" w:color="auto"/>
            <w:right w:val="none" w:sz="0" w:space="0" w:color="auto"/>
          </w:divBdr>
        </w:div>
        <w:div w:id="140003034">
          <w:marLeft w:val="0"/>
          <w:marRight w:val="0"/>
          <w:marTop w:val="0"/>
          <w:marBottom w:val="0"/>
          <w:divBdr>
            <w:top w:val="none" w:sz="0" w:space="0" w:color="auto"/>
            <w:left w:val="none" w:sz="0" w:space="0" w:color="auto"/>
            <w:bottom w:val="none" w:sz="0" w:space="0" w:color="auto"/>
            <w:right w:val="none" w:sz="0" w:space="0" w:color="auto"/>
          </w:divBdr>
        </w:div>
        <w:div w:id="749692589">
          <w:marLeft w:val="0"/>
          <w:marRight w:val="0"/>
          <w:marTop w:val="0"/>
          <w:marBottom w:val="0"/>
          <w:divBdr>
            <w:top w:val="none" w:sz="0" w:space="0" w:color="auto"/>
            <w:left w:val="none" w:sz="0" w:space="0" w:color="auto"/>
            <w:bottom w:val="none" w:sz="0" w:space="0" w:color="auto"/>
            <w:right w:val="none" w:sz="0" w:space="0" w:color="auto"/>
          </w:divBdr>
        </w:div>
        <w:div w:id="542837293">
          <w:marLeft w:val="0"/>
          <w:marRight w:val="0"/>
          <w:marTop w:val="0"/>
          <w:marBottom w:val="0"/>
          <w:divBdr>
            <w:top w:val="none" w:sz="0" w:space="0" w:color="auto"/>
            <w:left w:val="none" w:sz="0" w:space="0" w:color="auto"/>
            <w:bottom w:val="none" w:sz="0" w:space="0" w:color="auto"/>
            <w:right w:val="none" w:sz="0" w:space="0" w:color="auto"/>
          </w:divBdr>
        </w:div>
        <w:div w:id="2080400812">
          <w:marLeft w:val="0"/>
          <w:marRight w:val="0"/>
          <w:marTop w:val="0"/>
          <w:marBottom w:val="0"/>
          <w:divBdr>
            <w:top w:val="none" w:sz="0" w:space="0" w:color="auto"/>
            <w:left w:val="none" w:sz="0" w:space="0" w:color="auto"/>
            <w:bottom w:val="none" w:sz="0" w:space="0" w:color="auto"/>
            <w:right w:val="none" w:sz="0" w:space="0" w:color="auto"/>
          </w:divBdr>
        </w:div>
        <w:div w:id="708145041">
          <w:marLeft w:val="0"/>
          <w:marRight w:val="0"/>
          <w:marTop w:val="0"/>
          <w:marBottom w:val="0"/>
          <w:divBdr>
            <w:top w:val="none" w:sz="0" w:space="0" w:color="auto"/>
            <w:left w:val="none" w:sz="0" w:space="0" w:color="auto"/>
            <w:bottom w:val="none" w:sz="0" w:space="0" w:color="auto"/>
            <w:right w:val="none" w:sz="0" w:space="0" w:color="auto"/>
          </w:divBdr>
        </w:div>
        <w:div w:id="1220438528">
          <w:marLeft w:val="0"/>
          <w:marRight w:val="0"/>
          <w:marTop w:val="0"/>
          <w:marBottom w:val="0"/>
          <w:divBdr>
            <w:top w:val="none" w:sz="0" w:space="0" w:color="auto"/>
            <w:left w:val="none" w:sz="0" w:space="0" w:color="auto"/>
            <w:bottom w:val="none" w:sz="0" w:space="0" w:color="auto"/>
            <w:right w:val="none" w:sz="0" w:space="0" w:color="auto"/>
          </w:divBdr>
        </w:div>
        <w:div w:id="673536046">
          <w:marLeft w:val="0"/>
          <w:marRight w:val="0"/>
          <w:marTop w:val="0"/>
          <w:marBottom w:val="0"/>
          <w:divBdr>
            <w:top w:val="none" w:sz="0" w:space="0" w:color="auto"/>
            <w:left w:val="none" w:sz="0" w:space="0" w:color="auto"/>
            <w:bottom w:val="none" w:sz="0" w:space="0" w:color="auto"/>
            <w:right w:val="none" w:sz="0" w:space="0" w:color="auto"/>
          </w:divBdr>
        </w:div>
        <w:div w:id="2032140608">
          <w:marLeft w:val="0"/>
          <w:marRight w:val="0"/>
          <w:marTop w:val="0"/>
          <w:marBottom w:val="0"/>
          <w:divBdr>
            <w:top w:val="none" w:sz="0" w:space="0" w:color="auto"/>
            <w:left w:val="none" w:sz="0" w:space="0" w:color="auto"/>
            <w:bottom w:val="none" w:sz="0" w:space="0" w:color="auto"/>
            <w:right w:val="none" w:sz="0" w:space="0" w:color="auto"/>
          </w:divBdr>
        </w:div>
        <w:div w:id="2034109127">
          <w:marLeft w:val="0"/>
          <w:marRight w:val="0"/>
          <w:marTop w:val="0"/>
          <w:marBottom w:val="0"/>
          <w:divBdr>
            <w:top w:val="none" w:sz="0" w:space="0" w:color="auto"/>
            <w:left w:val="none" w:sz="0" w:space="0" w:color="auto"/>
            <w:bottom w:val="none" w:sz="0" w:space="0" w:color="auto"/>
            <w:right w:val="none" w:sz="0" w:space="0" w:color="auto"/>
          </w:divBdr>
        </w:div>
        <w:div w:id="25568412">
          <w:marLeft w:val="0"/>
          <w:marRight w:val="0"/>
          <w:marTop w:val="0"/>
          <w:marBottom w:val="0"/>
          <w:divBdr>
            <w:top w:val="none" w:sz="0" w:space="0" w:color="auto"/>
            <w:left w:val="none" w:sz="0" w:space="0" w:color="auto"/>
            <w:bottom w:val="none" w:sz="0" w:space="0" w:color="auto"/>
            <w:right w:val="none" w:sz="0" w:space="0" w:color="auto"/>
          </w:divBdr>
        </w:div>
        <w:div w:id="334504215">
          <w:marLeft w:val="0"/>
          <w:marRight w:val="0"/>
          <w:marTop w:val="0"/>
          <w:marBottom w:val="0"/>
          <w:divBdr>
            <w:top w:val="none" w:sz="0" w:space="0" w:color="auto"/>
            <w:left w:val="none" w:sz="0" w:space="0" w:color="auto"/>
            <w:bottom w:val="none" w:sz="0" w:space="0" w:color="auto"/>
            <w:right w:val="none" w:sz="0" w:space="0" w:color="auto"/>
          </w:divBdr>
        </w:div>
        <w:div w:id="1849632481">
          <w:marLeft w:val="0"/>
          <w:marRight w:val="0"/>
          <w:marTop w:val="0"/>
          <w:marBottom w:val="0"/>
          <w:divBdr>
            <w:top w:val="none" w:sz="0" w:space="0" w:color="auto"/>
            <w:left w:val="none" w:sz="0" w:space="0" w:color="auto"/>
            <w:bottom w:val="none" w:sz="0" w:space="0" w:color="auto"/>
            <w:right w:val="none" w:sz="0" w:space="0" w:color="auto"/>
          </w:divBdr>
        </w:div>
        <w:div w:id="687558983">
          <w:marLeft w:val="0"/>
          <w:marRight w:val="0"/>
          <w:marTop w:val="0"/>
          <w:marBottom w:val="0"/>
          <w:divBdr>
            <w:top w:val="none" w:sz="0" w:space="0" w:color="auto"/>
            <w:left w:val="none" w:sz="0" w:space="0" w:color="auto"/>
            <w:bottom w:val="none" w:sz="0" w:space="0" w:color="auto"/>
            <w:right w:val="none" w:sz="0" w:space="0" w:color="auto"/>
          </w:divBdr>
        </w:div>
        <w:div w:id="532153519">
          <w:marLeft w:val="0"/>
          <w:marRight w:val="0"/>
          <w:marTop w:val="0"/>
          <w:marBottom w:val="0"/>
          <w:divBdr>
            <w:top w:val="none" w:sz="0" w:space="0" w:color="auto"/>
            <w:left w:val="none" w:sz="0" w:space="0" w:color="auto"/>
            <w:bottom w:val="none" w:sz="0" w:space="0" w:color="auto"/>
            <w:right w:val="none" w:sz="0" w:space="0" w:color="auto"/>
          </w:divBdr>
        </w:div>
        <w:div w:id="711344427">
          <w:marLeft w:val="0"/>
          <w:marRight w:val="0"/>
          <w:marTop w:val="0"/>
          <w:marBottom w:val="0"/>
          <w:divBdr>
            <w:top w:val="none" w:sz="0" w:space="0" w:color="auto"/>
            <w:left w:val="none" w:sz="0" w:space="0" w:color="auto"/>
            <w:bottom w:val="none" w:sz="0" w:space="0" w:color="auto"/>
            <w:right w:val="none" w:sz="0" w:space="0" w:color="auto"/>
          </w:divBdr>
        </w:div>
        <w:div w:id="632903497">
          <w:marLeft w:val="0"/>
          <w:marRight w:val="0"/>
          <w:marTop w:val="0"/>
          <w:marBottom w:val="0"/>
          <w:divBdr>
            <w:top w:val="none" w:sz="0" w:space="0" w:color="auto"/>
            <w:left w:val="none" w:sz="0" w:space="0" w:color="auto"/>
            <w:bottom w:val="none" w:sz="0" w:space="0" w:color="auto"/>
            <w:right w:val="none" w:sz="0" w:space="0" w:color="auto"/>
          </w:divBdr>
        </w:div>
        <w:div w:id="829250460">
          <w:marLeft w:val="0"/>
          <w:marRight w:val="0"/>
          <w:marTop w:val="0"/>
          <w:marBottom w:val="0"/>
          <w:divBdr>
            <w:top w:val="none" w:sz="0" w:space="0" w:color="auto"/>
            <w:left w:val="none" w:sz="0" w:space="0" w:color="auto"/>
            <w:bottom w:val="none" w:sz="0" w:space="0" w:color="auto"/>
            <w:right w:val="none" w:sz="0" w:space="0" w:color="auto"/>
          </w:divBdr>
        </w:div>
        <w:div w:id="163127031">
          <w:marLeft w:val="0"/>
          <w:marRight w:val="0"/>
          <w:marTop w:val="0"/>
          <w:marBottom w:val="0"/>
          <w:divBdr>
            <w:top w:val="none" w:sz="0" w:space="0" w:color="auto"/>
            <w:left w:val="none" w:sz="0" w:space="0" w:color="auto"/>
            <w:bottom w:val="none" w:sz="0" w:space="0" w:color="auto"/>
            <w:right w:val="none" w:sz="0" w:space="0" w:color="auto"/>
          </w:divBdr>
        </w:div>
      </w:divsChild>
    </w:div>
    <w:div w:id="222956056">
      <w:bodyDiv w:val="1"/>
      <w:marLeft w:val="0"/>
      <w:marRight w:val="0"/>
      <w:marTop w:val="0"/>
      <w:marBottom w:val="0"/>
      <w:divBdr>
        <w:top w:val="none" w:sz="0" w:space="0" w:color="auto"/>
        <w:left w:val="none" w:sz="0" w:space="0" w:color="auto"/>
        <w:bottom w:val="none" w:sz="0" w:space="0" w:color="auto"/>
        <w:right w:val="none" w:sz="0" w:space="0" w:color="auto"/>
      </w:divBdr>
      <w:divsChild>
        <w:div w:id="978657419">
          <w:marLeft w:val="0"/>
          <w:marRight w:val="0"/>
          <w:marTop w:val="0"/>
          <w:marBottom w:val="0"/>
          <w:divBdr>
            <w:top w:val="none" w:sz="0" w:space="0" w:color="auto"/>
            <w:left w:val="none" w:sz="0" w:space="0" w:color="auto"/>
            <w:bottom w:val="none" w:sz="0" w:space="0" w:color="auto"/>
            <w:right w:val="none" w:sz="0" w:space="0" w:color="auto"/>
          </w:divBdr>
        </w:div>
        <w:div w:id="348609535">
          <w:marLeft w:val="0"/>
          <w:marRight w:val="0"/>
          <w:marTop w:val="0"/>
          <w:marBottom w:val="0"/>
          <w:divBdr>
            <w:top w:val="none" w:sz="0" w:space="0" w:color="auto"/>
            <w:left w:val="none" w:sz="0" w:space="0" w:color="auto"/>
            <w:bottom w:val="none" w:sz="0" w:space="0" w:color="auto"/>
            <w:right w:val="none" w:sz="0" w:space="0" w:color="auto"/>
          </w:divBdr>
        </w:div>
        <w:div w:id="1999335740">
          <w:marLeft w:val="0"/>
          <w:marRight w:val="0"/>
          <w:marTop w:val="0"/>
          <w:marBottom w:val="0"/>
          <w:divBdr>
            <w:top w:val="none" w:sz="0" w:space="0" w:color="auto"/>
            <w:left w:val="none" w:sz="0" w:space="0" w:color="auto"/>
            <w:bottom w:val="none" w:sz="0" w:space="0" w:color="auto"/>
            <w:right w:val="none" w:sz="0" w:space="0" w:color="auto"/>
          </w:divBdr>
        </w:div>
        <w:div w:id="885871445">
          <w:marLeft w:val="0"/>
          <w:marRight w:val="0"/>
          <w:marTop w:val="0"/>
          <w:marBottom w:val="0"/>
          <w:divBdr>
            <w:top w:val="none" w:sz="0" w:space="0" w:color="auto"/>
            <w:left w:val="none" w:sz="0" w:space="0" w:color="auto"/>
            <w:bottom w:val="none" w:sz="0" w:space="0" w:color="auto"/>
            <w:right w:val="none" w:sz="0" w:space="0" w:color="auto"/>
          </w:divBdr>
        </w:div>
        <w:div w:id="1969821864">
          <w:marLeft w:val="0"/>
          <w:marRight w:val="0"/>
          <w:marTop w:val="0"/>
          <w:marBottom w:val="0"/>
          <w:divBdr>
            <w:top w:val="none" w:sz="0" w:space="0" w:color="auto"/>
            <w:left w:val="none" w:sz="0" w:space="0" w:color="auto"/>
            <w:bottom w:val="none" w:sz="0" w:space="0" w:color="auto"/>
            <w:right w:val="none" w:sz="0" w:space="0" w:color="auto"/>
          </w:divBdr>
        </w:div>
        <w:div w:id="1883864254">
          <w:marLeft w:val="0"/>
          <w:marRight w:val="0"/>
          <w:marTop w:val="0"/>
          <w:marBottom w:val="0"/>
          <w:divBdr>
            <w:top w:val="none" w:sz="0" w:space="0" w:color="auto"/>
            <w:left w:val="none" w:sz="0" w:space="0" w:color="auto"/>
            <w:bottom w:val="none" w:sz="0" w:space="0" w:color="auto"/>
            <w:right w:val="none" w:sz="0" w:space="0" w:color="auto"/>
          </w:divBdr>
        </w:div>
        <w:div w:id="1088775676">
          <w:marLeft w:val="0"/>
          <w:marRight w:val="0"/>
          <w:marTop w:val="0"/>
          <w:marBottom w:val="0"/>
          <w:divBdr>
            <w:top w:val="none" w:sz="0" w:space="0" w:color="auto"/>
            <w:left w:val="none" w:sz="0" w:space="0" w:color="auto"/>
            <w:bottom w:val="none" w:sz="0" w:space="0" w:color="auto"/>
            <w:right w:val="none" w:sz="0" w:space="0" w:color="auto"/>
          </w:divBdr>
        </w:div>
        <w:div w:id="392050282">
          <w:marLeft w:val="0"/>
          <w:marRight w:val="0"/>
          <w:marTop w:val="0"/>
          <w:marBottom w:val="0"/>
          <w:divBdr>
            <w:top w:val="none" w:sz="0" w:space="0" w:color="auto"/>
            <w:left w:val="none" w:sz="0" w:space="0" w:color="auto"/>
            <w:bottom w:val="none" w:sz="0" w:space="0" w:color="auto"/>
            <w:right w:val="none" w:sz="0" w:space="0" w:color="auto"/>
          </w:divBdr>
        </w:div>
        <w:div w:id="355498417">
          <w:marLeft w:val="0"/>
          <w:marRight w:val="0"/>
          <w:marTop w:val="0"/>
          <w:marBottom w:val="0"/>
          <w:divBdr>
            <w:top w:val="none" w:sz="0" w:space="0" w:color="auto"/>
            <w:left w:val="none" w:sz="0" w:space="0" w:color="auto"/>
            <w:bottom w:val="none" w:sz="0" w:space="0" w:color="auto"/>
            <w:right w:val="none" w:sz="0" w:space="0" w:color="auto"/>
          </w:divBdr>
        </w:div>
        <w:div w:id="398941448">
          <w:marLeft w:val="0"/>
          <w:marRight w:val="0"/>
          <w:marTop w:val="0"/>
          <w:marBottom w:val="0"/>
          <w:divBdr>
            <w:top w:val="none" w:sz="0" w:space="0" w:color="auto"/>
            <w:left w:val="none" w:sz="0" w:space="0" w:color="auto"/>
            <w:bottom w:val="none" w:sz="0" w:space="0" w:color="auto"/>
            <w:right w:val="none" w:sz="0" w:space="0" w:color="auto"/>
          </w:divBdr>
        </w:div>
        <w:div w:id="590699979">
          <w:marLeft w:val="0"/>
          <w:marRight w:val="0"/>
          <w:marTop w:val="0"/>
          <w:marBottom w:val="0"/>
          <w:divBdr>
            <w:top w:val="none" w:sz="0" w:space="0" w:color="auto"/>
            <w:left w:val="none" w:sz="0" w:space="0" w:color="auto"/>
            <w:bottom w:val="none" w:sz="0" w:space="0" w:color="auto"/>
            <w:right w:val="none" w:sz="0" w:space="0" w:color="auto"/>
          </w:divBdr>
        </w:div>
        <w:div w:id="1225991844">
          <w:marLeft w:val="0"/>
          <w:marRight w:val="0"/>
          <w:marTop w:val="0"/>
          <w:marBottom w:val="0"/>
          <w:divBdr>
            <w:top w:val="none" w:sz="0" w:space="0" w:color="auto"/>
            <w:left w:val="none" w:sz="0" w:space="0" w:color="auto"/>
            <w:bottom w:val="none" w:sz="0" w:space="0" w:color="auto"/>
            <w:right w:val="none" w:sz="0" w:space="0" w:color="auto"/>
          </w:divBdr>
        </w:div>
        <w:div w:id="2007397264">
          <w:marLeft w:val="0"/>
          <w:marRight w:val="0"/>
          <w:marTop w:val="0"/>
          <w:marBottom w:val="0"/>
          <w:divBdr>
            <w:top w:val="none" w:sz="0" w:space="0" w:color="auto"/>
            <w:left w:val="none" w:sz="0" w:space="0" w:color="auto"/>
            <w:bottom w:val="none" w:sz="0" w:space="0" w:color="auto"/>
            <w:right w:val="none" w:sz="0" w:space="0" w:color="auto"/>
          </w:divBdr>
        </w:div>
        <w:div w:id="2068185561">
          <w:marLeft w:val="0"/>
          <w:marRight w:val="0"/>
          <w:marTop w:val="0"/>
          <w:marBottom w:val="0"/>
          <w:divBdr>
            <w:top w:val="none" w:sz="0" w:space="0" w:color="auto"/>
            <w:left w:val="none" w:sz="0" w:space="0" w:color="auto"/>
            <w:bottom w:val="none" w:sz="0" w:space="0" w:color="auto"/>
            <w:right w:val="none" w:sz="0" w:space="0" w:color="auto"/>
          </w:divBdr>
        </w:div>
        <w:div w:id="1877037309">
          <w:marLeft w:val="0"/>
          <w:marRight w:val="0"/>
          <w:marTop w:val="0"/>
          <w:marBottom w:val="0"/>
          <w:divBdr>
            <w:top w:val="none" w:sz="0" w:space="0" w:color="auto"/>
            <w:left w:val="none" w:sz="0" w:space="0" w:color="auto"/>
            <w:bottom w:val="none" w:sz="0" w:space="0" w:color="auto"/>
            <w:right w:val="none" w:sz="0" w:space="0" w:color="auto"/>
          </w:divBdr>
        </w:div>
        <w:div w:id="195773025">
          <w:marLeft w:val="0"/>
          <w:marRight w:val="0"/>
          <w:marTop w:val="0"/>
          <w:marBottom w:val="0"/>
          <w:divBdr>
            <w:top w:val="none" w:sz="0" w:space="0" w:color="auto"/>
            <w:left w:val="none" w:sz="0" w:space="0" w:color="auto"/>
            <w:bottom w:val="none" w:sz="0" w:space="0" w:color="auto"/>
            <w:right w:val="none" w:sz="0" w:space="0" w:color="auto"/>
          </w:divBdr>
        </w:div>
        <w:div w:id="435099794">
          <w:marLeft w:val="0"/>
          <w:marRight w:val="0"/>
          <w:marTop w:val="0"/>
          <w:marBottom w:val="0"/>
          <w:divBdr>
            <w:top w:val="none" w:sz="0" w:space="0" w:color="auto"/>
            <w:left w:val="none" w:sz="0" w:space="0" w:color="auto"/>
            <w:bottom w:val="none" w:sz="0" w:space="0" w:color="auto"/>
            <w:right w:val="none" w:sz="0" w:space="0" w:color="auto"/>
          </w:divBdr>
        </w:div>
        <w:div w:id="411587759">
          <w:marLeft w:val="0"/>
          <w:marRight w:val="0"/>
          <w:marTop w:val="0"/>
          <w:marBottom w:val="0"/>
          <w:divBdr>
            <w:top w:val="none" w:sz="0" w:space="0" w:color="auto"/>
            <w:left w:val="none" w:sz="0" w:space="0" w:color="auto"/>
            <w:bottom w:val="none" w:sz="0" w:space="0" w:color="auto"/>
            <w:right w:val="none" w:sz="0" w:space="0" w:color="auto"/>
          </w:divBdr>
        </w:div>
        <w:div w:id="1525367963">
          <w:marLeft w:val="0"/>
          <w:marRight w:val="0"/>
          <w:marTop w:val="0"/>
          <w:marBottom w:val="0"/>
          <w:divBdr>
            <w:top w:val="none" w:sz="0" w:space="0" w:color="auto"/>
            <w:left w:val="none" w:sz="0" w:space="0" w:color="auto"/>
            <w:bottom w:val="none" w:sz="0" w:space="0" w:color="auto"/>
            <w:right w:val="none" w:sz="0" w:space="0" w:color="auto"/>
          </w:divBdr>
        </w:div>
        <w:div w:id="360324073">
          <w:marLeft w:val="0"/>
          <w:marRight w:val="0"/>
          <w:marTop w:val="0"/>
          <w:marBottom w:val="0"/>
          <w:divBdr>
            <w:top w:val="none" w:sz="0" w:space="0" w:color="auto"/>
            <w:left w:val="none" w:sz="0" w:space="0" w:color="auto"/>
            <w:bottom w:val="none" w:sz="0" w:space="0" w:color="auto"/>
            <w:right w:val="none" w:sz="0" w:space="0" w:color="auto"/>
          </w:divBdr>
        </w:div>
        <w:div w:id="1431463655">
          <w:marLeft w:val="0"/>
          <w:marRight w:val="0"/>
          <w:marTop w:val="0"/>
          <w:marBottom w:val="0"/>
          <w:divBdr>
            <w:top w:val="none" w:sz="0" w:space="0" w:color="auto"/>
            <w:left w:val="none" w:sz="0" w:space="0" w:color="auto"/>
            <w:bottom w:val="none" w:sz="0" w:space="0" w:color="auto"/>
            <w:right w:val="none" w:sz="0" w:space="0" w:color="auto"/>
          </w:divBdr>
        </w:div>
        <w:div w:id="1329675565">
          <w:marLeft w:val="0"/>
          <w:marRight w:val="0"/>
          <w:marTop w:val="0"/>
          <w:marBottom w:val="0"/>
          <w:divBdr>
            <w:top w:val="none" w:sz="0" w:space="0" w:color="auto"/>
            <w:left w:val="none" w:sz="0" w:space="0" w:color="auto"/>
            <w:bottom w:val="none" w:sz="0" w:space="0" w:color="auto"/>
            <w:right w:val="none" w:sz="0" w:space="0" w:color="auto"/>
          </w:divBdr>
        </w:div>
        <w:div w:id="1897618223">
          <w:marLeft w:val="0"/>
          <w:marRight w:val="0"/>
          <w:marTop w:val="0"/>
          <w:marBottom w:val="0"/>
          <w:divBdr>
            <w:top w:val="none" w:sz="0" w:space="0" w:color="auto"/>
            <w:left w:val="none" w:sz="0" w:space="0" w:color="auto"/>
            <w:bottom w:val="none" w:sz="0" w:space="0" w:color="auto"/>
            <w:right w:val="none" w:sz="0" w:space="0" w:color="auto"/>
          </w:divBdr>
        </w:div>
        <w:div w:id="1261184967">
          <w:marLeft w:val="0"/>
          <w:marRight w:val="0"/>
          <w:marTop w:val="0"/>
          <w:marBottom w:val="0"/>
          <w:divBdr>
            <w:top w:val="none" w:sz="0" w:space="0" w:color="auto"/>
            <w:left w:val="none" w:sz="0" w:space="0" w:color="auto"/>
            <w:bottom w:val="none" w:sz="0" w:space="0" w:color="auto"/>
            <w:right w:val="none" w:sz="0" w:space="0" w:color="auto"/>
          </w:divBdr>
        </w:div>
        <w:div w:id="522524435">
          <w:marLeft w:val="0"/>
          <w:marRight w:val="0"/>
          <w:marTop w:val="0"/>
          <w:marBottom w:val="0"/>
          <w:divBdr>
            <w:top w:val="none" w:sz="0" w:space="0" w:color="auto"/>
            <w:left w:val="none" w:sz="0" w:space="0" w:color="auto"/>
            <w:bottom w:val="none" w:sz="0" w:space="0" w:color="auto"/>
            <w:right w:val="none" w:sz="0" w:space="0" w:color="auto"/>
          </w:divBdr>
        </w:div>
        <w:div w:id="1230771117">
          <w:marLeft w:val="0"/>
          <w:marRight w:val="0"/>
          <w:marTop w:val="0"/>
          <w:marBottom w:val="0"/>
          <w:divBdr>
            <w:top w:val="none" w:sz="0" w:space="0" w:color="auto"/>
            <w:left w:val="none" w:sz="0" w:space="0" w:color="auto"/>
            <w:bottom w:val="none" w:sz="0" w:space="0" w:color="auto"/>
            <w:right w:val="none" w:sz="0" w:space="0" w:color="auto"/>
          </w:divBdr>
        </w:div>
        <w:div w:id="1435436491">
          <w:marLeft w:val="0"/>
          <w:marRight w:val="0"/>
          <w:marTop w:val="0"/>
          <w:marBottom w:val="0"/>
          <w:divBdr>
            <w:top w:val="none" w:sz="0" w:space="0" w:color="auto"/>
            <w:left w:val="none" w:sz="0" w:space="0" w:color="auto"/>
            <w:bottom w:val="none" w:sz="0" w:space="0" w:color="auto"/>
            <w:right w:val="none" w:sz="0" w:space="0" w:color="auto"/>
          </w:divBdr>
        </w:div>
        <w:div w:id="1243876883">
          <w:marLeft w:val="0"/>
          <w:marRight w:val="0"/>
          <w:marTop w:val="0"/>
          <w:marBottom w:val="0"/>
          <w:divBdr>
            <w:top w:val="none" w:sz="0" w:space="0" w:color="auto"/>
            <w:left w:val="none" w:sz="0" w:space="0" w:color="auto"/>
            <w:bottom w:val="none" w:sz="0" w:space="0" w:color="auto"/>
            <w:right w:val="none" w:sz="0" w:space="0" w:color="auto"/>
          </w:divBdr>
        </w:div>
        <w:div w:id="1809474646">
          <w:marLeft w:val="0"/>
          <w:marRight w:val="0"/>
          <w:marTop w:val="0"/>
          <w:marBottom w:val="0"/>
          <w:divBdr>
            <w:top w:val="none" w:sz="0" w:space="0" w:color="auto"/>
            <w:left w:val="none" w:sz="0" w:space="0" w:color="auto"/>
            <w:bottom w:val="none" w:sz="0" w:space="0" w:color="auto"/>
            <w:right w:val="none" w:sz="0" w:space="0" w:color="auto"/>
          </w:divBdr>
        </w:div>
        <w:div w:id="1730878967">
          <w:marLeft w:val="0"/>
          <w:marRight w:val="0"/>
          <w:marTop w:val="0"/>
          <w:marBottom w:val="0"/>
          <w:divBdr>
            <w:top w:val="none" w:sz="0" w:space="0" w:color="auto"/>
            <w:left w:val="none" w:sz="0" w:space="0" w:color="auto"/>
            <w:bottom w:val="none" w:sz="0" w:space="0" w:color="auto"/>
            <w:right w:val="none" w:sz="0" w:space="0" w:color="auto"/>
          </w:divBdr>
        </w:div>
        <w:div w:id="777453933">
          <w:marLeft w:val="0"/>
          <w:marRight w:val="0"/>
          <w:marTop w:val="0"/>
          <w:marBottom w:val="0"/>
          <w:divBdr>
            <w:top w:val="none" w:sz="0" w:space="0" w:color="auto"/>
            <w:left w:val="none" w:sz="0" w:space="0" w:color="auto"/>
            <w:bottom w:val="none" w:sz="0" w:space="0" w:color="auto"/>
            <w:right w:val="none" w:sz="0" w:space="0" w:color="auto"/>
          </w:divBdr>
        </w:div>
        <w:div w:id="1091896818">
          <w:marLeft w:val="0"/>
          <w:marRight w:val="0"/>
          <w:marTop w:val="0"/>
          <w:marBottom w:val="0"/>
          <w:divBdr>
            <w:top w:val="none" w:sz="0" w:space="0" w:color="auto"/>
            <w:left w:val="none" w:sz="0" w:space="0" w:color="auto"/>
            <w:bottom w:val="none" w:sz="0" w:space="0" w:color="auto"/>
            <w:right w:val="none" w:sz="0" w:space="0" w:color="auto"/>
          </w:divBdr>
        </w:div>
        <w:div w:id="694187737">
          <w:marLeft w:val="0"/>
          <w:marRight w:val="0"/>
          <w:marTop w:val="0"/>
          <w:marBottom w:val="0"/>
          <w:divBdr>
            <w:top w:val="none" w:sz="0" w:space="0" w:color="auto"/>
            <w:left w:val="none" w:sz="0" w:space="0" w:color="auto"/>
            <w:bottom w:val="none" w:sz="0" w:space="0" w:color="auto"/>
            <w:right w:val="none" w:sz="0" w:space="0" w:color="auto"/>
          </w:divBdr>
        </w:div>
        <w:div w:id="347827945">
          <w:marLeft w:val="0"/>
          <w:marRight w:val="0"/>
          <w:marTop w:val="0"/>
          <w:marBottom w:val="0"/>
          <w:divBdr>
            <w:top w:val="none" w:sz="0" w:space="0" w:color="auto"/>
            <w:left w:val="none" w:sz="0" w:space="0" w:color="auto"/>
            <w:bottom w:val="none" w:sz="0" w:space="0" w:color="auto"/>
            <w:right w:val="none" w:sz="0" w:space="0" w:color="auto"/>
          </w:divBdr>
        </w:div>
        <w:div w:id="374815737">
          <w:marLeft w:val="0"/>
          <w:marRight w:val="0"/>
          <w:marTop w:val="0"/>
          <w:marBottom w:val="0"/>
          <w:divBdr>
            <w:top w:val="none" w:sz="0" w:space="0" w:color="auto"/>
            <w:left w:val="none" w:sz="0" w:space="0" w:color="auto"/>
            <w:bottom w:val="none" w:sz="0" w:space="0" w:color="auto"/>
            <w:right w:val="none" w:sz="0" w:space="0" w:color="auto"/>
          </w:divBdr>
        </w:div>
        <w:div w:id="1573419778">
          <w:marLeft w:val="0"/>
          <w:marRight w:val="0"/>
          <w:marTop w:val="0"/>
          <w:marBottom w:val="0"/>
          <w:divBdr>
            <w:top w:val="none" w:sz="0" w:space="0" w:color="auto"/>
            <w:left w:val="none" w:sz="0" w:space="0" w:color="auto"/>
            <w:bottom w:val="none" w:sz="0" w:space="0" w:color="auto"/>
            <w:right w:val="none" w:sz="0" w:space="0" w:color="auto"/>
          </w:divBdr>
        </w:div>
        <w:div w:id="376047707">
          <w:marLeft w:val="0"/>
          <w:marRight w:val="0"/>
          <w:marTop w:val="0"/>
          <w:marBottom w:val="0"/>
          <w:divBdr>
            <w:top w:val="none" w:sz="0" w:space="0" w:color="auto"/>
            <w:left w:val="none" w:sz="0" w:space="0" w:color="auto"/>
            <w:bottom w:val="none" w:sz="0" w:space="0" w:color="auto"/>
            <w:right w:val="none" w:sz="0" w:space="0" w:color="auto"/>
          </w:divBdr>
        </w:div>
        <w:div w:id="272396778">
          <w:marLeft w:val="0"/>
          <w:marRight w:val="0"/>
          <w:marTop w:val="0"/>
          <w:marBottom w:val="0"/>
          <w:divBdr>
            <w:top w:val="none" w:sz="0" w:space="0" w:color="auto"/>
            <w:left w:val="none" w:sz="0" w:space="0" w:color="auto"/>
            <w:bottom w:val="none" w:sz="0" w:space="0" w:color="auto"/>
            <w:right w:val="none" w:sz="0" w:space="0" w:color="auto"/>
          </w:divBdr>
        </w:div>
        <w:div w:id="1217081281">
          <w:marLeft w:val="0"/>
          <w:marRight w:val="0"/>
          <w:marTop w:val="0"/>
          <w:marBottom w:val="0"/>
          <w:divBdr>
            <w:top w:val="none" w:sz="0" w:space="0" w:color="auto"/>
            <w:left w:val="none" w:sz="0" w:space="0" w:color="auto"/>
            <w:bottom w:val="none" w:sz="0" w:space="0" w:color="auto"/>
            <w:right w:val="none" w:sz="0" w:space="0" w:color="auto"/>
          </w:divBdr>
        </w:div>
        <w:div w:id="473259964">
          <w:marLeft w:val="0"/>
          <w:marRight w:val="0"/>
          <w:marTop w:val="0"/>
          <w:marBottom w:val="0"/>
          <w:divBdr>
            <w:top w:val="none" w:sz="0" w:space="0" w:color="auto"/>
            <w:left w:val="none" w:sz="0" w:space="0" w:color="auto"/>
            <w:bottom w:val="none" w:sz="0" w:space="0" w:color="auto"/>
            <w:right w:val="none" w:sz="0" w:space="0" w:color="auto"/>
          </w:divBdr>
        </w:div>
        <w:div w:id="1419983467">
          <w:marLeft w:val="0"/>
          <w:marRight w:val="0"/>
          <w:marTop w:val="0"/>
          <w:marBottom w:val="0"/>
          <w:divBdr>
            <w:top w:val="none" w:sz="0" w:space="0" w:color="auto"/>
            <w:left w:val="none" w:sz="0" w:space="0" w:color="auto"/>
            <w:bottom w:val="none" w:sz="0" w:space="0" w:color="auto"/>
            <w:right w:val="none" w:sz="0" w:space="0" w:color="auto"/>
          </w:divBdr>
        </w:div>
        <w:div w:id="994603131">
          <w:marLeft w:val="0"/>
          <w:marRight w:val="0"/>
          <w:marTop w:val="0"/>
          <w:marBottom w:val="0"/>
          <w:divBdr>
            <w:top w:val="none" w:sz="0" w:space="0" w:color="auto"/>
            <w:left w:val="none" w:sz="0" w:space="0" w:color="auto"/>
            <w:bottom w:val="none" w:sz="0" w:space="0" w:color="auto"/>
            <w:right w:val="none" w:sz="0" w:space="0" w:color="auto"/>
          </w:divBdr>
        </w:div>
        <w:div w:id="904412746">
          <w:marLeft w:val="0"/>
          <w:marRight w:val="0"/>
          <w:marTop w:val="0"/>
          <w:marBottom w:val="0"/>
          <w:divBdr>
            <w:top w:val="none" w:sz="0" w:space="0" w:color="auto"/>
            <w:left w:val="none" w:sz="0" w:space="0" w:color="auto"/>
            <w:bottom w:val="none" w:sz="0" w:space="0" w:color="auto"/>
            <w:right w:val="none" w:sz="0" w:space="0" w:color="auto"/>
          </w:divBdr>
        </w:div>
        <w:div w:id="1012687011">
          <w:marLeft w:val="0"/>
          <w:marRight w:val="0"/>
          <w:marTop w:val="0"/>
          <w:marBottom w:val="0"/>
          <w:divBdr>
            <w:top w:val="none" w:sz="0" w:space="0" w:color="auto"/>
            <w:left w:val="none" w:sz="0" w:space="0" w:color="auto"/>
            <w:bottom w:val="none" w:sz="0" w:space="0" w:color="auto"/>
            <w:right w:val="none" w:sz="0" w:space="0" w:color="auto"/>
          </w:divBdr>
        </w:div>
        <w:div w:id="1760981668">
          <w:marLeft w:val="0"/>
          <w:marRight w:val="0"/>
          <w:marTop w:val="0"/>
          <w:marBottom w:val="0"/>
          <w:divBdr>
            <w:top w:val="none" w:sz="0" w:space="0" w:color="auto"/>
            <w:left w:val="none" w:sz="0" w:space="0" w:color="auto"/>
            <w:bottom w:val="none" w:sz="0" w:space="0" w:color="auto"/>
            <w:right w:val="none" w:sz="0" w:space="0" w:color="auto"/>
          </w:divBdr>
        </w:div>
        <w:div w:id="413936717">
          <w:marLeft w:val="0"/>
          <w:marRight w:val="0"/>
          <w:marTop w:val="0"/>
          <w:marBottom w:val="0"/>
          <w:divBdr>
            <w:top w:val="none" w:sz="0" w:space="0" w:color="auto"/>
            <w:left w:val="none" w:sz="0" w:space="0" w:color="auto"/>
            <w:bottom w:val="none" w:sz="0" w:space="0" w:color="auto"/>
            <w:right w:val="none" w:sz="0" w:space="0" w:color="auto"/>
          </w:divBdr>
        </w:div>
        <w:div w:id="173227665">
          <w:marLeft w:val="0"/>
          <w:marRight w:val="0"/>
          <w:marTop w:val="0"/>
          <w:marBottom w:val="0"/>
          <w:divBdr>
            <w:top w:val="none" w:sz="0" w:space="0" w:color="auto"/>
            <w:left w:val="none" w:sz="0" w:space="0" w:color="auto"/>
            <w:bottom w:val="none" w:sz="0" w:space="0" w:color="auto"/>
            <w:right w:val="none" w:sz="0" w:space="0" w:color="auto"/>
          </w:divBdr>
        </w:div>
        <w:div w:id="1355768397">
          <w:marLeft w:val="0"/>
          <w:marRight w:val="0"/>
          <w:marTop w:val="0"/>
          <w:marBottom w:val="0"/>
          <w:divBdr>
            <w:top w:val="none" w:sz="0" w:space="0" w:color="auto"/>
            <w:left w:val="none" w:sz="0" w:space="0" w:color="auto"/>
            <w:bottom w:val="none" w:sz="0" w:space="0" w:color="auto"/>
            <w:right w:val="none" w:sz="0" w:space="0" w:color="auto"/>
          </w:divBdr>
        </w:div>
        <w:div w:id="1310205645">
          <w:marLeft w:val="0"/>
          <w:marRight w:val="0"/>
          <w:marTop w:val="0"/>
          <w:marBottom w:val="0"/>
          <w:divBdr>
            <w:top w:val="none" w:sz="0" w:space="0" w:color="auto"/>
            <w:left w:val="none" w:sz="0" w:space="0" w:color="auto"/>
            <w:bottom w:val="none" w:sz="0" w:space="0" w:color="auto"/>
            <w:right w:val="none" w:sz="0" w:space="0" w:color="auto"/>
          </w:divBdr>
        </w:div>
        <w:div w:id="589314120">
          <w:marLeft w:val="0"/>
          <w:marRight w:val="0"/>
          <w:marTop w:val="0"/>
          <w:marBottom w:val="0"/>
          <w:divBdr>
            <w:top w:val="none" w:sz="0" w:space="0" w:color="auto"/>
            <w:left w:val="none" w:sz="0" w:space="0" w:color="auto"/>
            <w:bottom w:val="none" w:sz="0" w:space="0" w:color="auto"/>
            <w:right w:val="none" w:sz="0" w:space="0" w:color="auto"/>
          </w:divBdr>
        </w:div>
        <w:div w:id="1112286207">
          <w:marLeft w:val="0"/>
          <w:marRight w:val="0"/>
          <w:marTop w:val="0"/>
          <w:marBottom w:val="0"/>
          <w:divBdr>
            <w:top w:val="none" w:sz="0" w:space="0" w:color="auto"/>
            <w:left w:val="none" w:sz="0" w:space="0" w:color="auto"/>
            <w:bottom w:val="none" w:sz="0" w:space="0" w:color="auto"/>
            <w:right w:val="none" w:sz="0" w:space="0" w:color="auto"/>
          </w:divBdr>
        </w:div>
        <w:div w:id="27462443">
          <w:marLeft w:val="0"/>
          <w:marRight w:val="0"/>
          <w:marTop w:val="0"/>
          <w:marBottom w:val="0"/>
          <w:divBdr>
            <w:top w:val="none" w:sz="0" w:space="0" w:color="auto"/>
            <w:left w:val="none" w:sz="0" w:space="0" w:color="auto"/>
            <w:bottom w:val="none" w:sz="0" w:space="0" w:color="auto"/>
            <w:right w:val="none" w:sz="0" w:space="0" w:color="auto"/>
          </w:divBdr>
        </w:div>
        <w:div w:id="1831098514">
          <w:marLeft w:val="0"/>
          <w:marRight w:val="0"/>
          <w:marTop w:val="0"/>
          <w:marBottom w:val="0"/>
          <w:divBdr>
            <w:top w:val="none" w:sz="0" w:space="0" w:color="auto"/>
            <w:left w:val="none" w:sz="0" w:space="0" w:color="auto"/>
            <w:bottom w:val="none" w:sz="0" w:space="0" w:color="auto"/>
            <w:right w:val="none" w:sz="0" w:space="0" w:color="auto"/>
          </w:divBdr>
        </w:div>
        <w:div w:id="1824003267">
          <w:marLeft w:val="0"/>
          <w:marRight w:val="0"/>
          <w:marTop w:val="0"/>
          <w:marBottom w:val="0"/>
          <w:divBdr>
            <w:top w:val="none" w:sz="0" w:space="0" w:color="auto"/>
            <w:left w:val="none" w:sz="0" w:space="0" w:color="auto"/>
            <w:bottom w:val="none" w:sz="0" w:space="0" w:color="auto"/>
            <w:right w:val="none" w:sz="0" w:space="0" w:color="auto"/>
          </w:divBdr>
        </w:div>
        <w:div w:id="6569135">
          <w:marLeft w:val="0"/>
          <w:marRight w:val="0"/>
          <w:marTop w:val="0"/>
          <w:marBottom w:val="0"/>
          <w:divBdr>
            <w:top w:val="none" w:sz="0" w:space="0" w:color="auto"/>
            <w:left w:val="none" w:sz="0" w:space="0" w:color="auto"/>
            <w:bottom w:val="none" w:sz="0" w:space="0" w:color="auto"/>
            <w:right w:val="none" w:sz="0" w:space="0" w:color="auto"/>
          </w:divBdr>
        </w:div>
        <w:div w:id="561715141">
          <w:marLeft w:val="0"/>
          <w:marRight w:val="0"/>
          <w:marTop w:val="0"/>
          <w:marBottom w:val="0"/>
          <w:divBdr>
            <w:top w:val="none" w:sz="0" w:space="0" w:color="auto"/>
            <w:left w:val="none" w:sz="0" w:space="0" w:color="auto"/>
            <w:bottom w:val="none" w:sz="0" w:space="0" w:color="auto"/>
            <w:right w:val="none" w:sz="0" w:space="0" w:color="auto"/>
          </w:divBdr>
        </w:div>
        <w:div w:id="29259444">
          <w:marLeft w:val="0"/>
          <w:marRight w:val="0"/>
          <w:marTop w:val="0"/>
          <w:marBottom w:val="0"/>
          <w:divBdr>
            <w:top w:val="none" w:sz="0" w:space="0" w:color="auto"/>
            <w:left w:val="none" w:sz="0" w:space="0" w:color="auto"/>
            <w:bottom w:val="none" w:sz="0" w:space="0" w:color="auto"/>
            <w:right w:val="none" w:sz="0" w:space="0" w:color="auto"/>
          </w:divBdr>
        </w:div>
        <w:div w:id="1919317901">
          <w:marLeft w:val="0"/>
          <w:marRight w:val="0"/>
          <w:marTop w:val="0"/>
          <w:marBottom w:val="0"/>
          <w:divBdr>
            <w:top w:val="none" w:sz="0" w:space="0" w:color="auto"/>
            <w:left w:val="none" w:sz="0" w:space="0" w:color="auto"/>
            <w:bottom w:val="none" w:sz="0" w:space="0" w:color="auto"/>
            <w:right w:val="none" w:sz="0" w:space="0" w:color="auto"/>
          </w:divBdr>
        </w:div>
      </w:divsChild>
    </w:div>
    <w:div w:id="249119728">
      <w:bodyDiv w:val="1"/>
      <w:marLeft w:val="0"/>
      <w:marRight w:val="0"/>
      <w:marTop w:val="0"/>
      <w:marBottom w:val="0"/>
      <w:divBdr>
        <w:top w:val="none" w:sz="0" w:space="0" w:color="auto"/>
        <w:left w:val="none" w:sz="0" w:space="0" w:color="auto"/>
        <w:bottom w:val="none" w:sz="0" w:space="0" w:color="auto"/>
        <w:right w:val="none" w:sz="0" w:space="0" w:color="auto"/>
      </w:divBdr>
      <w:divsChild>
        <w:div w:id="681008189">
          <w:marLeft w:val="0"/>
          <w:marRight w:val="0"/>
          <w:marTop w:val="0"/>
          <w:marBottom w:val="0"/>
          <w:divBdr>
            <w:top w:val="none" w:sz="0" w:space="0" w:color="auto"/>
            <w:left w:val="none" w:sz="0" w:space="0" w:color="auto"/>
            <w:bottom w:val="none" w:sz="0" w:space="0" w:color="auto"/>
            <w:right w:val="none" w:sz="0" w:space="0" w:color="auto"/>
          </w:divBdr>
        </w:div>
        <w:div w:id="567810653">
          <w:marLeft w:val="0"/>
          <w:marRight w:val="0"/>
          <w:marTop w:val="0"/>
          <w:marBottom w:val="0"/>
          <w:divBdr>
            <w:top w:val="none" w:sz="0" w:space="0" w:color="auto"/>
            <w:left w:val="none" w:sz="0" w:space="0" w:color="auto"/>
            <w:bottom w:val="none" w:sz="0" w:space="0" w:color="auto"/>
            <w:right w:val="none" w:sz="0" w:space="0" w:color="auto"/>
          </w:divBdr>
        </w:div>
        <w:div w:id="67267675">
          <w:marLeft w:val="0"/>
          <w:marRight w:val="0"/>
          <w:marTop w:val="0"/>
          <w:marBottom w:val="0"/>
          <w:divBdr>
            <w:top w:val="none" w:sz="0" w:space="0" w:color="auto"/>
            <w:left w:val="none" w:sz="0" w:space="0" w:color="auto"/>
            <w:bottom w:val="none" w:sz="0" w:space="0" w:color="auto"/>
            <w:right w:val="none" w:sz="0" w:space="0" w:color="auto"/>
          </w:divBdr>
        </w:div>
        <w:div w:id="2009745960">
          <w:marLeft w:val="0"/>
          <w:marRight w:val="0"/>
          <w:marTop w:val="0"/>
          <w:marBottom w:val="0"/>
          <w:divBdr>
            <w:top w:val="none" w:sz="0" w:space="0" w:color="auto"/>
            <w:left w:val="none" w:sz="0" w:space="0" w:color="auto"/>
            <w:bottom w:val="none" w:sz="0" w:space="0" w:color="auto"/>
            <w:right w:val="none" w:sz="0" w:space="0" w:color="auto"/>
          </w:divBdr>
        </w:div>
      </w:divsChild>
    </w:div>
    <w:div w:id="256983602">
      <w:bodyDiv w:val="1"/>
      <w:marLeft w:val="0"/>
      <w:marRight w:val="0"/>
      <w:marTop w:val="0"/>
      <w:marBottom w:val="0"/>
      <w:divBdr>
        <w:top w:val="none" w:sz="0" w:space="0" w:color="auto"/>
        <w:left w:val="none" w:sz="0" w:space="0" w:color="auto"/>
        <w:bottom w:val="none" w:sz="0" w:space="0" w:color="auto"/>
        <w:right w:val="none" w:sz="0" w:space="0" w:color="auto"/>
      </w:divBdr>
      <w:divsChild>
        <w:div w:id="19012153">
          <w:marLeft w:val="0"/>
          <w:marRight w:val="0"/>
          <w:marTop w:val="0"/>
          <w:marBottom w:val="0"/>
          <w:divBdr>
            <w:top w:val="none" w:sz="0" w:space="0" w:color="auto"/>
            <w:left w:val="none" w:sz="0" w:space="0" w:color="auto"/>
            <w:bottom w:val="none" w:sz="0" w:space="0" w:color="auto"/>
            <w:right w:val="none" w:sz="0" w:space="0" w:color="auto"/>
          </w:divBdr>
        </w:div>
        <w:div w:id="43214353">
          <w:marLeft w:val="0"/>
          <w:marRight w:val="0"/>
          <w:marTop w:val="0"/>
          <w:marBottom w:val="0"/>
          <w:divBdr>
            <w:top w:val="none" w:sz="0" w:space="0" w:color="auto"/>
            <w:left w:val="none" w:sz="0" w:space="0" w:color="auto"/>
            <w:bottom w:val="none" w:sz="0" w:space="0" w:color="auto"/>
            <w:right w:val="none" w:sz="0" w:space="0" w:color="auto"/>
          </w:divBdr>
        </w:div>
        <w:div w:id="46031037">
          <w:marLeft w:val="0"/>
          <w:marRight w:val="0"/>
          <w:marTop w:val="0"/>
          <w:marBottom w:val="0"/>
          <w:divBdr>
            <w:top w:val="none" w:sz="0" w:space="0" w:color="auto"/>
            <w:left w:val="none" w:sz="0" w:space="0" w:color="auto"/>
            <w:bottom w:val="none" w:sz="0" w:space="0" w:color="auto"/>
            <w:right w:val="none" w:sz="0" w:space="0" w:color="auto"/>
          </w:divBdr>
        </w:div>
        <w:div w:id="51856326">
          <w:marLeft w:val="0"/>
          <w:marRight w:val="0"/>
          <w:marTop w:val="0"/>
          <w:marBottom w:val="0"/>
          <w:divBdr>
            <w:top w:val="none" w:sz="0" w:space="0" w:color="auto"/>
            <w:left w:val="none" w:sz="0" w:space="0" w:color="auto"/>
            <w:bottom w:val="none" w:sz="0" w:space="0" w:color="auto"/>
            <w:right w:val="none" w:sz="0" w:space="0" w:color="auto"/>
          </w:divBdr>
        </w:div>
        <w:div w:id="69468230">
          <w:marLeft w:val="0"/>
          <w:marRight w:val="0"/>
          <w:marTop w:val="0"/>
          <w:marBottom w:val="0"/>
          <w:divBdr>
            <w:top w:val="none" w:sz="0" w:space="0" w:color="auto"/>
            <w:left w:val="none" w:sz="0" w:space="0" w:color="auto"/>
            <w:bottom w:val="none" w:sz="0" w:space="0" w:color="auto"/>
            <w:right w:val="none" w:sz="0" w:space="0" w:color="auto"/>
          </w:divBdr>
        </w:div>
        <w:div w:id="74785316">
          <w:marLeft w:val="0"/>
          <w:marRight w:val="0"/>
          <w:marTop w:val="0"/>
          <w:marBottom w:val="0"/>
          <w:divBdr>
            <w:top w:val="none" w:sz="0" w:space="0" w:color="auto"/>
            <w:left w:val="none" w:sz="0" w:space="0" w:color="auto"/>
            <w:bottom w:val="none" w:sz="0" w:space="0" w:color="auto"/>
            <w:right w:val="none" w:sz="0" w:space="0" w:color="auto"/>
          </w:divBdr>
        </w:div>
        <w:div w:id="94448554">
          <w:marLeft w:val="0"/>
          <w:marRight w:val="0"/>
          <w:marTop w:val="0"/>
          <w:marBottom w:val="0"/>
          <w:divBdr>
            <w:top w:val="none" w:sz="0" w:space="0" w:color="auto"/>
            <w:left w:val="none" w:sz="0" w:space="0" w:color="auto"/>
            <w:bottom w:val="none" w:sz="0" w:space="0" w:color="auto"/>
            <w:right w:val="none" w:sz="0" w:space="0" w:color="auto"/>
          </w:divBdr>
        </w:div>
        <w:div w:id="98914203">
          <w:marLeft w:val="0"/>
          <w:marRight w:val="0"/>
          <w:marTop w:val="0"/>
          <w:marBottom w:val="0"/>
          <w:divBdr>
            <w:top w:val="none" w:sz="0" w:space="0" w:color="auto"/>
            <w:left w:val="none" w:sz="0" w:space="0" w:color="auto"/>
            <w:bottom w:val="none" w:sz="0" w:space="0" w:color="auto"/>
            <w:right w:val="none" w:sz="0" w:space="0" w:color="auto"/>
          </w:divBdr>
        </w:div>
        <w:div w:id="140468100">
          <w:marLeft w:val="0"/>
          <w:marRight w:val="0"/>
          <w:marTop w:val="0"/>
          <w:marBottom w:val="0"/>
          <w:divBdr>
            <w:top w:val="none" w:sz="0" w:space="0" w:color="auto"/>
            <w:left w:val="none" w:sz="0" w:space="0" w:color="auto"/>
            <w:bottom w:val="none" w:sz="0" w:space="0" w:color="auto"/>
            <w:right w:val="none" w:sz="0" w:space="0" w:color="auto"/>
          </w:divBdr>
        </w:div>
        <w:div w:id="167913633">
          <w:marLeft w:val="0"/>
          <w:marRight w:val="0"/>
          <w:marTop w:val="0"/>
          <w:marBottom w:val="0"/>
          <w:divBdr>
            <w:top w:val="none" w:sz="0" w:space="0" w:color="auto"/>
            <w:left w:val="none" w:sz="0" w:space="0" w:color="auto"/>
            <w:bottom w:val="none" w:sz="0" w:space="0" w:color="auto"/>
            <w:right w:val="none" w:sz="0" w:space="0" w:color="auto"/>
          </w:divBdr>
        </w:div>
        <w:div w:id="176429935">
          <w:marLeft w:val="0"/>
          <w:marRight w:val="0"/>
          <w:marTop w:val="0"/>
          <w:marBottom w:val="0"/>
          <w:divBdr>
            <w:top w:val="none" w:sz="0" w:space="0" w:color="auto"/>
            <w:left w:val="none" w:sz="0" w:space="0" w:color="auto"/>
            <w:bottom w:val="none" w:sz="0" w:space="0" w:color="auto"/>
            <w:right w:val="none" w:sz="0" w:space="0" w:color="auto"/>
          </w:divBdr>
        </w:div>
        <w:div w:id="260725713">
          <w:marLeft w:val="0"/>
          <w:marRight w:val="0"/>
          <w:marTop w:val="0"/>
          <w:marBottom w:val="0"/>
          <w:divBdr>
            <w:top w:val="none" w:sz="0" w:space="0" w:color="auto"/>
            <w:left w:val="none" w:sz="0" w:space="0" w:color="auto"/>
            <w:bottom w:val="none" w:sz="0" w:space="0" w:color="auto"/>
            <w:right w:val="none" w:sz="0" w:space="0" w:color="auto"/>
          </w:divBdr>
        </w:div>
        <w:div w:id="263077565">
          <w:marLeft w:val="0"/>
          <w:marRight w:val="0"/>
          <w:marTop w:val="0"/>
          <w:marBottom w:val="0"/>
          <w:divBdr>
            <w:top w:val="none" w:sz="0" w:space="0" w:color="auto"/>
            <w:left w:val="none" w:sz="0" w:space="0" w:color="auto"/>
            <w:bottom w:val="none" w:sz="0" w:space="0" w:color="auto"/>
            <w:right w:val="none" w:sz="0" w:space="0" w:color="auto"/>
          </w:divBdr>
        </w:div>
        <w:div w:id="264119646">
          <w:marLeft w:val="0"/>
          <w:marRight w:val="0"/>
          <w:marTop w:val="0"/>
          <w:marBottom w:val="0"/>
          <w:divBdr>
            <w:top w:val="none" w:sz="0" w:space="0" w:color="auto"/>
            <w:left w:val="none" w:sz="0" w:space="0" w:color="auto"/>
            <w:bottom w:val="none" w:sz="0" w:space="0" w:color="auto"/>
            <w:right w:val="none" w:sz="0" w:space="0" w:color="auto"/>
          </w:divBdr>
        </w:div>
        <w:div w:id="274487903">
          <w:marLeft w:val="0"/>
          <w:marRight w:val="0"/>
          <w:marTop w:val="0"/>
          <w:marBottom w:val="0"/>
          <w:divBdr>
            <w:top w:val="none" w:sz="0" w:space="0" w:color="auto"/>
            <w:left w:val="none" w:sz="0" w:space="0" w:color="auto"/>
            <w:bottom w:val="none" w:sz="0" w:space="0" w:color="auto"/>
            <w:right w:val="none" w:sz="0" w:space="0" w:color="auto"/>
          </w:divBdr>
        </w:div>
        <w:div w:id="289671835">
          <w:marLeft w:val="0"/>
          <w:marRight w:val="0"/>
          <w:marTop w:val="0"/>
          <w:marBottom w:val="0"/>
          <w:divBdr>
            <w:top w:val="none" w:sz="0" w:space="0" w:color="auto"/>
            <w:left w:val="none" w:sz="0" w:space="0" w:color="auto"/>
            <w:bottom w:val="none" w:sz="0" w:space="0" w:color="auto"/>
            <w:right w:val="none" w:sz="0" w:space="0" w:color="auto"/>
          </w:divBdr>
        </w:div>
        <w:div w:id="309940407">
          <w:marLeft w:val="0"/>
          <w:marRight w:val="0"/>
          <w:marTop w:val="0"/>
          <w:marBottom w:val="0"/>
          <w:divBdr>
            <w:top w:val="none" w:sz="0" w:space="0" w:color="auto"/>
            <w:left w:val="none" w:sz="0" w:space="0" w:color="auto"/>
            <w:bottom w:val="none" w:sz="0" w:space="0" w:color="auto"/>
            <w:right w:val="none" w:sz="0" w:space="0" w:color="auto"/>
          </w:divBdr>
        </w:div>
        <w:div w:id="321396356">
          <w:marLeft w:val="0"/>
          <w:marRight w:val="0"/>
          <w:marTop w:val="0"/>
          <w:marBottom w:val="0"/>
          <w:divBdr>
            <w:top w:val="none" w:sz="0" w:space="0" w:color="auto"/>
            <w:left w:val="none" w:sz="0" w:space="0" w:color="auto"/>
            <w:bottom w:val="none" w:sz="0" w:space="0" w:color="auto"/>
            <w:right w:val="none" w:sz="0" w:space="0" w:color="auto"/>
          </w:divBdr>
        </w:div>
        <w:div w:id="323700484">
          <w:marLeft w:val="0"/>
          <w:marRight w:val="0"/>
          <w:marTop w:val="0"/>
          <w:marBottom w:val="0"/>
          <w:divBdr>
            <w:top w:val="none" w:sz="0" w:space="0" w:color="auto"/>
            <w:left w:val="none" w:sz="0" w:space="0" w:color="auto"/>
            <w:bottom w:val="none" w:sz="0" w:space="0" w:color="auto"/>
            <w:right w:val="none" w:sz="0" w:space="0" w:color="auto"/>
          </w:divBdr>
        </w:div>
        <w:div w:id="349338176">
          <w:marLeft w:val="0"/>
          <w:marRight w:val="0"/>
          <w:marTop w:val="0"/>
          <w:marBottom w:val="0"/>
          <w:divBdr>
            <w:top w:val="none" w:sz="0" w:space="0" w:color="auto"/>
            <w:left w:val="none" w:sz="0" w:space="0" w:color="auto"/>
            <w:bottom w:val="none" w:sz="0" w:space="0" w:color="auto"/>
            <w:right w:val="none" w:sz="0" w:space="0" w:color="auto"/>
          </w:divBdr>
        </w:div>
        <w:div w:id="356548250">
          <w:marLeft w:val="0"/>
          <w:marRight w:val="0"/>
          <w:marTop w:val="0"/>
          <w:marBottom w:val="0"/>
          <w:divBdr>
            <w:top w:val="none" w:sz="0" w:space="0" w:color="auto"/>
            <w:left w:val="none" w:sz="0" w:space="0" w:color="auto"/>
            <w:bottom w:val="none" w:sz="0" w:space="0" w:color="auto"/>
            <w:right w:val="none" w:sz="0" w:space="0" w:color="auto"/>
          </w:divBdr>
        </w:div>
        <w:div w:id="359018672">
          <w:marLeft w:val="0"/>
          <w:marRight w:val="0"/>
          <w:marTop w:val="0"/>
          <w:marBottom w:val="0"/>
          <w:divBdr>
            <w:top w:val="none" w:sz="0" w:space="0" w:color="auto"/>
            <w:left w:val="none" w:sz="0" w:space="0" w:color="auto"/>
            <w:bottom w:val="none" w:sz="0" w:space="0" w:color="auto"/>
            <w:right w:val="none" w:sz="0" w:space="0" w:color="auto"/>
          </w:divBdr>
        </w:div>
        <w:div w:id="361127984">
          <w:marLeft w:val="0"/>
          <w:marRight w:val="0"/>
          <w:marTop w:val="0"/>
          <w:marBottom w:val="0"/>
          <w:divBdr>
            <w:top w:val="none" w:sz="0" w:space="0" w:color="auto"/>
            <w:left w:val="none" w:sz="0" w:space="0" w:color="auto"/>
            <w:bottom w:val="none" w:sz="0" w:space="0" w:color="auto"/>
            <w:right w:val="none" w:sz="0" w:space="0" w:color="auto"/>
          </w:divBdr>
        </w:div>
        <w:div w:id="365833690">
          <w:marLeft w:val="0"/>
          <w:marRight w:val="0"/>
          <w:marTop w:val="0"/>
          <w:marBottom w:val="0"/>
          <w:divBdr>
            <w:top w:val="none" w:sz="0" w:space="0" w:color="auto"/>
            <w:left w:val="none" w:sz="0" w:space="0" w:color="auto"/>
            <w:bottom w:val="none" w:sz="0" w:space="0" w:color="auto"/>
            <w:right w:val="none" w:sz="0" w:space="0" w:color="auto"/>
          </w:divBdr>
        </w:div>
        <w:div w:id="368267108">
          <w:marLeft w:val="0"/>
          <w:marRight w:val="0"/>
          <w:marTop w:val="0"/>
          <w:marBottom w:val="0"/>
          <w:divBdr>
            <w:top w:val="none" w:sz="0" w:space="0" w:color="auto"/>
            <w:left w:val="none" w:sz="0" w:space="0" w:color="auto"/>
            <w:bottom w:val="none" w:sz="0" w:space="0" w:color="auto"/>
            <w:right w:val="none" w:sz="0" w:space="0" w:color="auto"/>
          </w:divBdr>
        </w:div>
        <w:div w:id="425807412">
          <w:marLeft w:val="0"/>
          <w:marRight w:val="0"/>
          <w:marTop w:val="0"/>
          <w:marBottom w:val="0"/>
          <w:divBdr>
            <w:top w:val="none" w:sz="0" w:space="0" w:color="auto"/>
            <w:left w:val="none" w:sz="0" w:space="0" w:color="auto"/>
            <w:bottom w:val="none" w:sz="0" w:space="0" w:color="auto"/>
            <w:right w:val="none" w:sz="0" w:space="0" w:color="auto"/>
          </w:divBdr>
        </w:div>
        <w:div w:id="448665995">
          <w:marLeft w:val="0"/>
          <w:marRight w:val="0"/>
          <w:marTop w:val="0"/>
          <w:marBottom w:val="0"/>
          <w:divBdr>
            <w:top w:val="none" w:sz="0" w:space="0" w:color="auto"/>
            <w:left w:val="none" w:sz="0" w:space="0" w:color="auto"/>
            <w:bottom w:val="none" w:sz="0" w:space="0" w:color="auto"/>
            <w:right w:val="none" w:sz="0" w:space="0" w:color="auto"/>
          </w:divBdr>
        </w:div>
        <w:div w:id="451755083">
          <w:marLeft w:val="0"/>
          <w:marRight w:val="0"/>
          <w:marTop w:val="0"/>
          <w:marBottom w:val="0"/>
          <w:divBdr>
            <w:top w:val="none" w:sz="0" w:space="0" w:color="auto"/>
            <w:left w:val="none" w:sz="0" w:space="0" w:color="auto"/>
            <w:bottom w:val="none" w:sz="0" w:space="0" w:color="auto"/>
            <w:right w:val="none" w:sz="0" w:space="0" w:color="auto"/>
          </w:divBdr>
        </w:div>
        <w:div w:id="456871209">
          <w:marLeft w:val="0"/>
          <w:marRight w:val="0"/>
          <w:marTop w:val="0"/>
          <w:marBottom w:val="0"/>
          <w:divBdr>
            <w:top w:val="none" w:sz="0" w:space="0" w:color="auto"/>
            <w:left w:val="none" w:sz="0" w:space="0" w:color="auto"/>
            <w:bottom w:val="none" w:sz="0" w:space="0" w:color="auto"/>
            <w:right w:val="none" w:sz="0" w:space="0" w:color="auto"/>
          </w:divBdr>
        </w:div>
        <w:div w:id="467551316">
          <w:marLeft w:val="0"/>
          <w:marRight w:val="0"/>
          <w:marTop w:val="0"/>
          <w:marBottom w:val="0"/>
          <w:divBdr>
            <w:top w:val="none" w:sz="0" w:space="0" w:color="auto"/>
            <w:left w:val="none" w:sz="0" w:space="0" w:color="auto"/>
            <w:bottom w:val="none" w:sz="0" w:space="0" w:color="auto"/>
            <w:right w:val="none" w:sz="0" w:space="0" w:color="auto"/>
          </w:divBdr>
        </w:div>
        <w:div w:id="472481080">
          <w:marLeft w:val="0"/>
          <w:marRight w:val="0"/>
          <w:marTop w:val="0"/>
          <w:marBottom w:val="0"/>
          <w:divBdr>
            <w:top w:val="none" w:sz="0" w:space="0" w:color="auto"/>
            <w:left w:val="none" w:sz="0" w:space="0" w:color="auto"/>
            <w:bottom w:val="none" w:sz="0" w:space="0" w:color="auto"/>
            <w:right w:val="none" w:sz="0" w:space="0" w:color="auto"/>
          </w:divBdr>
        </w:div>
        <w:div w:id="475489172">
          <w:marLeft w:val="0"/>
          <w:marRight w:val="0"/>
          <w:marTop w:val="0"/>
          <w:marBottom w:val="0"/>
          <w:divBdr>
            <w:top w:val="none" w:sz="0" w:space="0" w:color="auto"/>
            <w:left w:val="none" w:sz="0" w:space="0" w:color="auto"/>
            <w:bottom w:val="none" w:sz="0" w:space="0" w:color="auto"/>
            <w:right w:val="none" w:sz="0" w:space="0" w:color="auto"/>
          </w:divBdr>
        </w:div>
        <w:div w:id="545530132">
          <w:marLeft w:val="0"/>
          <w:marRight w:val="0"/>
          <w:marTop w:val="0"/>
          <w:marBottom w:val="0"/>
          <w:divBdr>
            <w:top w:val="none" w:sz="0" w:space="0" w:color="auto"/>
            <w:left w:val="none" w:sz="0" w:space="0" w:color="auto"/>
            <w:bottom w:val="none" w:sz="0" w:space="0" w:color="auto"/>
            <w:right w:val="none" w:sz="0" w:space="0" w:color="auto"/>
          </w:divBdr>
        </w:div>
        <w:div w:id="548763456">
          <w:marLeft w:val="0"/>
          <w:marRight w:val="0"/>
          <w:marTop w:val="0"/>
          <w:marBottom w:val="0"/>
          <w:divBdr>
            <w:top w:val="none" w:sz="0" w:space="0" w:color="auto"/>
            <w:left w:val="none" w:sz="0" w:space="0" w:color="auto"/>
            <w:bottom w:val="none" w:sz="0" w:space="0" w:color="auto"/>
            <w:right w:val="none" w:sz="0" w:space="0" w:color="auto"/>
          </w:divBdr>
        </w:div>
        <w:div w:id="582032948">
          <w:marLeft w:val="0"/>
          <w:marRight w:val="0"/>
          <w:marTop w:val="0"/>
          <w:marBottom w:val="0"/>
          <w:divBdr>
            <w:top w:val="none" w:sz="0" w:space="0" w:color="auto"/>
            <w:left w:val="none" w:sz="0" w:space="0" w:color="auto"/>
            <w:bottom w:val="none" w:sz="0" w:space="0" w:color="auto"/>
            <w:right w:val="none" w:sz="0" w:space="0" w:color="auto"/>
          </w:divBdr>
        </w:div>
        <w:div w:id="582421672">
          <w:marLeft w:val="0"/>
          <w:marRight w:val="0"/>
          <w:marTop w:val="0"/>
          <w:marBottom w:val="0"/>
          <w:divBdr>
            <w:top w:val="none" w:sz="0" w:space="0" w:color="auto"/>
            <w:left w:val="none" w:sz="0" w:space="0" w:color="auto"/>
            <w:bottom w:val="none" w:sz="0" w:space="0" w:color="auto"/>
            <w:right w:val="none" w:sz="0" w:space="0" w:color="auto"/>
          </w:divBdr>
        </w:div>
        <w:div w:id="591209790">
          <w:marLeft w:val="0"/>
          <w:marRight w:val="0"/>
          <w:marTop w:val="0"/>
          <w:marBottom w:val="0"/>
          <w:divBdr>
            <w:top w:val="none" w:sz="0" w:space="0" w:color="auto"/>
            <w:left w:val="none" w:sz="0" w:space="0" w:color="auto"/>
            <w:bottom w:val="none" w:sz="0" w:space="0" w:color="auto"/>
            <w:right w:val="none" w:sz="0" w:space="0" w:color="auto"/>
          </w:divBdr>
        </w:div>
        <w:div w:id="602306869">
          <w:marLeft w:val="0"/>
          <w:marRight w:val="0"/>
          <w:marTop w:val="0"/>
          <w:marBottom w:val="0"/>
          <w:divBdr>
            <w:top w:val="none" w:sz="0" w:space="0" w:color="auto"/>
            <w:left w:val="none" w:sz="0" w:space="0" w:color="auto"/>
            <w:bottom w:val="none" w:sz="0" w:space="0" w:color="auto"/>
            <w:right w:val="none" w:sz="0" w:space="0" w:color="auto"/>
          </w:divBdr>
        </w:div>
        <w:div w:id="614365833">
          <w:marLeft w:val="0"/>
          <w:marRight w:val="0"/>
          <w:marTop w:val="0"/>
          <w:marBottom w:val="0"/>
          <w:divBdr>
            <w:top w:val="none" w:sz="0" w:space="0" w:color="auto"/>
            <w:left w:val="none" w:sz="0" w:space="0" w:color="auto"/>
            <w:bottom w:val="none" w:sz="0" w:space="0" w:color="auto"/>
            <w:right w:val="none" w:sz="0" w:space="0" w:color="auto"/>
          </w:divBdr>
        </w:div>
        <w:div w:id="631911264">
          <w:marLeft w:val="0"/>
          <w:marRight w:val="0"/>
          <w:marTop w:val="0"/>
          <w:marBottom w:val="0"/>
          <w:divBdr>
            <w:top w:val="none" w:sz="0" w:space="0" w:color="auto"/>
            <w:left w:val="none" w:sz="0" w:space="0" w:color="auto"/>
            <w:bottom w:val="none" w:sz="0" w:space="0" w:color="auto"/>
            <w:right w:val="none" w:sz="0" w:space="0" w:color="auto"/>
          </w:divBdr>
        </w:div>
        <w:div w:id="644355635">
          <w:marLeft w:val="0"/>
          <w:marRight w:val="0"/>
          <w:marTop w:val="0"/>
          <w:marBottom w:val="0"/>
          <w:divBdr>
            <w:top w:val="none" w:sz="0" w:space="0" w:color="auto"/>
            <w:left w:val="none" w:sz="0" w:space="0" w:color="auto"/>
            <w:bottom w:val="none" w:sz="0" w:space="0" w:color="auto"/>
            <w:right w:val="none" w:sz="0" w:space="0" w:color="auto"/>
          </w:divBdr>
        </w:div>
        <w:div w:id="645624854">
          <w:marLeft w:val="0"/>
          <w:marRight w:val="0"/>
          <w:marTop w:val="0"/>
          <w:marBottom w:val="0"/>
          <w:divBdr>
            <w:top w:val="none" w:sz="0" w:space="0" w:color="auto"/>
            <w:left w:val="none" w:sz="0" w:space="0" w:color="auto"/>
            <w:bottom w:val="none" w:sz="0" w:space="0" w:color="auto"/>
            <w:right w:val="none" w:sz="0" w:space="0" w:color="auto"/>
          </w:divBdr>
        </w:div>
        <w:div w:id="657343743">
          <w:marLeft w:val="0"/>
          <w:marRight w:val="0"/>
          <w:marTop w:val="0"/>
          <w:marBottom w:val="0"/>
          <w:divBdr>
            <w:top w:val="none" w:sz="0" w:space="0" w:color="auto"/>
            <w:left w:val="none" w:sz="0" w:space="0" w:color="auto"/>
            <w:bottom w:val="none" w:sz="0" w:space="0" w:color="auto"/>
            <w:right w:val="none" w:sz="0" w:space="0" w:color="auto"/>
          </w:divBdr>
        </w:div>
        <w:div w:id="661658699">
          <w:marLeft w:val="0"/>
          <w:marRight w:val="0"/>
          <w:marTop w:val="0"/>
          <w:marBottom w:val="0"/>
          <w:divBdr>
            <w:top w:val="none" w:sz="0" w:space="0" w:color="auto"/>
            <w:left w:val="none" w:sz="0" w:space="0" w:color="auto"/>
            <w:bottom w:val="none" w:sz="0" w:space="0" w:color="auto"/>
            <w:right w:val="none" w:sz="0" w:space="0" w:color="auto"/>
          </w:divBdr>
        </w:div>
        <w:div w:id="663358554">
          <w:marLeft w:val="0"/>
          <w:marRight w:val="0"/>
          <w:marTop w:val="0"/>
          <w:marBottom w:val="0"/>
          <w:divBdr>
            <w:top w:val="none" w:sz="0" w:space="0" w:color="auto"/>
            <w:left w:val="none" w:sz="0" w:space="0" w:color="auto"/>
            <w:bottom w:val="none" w:sz="0" w:space="0" w:color="auto"/>
            <w:right w:val="none" w:sz="0" w:space="0" w:color="auto"/>
          </w:divBdr>
        </w:div>
        <w:div w:id="679622369">
          <w:marLeft w:val="0"/>
          <w:marRight w:val="0"/>
          <w:marTop w:val="0"/>
          <w:marBottom w:val="0"/>
          <w:divBdr>
            <w:top w:val="none" w:sz="0" w:space="0" w:color="auto"/>
            <w:left w:val="none" w:sz="0" w:space="0" w:color="auto"/>
            <w:bottom w:val="none" w:sz="0" w:space="0" w:color="auto"/>
            <w:right w:val="none" w:sz="0" w:space="0" w:color="auto"/>
          </w:divBdr>
        </w:div>
        <w:div w:id="713434084">
          <w:marLeft w:val="0"/>
          <w:marRight w:val="0"/>
          <w:marTop w:val="0"/>
          <w:marBottom w:val="0"/>
          <w:divBdr>
            <w:top w:val="none" w:sz="0" w:space="0" w:color="auto"/>
            <w:left w:val="none" w:sz="0" w:space="0" w:color="auto"/>
            <w:bottom w:val="none" w:sz="0" w:space="0" w:color="auto"/>
            <w:right w:val="none" w:sz="0" w:space="0" w:color="auto"/>
          </w:divBdr>
        </w:div>
        <w:div w:id="733086299">
          <w:marLeft w:val="0"/>
          <w:marRight w:val="0"/>
          <w:marTop w:val="0"/>
          <w:marBottom w:val="0"/>
          <w:divBdr>
            <w:top w:val="none" w:sz="0" w:space="0" w:color="auto"/>
            <w:left w:val="none" w:sz="0" w:space="0" w:color="auto"/>
            <w:bottom w:val="none" w:sz="0" w:space="0" w:color="auto"/>
            <w:right w:val="none" w:sz="0" w:space="0" w:color="auto"/>
          </w:divBdr>
        </w:div>
        <w:div w:id="757167613">
          <w:marLeft w:val="0"/>
          <w:marRight w:val="0"/>
          <w:marTop w:val="0"/>
          <w:marBottom w:val="0"/>
          <w:divBdr>
            <w:top w:val="none" w:sz="0" w:space="0" w:color="auto"/>
            <w:left w:val="none" w:sz="0" w:space="0" w:color="auto"/>
            <w:bottom w:val="none" w:sz="0" w:space="0" w:color="auto"/>
            <w:right w:val="none" w:sz="0" w:space="0" w:color="auto"/>
          </w:divBdr>
        </w:div>
        <w:div w:id="792752954">
          <w:marLeft w:val="0"/>
          <w:marRight w:val="0"/>
          <w:marTop w:val="0"/>
          <w:marBottom w:val="0"/>
          <w:divBdr>
            <w:top w:val="none" w:sz="0" w:space="0" w:color="auto"/>
            <w:left w:val="none" w:sz="0" w:space="0" w:color="auto"/>
            <w:bottom w:val="none" w:sz="0" w:space="0" w:color="auto"/>
            <w:right w:val="none" w:sz="0" w:space="0" w:color="auto"/>
          </w:divBdr>
        </w:div>
        <w:div w:id="838421569">
          <w:marLeft w:val="0"/>
          <w:marRight w:val="0"/>
          <w:marTop w:val="0"/>
          <w:marBottom w:val="0"/>
          <w:divBdr>
            <w:top w:val="none" w:sz="0" w:space="0" w:color="auto"/>
            <w:left w:val="none" w:sz="0" w:space="0" w:color="auto"/>
            <w:bottom w:val="none" w:sz="0" w:space="0" w:color="auto"/>
            <w:right w:val="none" w:sz="0" w:space="0" w:color="auto"/>
          </w:divBdr>
        </w:div>
        <w:div w:id="845440695">
          <w:marLeft w:val="0"/>
          <w:marRight w:val="0"/>
          <w:marTop w:val="0"/>
          <w:marBottom w:val="0"/>
          <w:divBdr>
            <w:top w:val="none" w:sz="0" w:space="0" w:color="auto"/>
            <w:left w:val="none" w:sz="0" w:space="0" w:color="auto"/>
            <w:bottom w:val="none" w:sz="0" w:space="0" w:color="auto"/>
            <w:right w:val="none" w:sz="0" w:space="0" w:color="auto"/>
          </w:divBdr>
        </w:div>
        <w:div w:id="867648098">
          <w:marLeft w:val="0"/>
          <w:marRight w:val="0"/>
          <w:marTop w:val="0"/>
          <w:marBottom w:val="0"/>
          <w:divBdr>
            <w:top w:val="none" w:sz="0" w:space="0" w:color="auto"/>
            <w:left w:val="none" w:sz="0" w:space="0" w:color="auto"/>
            <w:bottom w:val="none" w:sz="0" w:space="0" w:color="auto"/>
            <w:right w:val="none" w:sz="0" w:space="0" w:color="auto"/>
          </w:divBdr>
        </w:div>
        <w:div w:id="888105881">
          <w:marLeft w:val="0"/>
          <w:marRight w:val="0"/>
          <w:marTop w:val="0"/>
          <w:marBottom w:val="0"/>
          <w:divBdr>
            <w:top w:val="none" w:sz="0" w:space="0" w:color="auto"/>
            <w:left w:val="none" w:sz="0" w:space="0" w:color="auto"/>
            <w:bottom w:val="none" w:sz="0" w:space="0" w:color="auto"/>
            <w:right w:val="none" w:sz="0" w:space="0" w:color="auto"/>
          </w:divBdr>
        </w:div>
        <w:div w:id="889878241">
          <w:marLeft w:val="0"/>
          <w:marRight w:val="0"/>
          <w:marTop w:val="0"/>
          <w:marBottom w:val="0"/>
          <w:divBdr>
            <w:top w:val="none" w:sz="0" w:space="0" w:color="auto"/>
            <w:left w:val="none" w:sz="0" w:space="0" w:color="auto"/>
            <w:bottom w:val="none" w:sz="0" w:space="0" w:color="auto"/>
            <w:right w:val="none" w:sz="0" w:space="0" w:color="auto"/>
          </w:divBdr>
        </w:div>
        <w:div w:id="891695281">
          <w:marLeft w:val="0"/>
          <w:marRight w:val="0"/>
          <w:marTop w:val="0"/>
          <w:marBottom w:val="0"/>
          <w:divBdr>
            <w:top w:val="none" w:sz="0" w:space="0" w:color="auto"/>
            <w:left w:val="none" w:sz="0" w:space="0" w:color="auto"/>
            <w:bottom w:val="none" w:sz="0" w:space="0" w:color="auto"/>
            <w:right w:val="none" w:sz="0" w:space="0" w:color="auto"/>
          </w:divBdr>
        </w:div>
        <w:div w:id="900481953">
          <w:marLeft w:val="0"/>
          <w:marRight w:val="0"/>
          <w:marTop w:val="0"/>
          <w:marBottom w:val="0"/>
          <w:divBdr>
            <w:top w:val="none" w:sz="0" w:space="0" w:color="auto"/>
            <w:left w:val="none" w:sz="0" w:space="0" w:color="auto"/>
            <w:bottom w:val="none" w:sz="0" w:space="0" w:color="auto"/>
            <w:right w:val="none" w:sz="0" w:space="0" w:color="auto"/>
          </w:divBdr>
        </w:div>
        <w:div w:id="901215388">
          <w:marLeft w:val="0"/>
          <w:marRight w:val="0"/>
          <w:marTop w:val="0"/>
          <w:marBottom w:val="0"/>
          <w:divBdr>
            <w:top w:val="none" w:sz="0" w:space="0" w:color="auto"/>
            <w:left w:val="none" w:sz="0" w:space="0" w:color="auto"/>
            <w:bottom w:val="none" w:sz="0" w:space="0" w:color="auto"/>
            <w:right w:val="none" w:sz="0" w:space="0" w:color="auto"/>
          </w:divBdr>
        </w:div>
        <w:div w:id="922688452">
          <w:marLeft w:val="0"/>
          <w:marRight w:val="0"/>
          <w:marTop w:val="0"/>
          <w:marBottom w:val="0"/>
          <w:divBdr>
            <w:top w:val="none" w:sz="0" w:space="0" w:color="auto"/>
            <w:left w:val="none" w:sz="0" w:space="0" w:color="auto"/>
            <w:bottom w:val="none" w:sz="0" w:space="0" w:color="auto"/>
            <w:right w:val="none" w:sz="0" w:space="0" w:color="auto"/>
          </w:divBdr>
        </w:div>
        <w:div w:id="926155057">
          <w:marLeft w:val="0"/>
          <w:marRight w:val="0"/>
          <w:marTop w:val="0"/>
          <w:marBottom w:val="0"/>
          <w:divBdr>
            <w:top w:val="none" w:sz="0" w:space="0" w:color="auto"/>
            <w:left w:val="none" w:sz="0" w:space="0" w:color="auto"/>
            <w:bottom w:val="none" w:sz="0" w:space="0" w:color="auto"/>
            <w:right w:val="none" w:sz="0" w:space="0" w:color="auto"/>
          </w:divBdr>
        </w:div>
        <w:div w:id="928973095">
          <w:marLeft w:val="0"/>
          <w:marRight w:val="0"/>
          <w:marTop w:val="0"/>
          <w:marBottom w:val="0"/>
          <w:divBdr>
            <w:top w:val="none" w:sz="0" w:space="0" w:color="auto"/>
            <w:left w:val="none" w:sz="0" w:space="0" w:color="auto"/>
            <w:bottom w:val="none" w:sz="0" w:space="0" w:color="auto"/>
            <w:right w:val="none" w:sz="0" w:space="0" w:color="auto"/>
          </w:divBdr>
        </w:div>
        <w:div w:id="947659618">
          <w:marLeft w:val="0"/>
          <w:marRight w:val="0"/>
          <w:marTop w:val="0"/>
          <w:marBottom w:val="0"/>
          <w:divBdr>
            <w:top w:val="none" w:sz="0" w:space="0" w:color="auto"/>
            <w:left w:val="none" w:sz="0" w:space="0" w:color="auto"/>
            <w:bottom w:val="none" w:sz="0" w:space="0" w:color="auto"/>
            <w:right w:val="none" w:sz="0" w:space="0" w:color="auto"/>
          </w:divBdr>
        </w:div>
        <w:div w:id="967475031">
          <w:marLeft w:val="0"/>
          <w:marRight w:val="0"/>
          <w:marTop w:val="0"/>
          <w:marBottom w:val="0"/>
          <w:divBdr>
            <w:top w:val="none" w:sz="0" w:space="0" w:color="auto"/>
            <w:left w:val="none" w:sz="0" w:space="0" w:color="auto"/>
            <w:bottom w:val="none" w:sz="0" w:space="0" w:color="auto"/>
            <w:right w:val="none" w:sz="0" w:space="0" w:color="auto"/>
          </w:divBdr>
        </w:div>
        <w:div w:id="979843617">
          <w:marLeft w:val="0"/>
          <w:marRight w:val="0"/>
          <w:marTop w:val="0"/>
          <w:marBottom w:val="0"/>
          <w:divBdr>
            <w:top w:val="none" w:sz="0" w:space="0" w:color="auto"/>
            <w:left w:val="none" w:sz="0" w:space="0" w:color="auto"/>
            <w:bottom w:val="none" w:sz="0" w:space="0" w:color="auto"/>
            <w:right w:val="none" w:sz="0" w:space="0" w:color="auto"/>
          </w:divBdr>
        </w:div>
        <w:div w:id="1027412750">
          <w:marLeft w:val="0"/>
          <w:marRight w:val="0"/>
          <w:marTop w:val="0"/>
          <w:marBottom w:val="0"/>
          <w:divBdr>
            <w:top w:val="none" w:sz="0" w:space="0" w:color="auto"/>
            <w:left w:val="none" w:sz="0" w:space="0" w:color="auto"/>
            <w:bottom w:val="none" w:sz="0" w:space="0" w:color="auto"/>
            <w:right w:val="none" w:sz="0" w:space="0" w:color="auto"/>
          </w:divBdr>
        </w:div>
        <w:div w:id="1115636545">
          <w:marLeft w:val="0"/>
          <w:marRight w:val="0"/>
          <w:marTop w:val="0"/>
          <w:marBottom w:val="0"/>
          <w:divBdr>
            <w:top w:val="none" w:sz="0" w:space="0" w:color="auto"/>
            <w:left w:val="none" w:sz="0" w:space="0" w:color="auto"/>
            <w:bottom w:val="none" w:sz="0" w:space="0" w:color="auto"/>
            <w:right w:val="none" w:sz="0" w:space="0" w:color="auto"/>
          </w:divBdr>
        </w:div>
        <w:div w:id="1118989421">
          <w:marLeft w:val="0"/>
          <w:marRight w:val="0"/>
          <w:marTop w:val="0"/>
          <w:marBottom w:val="0"/>
          <w:divBdr>
            <w:top w:val="none" w:sz="0" w:space="0" w:color="auto"/>
            <w:left w:val="none" w:sz="0" w:space="0" w:color="auto"/>
            <w:bottom w:val="none" w:sz="0" w:space="0" w:color="auto"/>
            <w:right w:val="none" w:sz="0" w:space="0" w:color="auto"/>
          </w:divBdr>
        </w:div>
        <w:div w:id="1132937797">
          <w:marLeft w:val="0"/>
          <w:marRight w:val="0"/>
          <w:marTop w:val="0"/>
          <w:marBottom w:val="0"/>
          <w:divBdr>
            <w:top w:val="none" w:sz="0" w:space="0" w:color="auto"/>
            <w:left w:val="none" w:sz="0" w:space="0" w:color="auto"/>
            <w:bottom w:val="none" w:sz="0" w:space="0" w:color="auto"/>
            <w:right w:val="none" w:sz="0" w:space="0" w:color="auto"/>
          </w:divBdr>
        </w:div>
        <w:div w:id="1178077937">
          <w:marLeft w:val="0"/>
          <w:marRight w:val="0"/>
          <w:marTop w:val="0"/>
          <w:marBottom w:val="0"/>
          <w:divBdr>
            <w:top w:val="none" w:sz="0" w:space="0" w:color="auto"/>
            <w:left w:val="none" w:sz="0" w:space="0" w:color="auto"/>
            <w:bottom w:val="none" w:sz="0" w:space="0" w:color="auto"/>
            <w:right w:val="none" w:sz="0" w:space="0" w:color="auto"/>
          </w:divBdr>
        </w:div>
        <w:div w:id="1179080217">
          <w:marLeft w:val="0"/>
          <w:marRight w:val="0"/>
          <w:marTop w:val="0"/>
          <w:marBottom w:val="0"/>
          <w:divBdr>
            <w:top w:val="none" w:sz="0" w:space="0" w:color="auto"/>
            <w:left w:val="none" w:sz="0" w:space="0" w:color="auto"/>
            <w:bottom w:val="none" w:sz="0" w:space="0" w:color="auto"/>
            <w:right w:val="none" w:sz="0" w:space="0" w:color="auto"/>
          </w:divBdr>
        </w:div>
        <w:div w:id="1190992472">
          <w:marLeft w:val="0"/>
          <w:marRight w:val="0"/>
          <w:marTop w:val="0"/>
          <w:marBottom w:val="0"/>
          <w:divBdr>
            <w:top w:val="none" w:sz="0" w:space="0" w:color="auto"/>
            <w:left w:val="none" w:sz="0" w:space="0" w:color="auto"/>
            <w:bottom w:val="none" w:sz="0" w:space="0" w:color="auto"/>
            <w:right w:val="none" w:sz="0" w:space="0" w:color="auto"/>
          </w:divBdr>
        </w:div>
        <w:div w:id="1191457809">
          <w:marLeft w:val="0"/>
          <w:marRight w:val="0"/>
          <w:marTop w:val="0"/>
          <w:marBottom w:val="0"/>
          <w:divBdr>
            <w:top w:val="none" w:sz="0" w:space="0" w:color="auto"/>
            <w:left w:val="none" w:sz="0" w:space="0" w:color="auto"/>
            <w:bottom w:val="none" w:sz="0" w:space="0" w:color="auto"/>
            <w:right w:val="none" w:sz="0" w:space="0" w:color="auto"/>
          </w:divBdr>
        </w:div>
        <w:div w:id="1197743045">
          <w:marLeft w:val="0"/>
          <w:marRight w:val="0"/>
          <w:marTop w:val="0"/>
          <w:marBottom w:val="0"/>
          <w:divBdr>
            <w:top w:val="none" w:sz="0" w:space="0" w:color="auto"/>
            <w:left w:val="none" w:sz="0" w:space="0" w:color="auto"/>
            <w:bottom w:val="none" w:sz="0" w:space="0" w:color="auto"/>
            <w:right w:val="none" w:sz="0" w:space="0" w:color="auto"/>
          </w:divBdr>
        </w:div>
        <w:div w:id="1204321872">
          <w:marLeft w:val="0"/>
          <w:marRight w:val="0"/>
          <w:marTop w:val="0"/>
          <w:marBottom w:val="0"/>
          <w:divBdr>
            <w:top w:val="none" w:sz="0" w:space="0" w:color="auto"/>
            <w:left w:val="none" w:sz="0" w:space="0" w:color="auto"/>
            <w:bottom w:val="none" w:sz="0" w:space="0" w:color="auto"/>
            <w:right w:val="none" w:sz="0" w:space="0" w:color="auto"/>
          </w:divBdr>
        </w:div>
        <w:div w:id="1216509909">
          <w:marLeft w:val="0"/>
          <w:marRight w:val="0"/>
          <w:marTop w:val="0"/>
          <w:marBottom w:val="0"/>
          <w:divBdr>
            <w:top w:val="none" w:sz="0" w:space="0" w:color="auto"/>
            <w:left w:val="none" w:sz="0" w:space="0" w:color="auto"/>
            <w:bottom w:val="none" w:sz="0" w:space="0" w:color="auto"/>
            <w:right w:val="none" w:sz="0" w:space="0" w:color="auto"/>
          </w:divBdr>
        </w:div>
        <w:div w:id="1249266740">
          <w:marLeft w:val="0"/>
          <w:marRight w:val="0"/>
          <w:marTop w:val="0"/>
          <w:marBottom w:val="0"/>
          <w:divBdr>
            <w:top w:val="none" w:sz="0" w:space="0" w:color="auto"/>
            <w:left w:val="none" w:sz="0" w:space="0" w:color="auto"/>
            <w:bottom w:val="none" w:sz="0" w:space="0" w:color="auto"/>
            <w:right w:val="none" w:sz="0" w:space="0" w:color="auto"/>
          </w:divBdr>
        </w:div>
        <w:div w:id="1257707839">
          <w:marLeft w:val="0"/>
          <w:marRight w:val="0"/>
          <w:marTop w:val="0"/>
          <w:marBottom w:val="0"/>
          <w:divBdr>
            <w:top w:val="none" w:sz="0" w:space="0" w:color="auto"/>
            <w:left w:val="none" w:sz="0" w:space="0" w:color="auto"/>
            <w:bottom w:val="none" w:sz="0" w:space="0" w:color="auto"/>
            <w:right w:val="none" w:sz="0" w:space="0" w:color="auto"/>
          </w:divBdr>
        </w:div>
        <w:div w:id="1296447594">
          <w:marLeft w:val="0"/>
          <w:marRight w:val="0"/>
          <w:marTop w:val="0"/>
          <w:marBottom w:val="0"/>
          <w:divBdr>
            <w:top w:val="none" w:sz="0" w:space="0" w:color="auto"/>
            <w:left w:val="none" w:sz="0" w:space="0" w:color="auto"/>
            <w:bottom w:val="none" w:sz="0" w:space="0" w:color="auto"/>
            <w:right w:val="none" w:sz="0" w:space="0" w:color="auto"/>
          </w:divBdr>
        </w:div>
        <w:div w:id="1315060068">
          <w:marLeft w:val="0"/>
          <w:marRight w:val="0"/>
          <w:marTop w:val="0"/>
          <w:marBottom w:val="0"/>
          <w:divBdr>
            <w:top w:val="none" w:sz="0" w:space="0" w:color="auto"/>
            <w:left w:val="none" w:sz="0" w:space="0" w:color="auto"/>
            <w:bottom w:val="none" w:sz="0" w:space="0" w:color="auto"/>
            <w:right w:val="none" w:sz="0" w:space="0" w:color="auto"/>
          </w:divBdr>
        </w:div>
        <w:div w:id="1347904680">
          <w:marLeft w:val="0"/>
          <w:marRight w:val="0"/>
          <w:marTop w:val="0"/>
          <w:marBottom w:val="0"/>
          <w:divBdr>
            <w:top w:val="none" w:sz="0" w:space="0" w:color="auto"/>
            <w:left w:val="none" w:sz="0" w:space="0" w:color="auto"/>
            <w:bottom w:val="none" w:sz="0" w:space="0" w:color="auto"/>
            <w:right w:val="none" w:sz="0" w:space="0" w:color="auto"/>
          </w:divBdr>
        </w:div>
        <w:div w:id="1399207123">
          <w:marLeft w:val="0"/>
          <w:marRight w:val="0"/>
          <w:marTop w:val="0"/>
          <w:marBottom w:val="0"/>
          <w:divBdr>
            <w:top w:val="none" w:sz="0" w:space="0" w:color="auto"/>
            <w:left w:val="none" w:sz="0" w:space="0" w:color="auto"/>
            <w:bottom w:val="none" w:sz="0" w:space="0" w:color="auto"/>
            <w:right w:val="none" w:sz="0" w:space="0" w:color="auto"/>
          </w:divBdr>
        </w:div>
        <w:div w:id="1422793869">
          <w:marLeft w:val="0"/>
          <w:marRight w:val="0"/>
          <w:marTop w:val="0"/>
          <w:marBottom w:val="0"/>
          <w:divBdr>
            <w:top w:val="none" w:sz="0" w:space="0" w:color="auto"/>
            <w:left w:val="none" w:sz="0" w:space="0" w:color="auto"/>
            <w:bottom w:val="none" w:sz="0" w:space="0" w:color="auto"/>
            <w:right w:val="none" w:sz="0" w:space="0" w:color="auto"/>
          </w:divBdr>
        </w:div>
        <w:div w:id="1447234828">
          <w:marLeft w:val="0"/>
          <w:marRight w:val="0"/>
          <w:marTop w:val="0"/>
          <w:marBottom w:val="0"/>
          <w:divBdr>
            <w:top w:val="none" w:sz="0" w:space="0" w:color="auto"/>
            <w:left w:val="none" w:sz="0" w:space="0" w:color="auto"/>
            <w:bottom w:val="none" w:sz="0" w:space="0" w:color="auto"/>
            <w:right w:val="none" w:sz="0" w:space="0" w:color="auto"/>
          </w:divBdr>
        </w:div>
        <w:div w:id="1450200144">
          <w:marLeft w:val="0"/>
          <w:marRight w:val="0"/>
          <w:marTop w:val="0"/>
          <w:marBottom w:val="0"/>
          <w:divBdr>
            <w:top w:val="none" w:sz="0" w:space="0" w:color="auto"/>
            <w:left w:val="none" w:sz="0" w:space="0" w:color="auto"/>
            <w:bottom w:val="none" w:sz="0" w:space="0" w:color="auto"/>
            <w:right w:val="none" w:sz="0" w:space="0" w:color="auto"/>
          </w:divBdr>
        </w:div>
        <w:div w:id="1462381689">
          <w:marLeft w:val="0"/>
          <w:marRight w:val="0"/>
          <w:marTop w:val="0"/>
          <w:marBottom w:val="0"/>
          <w:divBdr>
            <w:top w:val="none" w:sz="0" w:space="0" w:color="auto"/>
            <w:left w:val="none" w:sz="0" w:space="0" w:color="auto"/>
            <w:bottom w:val="none" w:sz="0" w:space="0" w:color="auto"/>
            <w:right w:val="none" w:sz="0" w:space="0" w:color="auto"/>
          </w:divBdr>
        </w:div>
        <w:div w:id="1471551268">
          <w:marLeft w:val="0"/>
          <w:marRight w:val="0"/>
          <w:marTop w:val="0"/>
          <w:marBottom w:val="0"/>
          <w:divBdr>
            <w:top w:val="none" w:sz="0" w:space="0" w:color="auto"/>
            <w:left w:val="none" w:sz="0" w:space="0" w:color="auto"/>
            <w:bottom w:val="none" w:sz="0" w:space="0" w:color="auto"/>
            <w:right w:val="none" w:sz="0" w:space="0" w:color="auto"/>
          </w:divBdr>
        </w:div>
        <w:div w:id="1509633962">
          <w:marLeft w:val="0"/>
          <w:marRight w:val="0"/>
          <w:marTop w:val="0"/>
          <w:marBottom w:val="0"/>
          <w:divBdr>
            <w:top w:val="none" w:sz="0" w:space="0" w:color="auto"/>
            <w:left w:val="none" w:sz="0" w:space="0" w:color="auto"/>
            <w:bottom w:val="none" w:sz="0" w:space="0" w:color="auto"/>
            <w:right w:val="none" w:sz="0" w:space="0" w:color="auto"/>
          </w:divBdr>
        </w:div>
        <w:div w:id="1706832200">
          <w:marLeft w:val="0"/>
          <w:marRight w:val="0"/>
          <w:marTop w:val="0"/>
          <w:marBottom w:val="0"/>
          <w:divBdr>
            <w:top w:val="none" w:sz="0" w:space="0" w:color="auto"/>
            <w:left w:val="none" w:sz="0" w:space="0" w:color="auto"/>
            <w:bottom w:val="none" w:sz="0" w:space="0" w:color="auto"/>
            <w:right w:val="none" w:sz="0" w:space="0" w:color="auto"/>
          </w:divBdr>
        </w:div>
        <w:div w:id="1729723511">
          <w:marLeft w:val="0"/>
          <w:marRight w:val="0"/>
          <w:marTop w:val="0"/>
          <w:marBottom w:val="0"/>
          <w:divBdr>
            <w:top w:val="none" w:sz="0" w:space="0" w:color="auto"/>
            <w:left w:val="none" w:sz="0" w:space="0" w:color="auto"/>
            <w:bottom w:val="none" w:sz="0" w:space="0" w:color="auto"/>
            <w:right w:val="none" w:sz="0" w:space="0" w:color="auto"/>
          </w:divBdr>
        </w:div>
        <w:div w:id="1777169861">
          <w:marLeft w:val="0"/>
          <w:marRight w:val="0"/>
          <w:marTop w:val="0"/>
          <w:marBottom w:val="0"/>
          <w:divBdr>
            <w:top w:val="none" w:sz="0" w:space="0" w:color="auto"/>
            <w:left w:val="none" w:sz="0" w:space="0" w:color="auto"/>
            <w:bottom w:val="none" w:sz="0" w:space="0" w:color="auto"/>
            <w:right w:val="none" w:sz="0" w:space="0" w:color="auto"/>
          </w:divBdr>
        </w:div>
        <w:div w:id="1782412214">
          <w:marLeft w:val="0"/>
          <w:marRight w:val="0"/>
          <w:marTop w:val="0"/>
          <w:marBottom w:val="0"/>
          <w:divBdr>
            <w:top w:val="none" w:sz="0" w:space="0" w:color="auto"/>
            <w:left w:val="none" w:sz="0" w:space="0" w:color="auto"/>
            <w:bottom w:val="none" w:sz="0" w:space="0" w:color="auto"/>
            <w:right w:val="none" w:sz="0" w:space="0" w:color="auto"/>
          </w:divBdr>
        </w:div>
        <w:div w:id="1851260976">
          <w:marLeft w:val="0"/>
          <w:marRight w:val="0"/>
          <w:marTop w:val="0"/>
          <w:marBottom w:val="0"/>
          <w:divBdr>
            <w:top w:val="none" w:sz="0" w:space="0" w:color="auto"/>
            <w:left w:val="none" w:sz="0" w:space="0" w:color="auto"/>
            <w:bottom w:val="none" w:sz="0" w:space="0" w:color="auto"/>
            <w:right w:val="none" w:sz="0" w:space="0" w:color="auto"/>
          </w:divBdr>
        </w:div>
        <w:div w:id="1869442602">
          <w:marLeft w:val="0"/>
          <w:marRight w:val="0"/>
          <w:marTop w:val="0"/>
          <w:marBottom w:val="0"/>
          <w:divBdr>
            <w:top w:val="none" w:sz="0" w:space="0" w:color="auto"/>
            <w:left w:val="none" w:sz="0" w:space="0" w:color="auto"/>
            <w:bottom w:val="none" w:sz="0" w:space="0" w:color="auto"/>
            <w:right w:val="none" w:sz="0" w:space="0" w:color="auto"/>
          </w:divBdr>
        </w:div>
        <w:div w:id="1882090152">
          <w:marLeft w:val="0"/>
          <w:marRight w:val="0"/>
          <w:marTop w:val="0"/>
          <w:marBottom w:val="0"/>
          <w:divBdr>
            <w:top w:val="none" w:sz="0" w:space="0" w:color="auto"/>
            <w:left w:val="none" w:sz="0" w:space="0" w:color="auto"/>
            <w:bottom w:val="none" w:sz="0" w:space="0" w:color="auto"/>
            <w:right w:val="none" w:sz="0" w:space="0" w:color="auto"/>
          </w:divBdr>
        </w:div>
        <w:div w:id="1883403649">
          <w:marLeft w:val="0"/>
          <w:marRight w:val="0"/>
          <w:marTop w:val="0"/>
          <w:marBottom w:val="0"/>
          <w:divBdr>
            <w:top w:val="none" w:sz="0" w:space="0" w:color="auto"/>
            <w:left w:val="none" w:sz="0" w:space="0" w:color="auto"/>
            <w:bottom w:val="none" w:sz="0" w:space="0" w:color="auto"/>
            <w:right w:val="none" w:sz="0" w:space="0" w:color="auto"/>
          </w:divBdr>
        </w:div>
        <w:div w:id="1893539630">
          <w:marLeft w:val="0"/>
          <w:marRight w:val="0"/>
          <w:marTop w:val="0"/>
          <w:marBottom w:val="0"/>
          <w:divBdr>
            <w:top w:val="none" w:sz="0" w:space="0" w:color="auto"/>
            <w:left w:val="none" w:sz="0" w:space="0" w:color="auto"/>
            <w:bottom w:val="none" w:sz="0" w:space="0" w:color="auto"/>
            <w:right w:val="none" w:sz="0" w:space="0" w:color="auto"/>
          </w:divBdr>
        </w:div>
        <w:div w:id="1899701651">
          <w:marLeft w:val="0"/>
          <w:marRight w:val="0"/>
          <w:marTop w:val="0"/>
          <w:marBottom w:val="0"/>
          <w:divBdr>
            <w:top w:val="none" w:sz="0" w:space="0" w:color="auto"/>
            <w:left w:val="none" w:sz="0" w:space="0" w:color="auto"/>
            <w:bottom w:val="none" w:sz="0" w:space="0" w:color="auto"/>
            <w:right w:val="none" w:sz="0" w:space="0" w:color="auto"/>
          </w:divBdr>
        </w:div>
        <w:div w:id="1931698570">
          <w:marLeft w:val="0"/>
          <w:marRight w:val="0"/>
          <w:marTop w:val="0"/>
          <w:marBottom w:val="0"/>
          <w:divBdr>
            <w:top w:val="none" w:sz="0" w:space="0" w:color="auto"/>
            <w:left w:val="none" w:sz="0" w:space="0" w:color="auto"/>
            <w:bottom w:val="none" w:sz="0" w:space="0" w:color="auto"/>
            <w:right w:val="none" w:sz="0" w:space="0" w:color="auto"/>
          </w:divBdr>
        </w:div>
        <w:div w:id="1997026117">
          <w:marLeft w:val="0"/>
          <w:marRight w:val="0"/>
          <w:marTop w:val="0"/>
          <w:marBottom w:val="0"/>
          <w:divBdr>
            <w:top w:val="none" w:sz="0" w:space="0" w:color="auto"/>
            <w:left w:val="none" w:sz="0" w:space="0" w:color="auto"/>
            <w:bottom w:val="none" w:sz="0" w:space="0" w:color="auto"/>
            <w:right w:val="none" w:sz="0" w:space="0" w:color="auto"/>
          </w:divBdr>
        </w:div>
        <w:div w:id="1999457663">
          <w:marLeft w:val="0"/>
          <w:marRight w:val="0"/>
          <w:marTop w:val="0"/>
          <w:marBottom w:val="0"/>
          <w:divBdr>
            <w:top w:val="none" w:sz="0" w:space="0" w:color="auto"/>
            <w:left w:val="none" w:sz="0" w:space="0" w:color="auto"/>
            <w:bottom w:val="none" w:sz="0" w:space="0" w:color="auto"/>
            <w:right w:val="none" w:sz="0" w:space="0" w:color="auto"/>
          </w:divBdr>
        </w:div>
        <w:div w:id="2011591803">
          <w:marLeft w:val="0"/>
          <w:marRight w:val="0"/>
          <w:marTop w:val="0"/>
          <w:marBottom w:val="0"/>
          <w:divBdr>
            <w:top w:val="none" w:sz="0" w:space="0" w:color="auto"/>
            <w:left w:val="none" w:sz="0" w:space="0" w:color="auto"/>
            <w:bottom w:val="none" w:sz="0" w:space="0" w:color="auto"/>
            <w:right w:val="none" w:sz="0" w:space="0" w:color="auto"/>
          </w:divBdr>
        </w:div>
        <w:div w:id="2040084004">
          <w:marLeft w:val="0"/>
          <w:marRight w:val="0"/>
          <w:marTop w:val="0"/>
          <w:marBottom w:val="0"/>
          <w:divBdr>
            <w:top w:val="none" w:sz="0" w:space="0" w:color="auto"/>
            <w:left w:val="none" w:sz="0" w:space="0" w:color="auto"/>
            <w:bottom w:val="none" w:sz="0" w:space="0" w:color="auto"/>
            <w:right w:val="none" w:sz="0" w:space="0" w:color="auto"/>
          </w:divBdr>
        </w:div>
        <w:div w:id="2077125763">
          <w:marLeft w:val="0"/>
          <w:marRight w:val="0"/>
          <w:marTop w:val="0"/>
          <w:marBottom w:val="0"/>
          <w:divBdr>
            <w:top w:val="none" w:sz="0" w:space="0" w:color="auto"/>
            <w:left w:val="none" w:sz="0" w:space="0" w:color="auto"/>
            <w:bottom w:val="none" w:sz="0" w:space="0" w:color="auto"/>
            <w:right w:val="none" w:sz="0" w:space="0" w:color="auto"/>
          </w:divBdr>
        </w:div>
        <w:div w:id="2077361850">
          <w:marLeft w:val="0"/>
          <w:marRight w:val="0"/>
          <w:marTop w:val="0"/>
          <w:marBottom w:val="0"/>
          <w:divBdr>
            <w:top w:val="none" w:sz="0" w:space="0" w:color="auto"/>
            <w:left w:val="none" w:sz="0" w:space="0" w:color="auto"/>
            <w:bottom w:val="none" w:sz="0" w:space="0" w:color="auto"/>
            <w:right w:val="none" w:sz="0" w:space="0" w:color="auto"/>
          </w:divBdr>
        </w:div>
        <w:div w:id="2106071973">
          <w:marLeft w:val="0"/>
          <w:marRight w:val="0"/>
          <w:marTop w:val="0"/>
          <w:marBottom w:val="0"/>
          <w:divBdr>
            <w:top w:val="none" w:sz="0" w:space="0" w:color="auto"/>
            <w:left w:val="none" w:sz="0" w:space="0" w:color="auto"/>
            <w:bottom w:val="none" w:sz="0" w:space="0" w:color="auto"/>
            <w:right w:val="none" w:sz="0" w:space="0" w:color="auto"/>
          </w:divBdr>
        </w:div>
        <w:div w:id="2115587723">
          <w:marLeft w:val="0"/>
          <w:marRight w:val="0"/>
          <w:marTop w:val="0"/>
          <w:marBottom w:val="0"/>
          <w:divBdr>
            <w:top w:val="none" w:sz="0" w:space="0" w:color="auto"/>
            <w:left w:val="none" w:sz="0" w:space="0" w:color="auto"/>
            <w:bottom w:val="none" w:sz="0" w:space="0" w:color="auto"/>
            <w:right w:val="none" w:sz="0" w:space="0" w:color="auto"/>
          </w:divBdr>
        </w:div>
        <w:div w:id="2126774723">
          <w:marLeft w:val="0"/>
          <w:marRight w:val="0"/>
          <w:marTop w:val="0"/>
          <w:marBottom w:val="0"/>
          <w:divBdr>
            <w:top w:val="none" w:sz="0" w:space="0" w:color="auto"/>
            <w:left w:val="none" w:sz="0" w:space="0" w:color="auto"/>
            <w:bottom w:val="none" w:sz="0" w:space="0" w:color="auto"/>
            <w:right w:val="none" w:sz="0" w:space="0" w:color="auto"/>
          </w:divBdr>
        </w:div>
        <w:div w:id="2146775403">
          <w:marLeft w:val="0"/>
          <w:marRight w:val="0"/>
          <w:marTop w:val="0"/>
          <w:marBottom w:val="0"/>
          <w:divBdr>
            <w:top w:val="none" w:sz="0" w:space="0" w:color="auto"/>
            <w:left w:val="none" w:sz="0" w:space="0" w:color="auto"/>
            <w:bottom w:val="none" w:sz="0" w:space="0" w:color="auto"/>
            <w:right w:val="none" w:sz="0" w:space="0" w:color="auto"/>
          </w:divBdr>
        </w:div>
      </w:divsChild>
    </w:div>
    <w:div w:id="281111618">
      <w:bodyDiv w:val="1"/>
      <w:marLeft w:val="0"/>
      <w:marRight w:val="0"/>
      <w:marTop w:val="0"/>
      <w:marBottom w:val="0"/>
      <w:divBdr>
        <w:top w:val="none" w:sz="0" w:space="0" w:color="auto"/>
        <w:left w:val="none" w:sz="0" w:space="0" w:color="auto"/>
        <w:bottom w:val="none" w:sz="0" w:space="0" w:color="auto"/>
        <w:right w:val="none" w:sz="0" w:space="0" w:color="auto"/>
      </w:divBdr>
      <w:divsChild>
        <w:div w:id="61107011">
          <w:marLeft w:val="0"/>
          <w:marRight w:val="0"/>
          <w:marTop w:val="0"/>
          <w:marBottom w:val="0"/>
          <w:divBdr>
            <w:top w:val="none" w:sz="0" w:space="0" w:color="auto"/>
            <w:left w:val="none" w:sz="0" w:space="0" w:color="auto"/>
            <w:bottom w:val="none" w:sz="0" w:space="0" w:color="auto"/>
            <w:right w:val="none" w:sz="0" w:space="0" w:color="auto"/>
          </w:divBdr>
        </w:div>
        <w:div w:id="192426144">
          <w:marLeft w:val="0"/>
          <w:marRight w:val="0"/>
          <w:marTop w:val="0"/>
          <w:marBottom w:val="0"/>
          <w:divBdr>
            <w:top w:val="none" w:sz="0" w:space="0" w:color="auto"/>
            <w:left w:val="none" w:sz="0" w:space="0" w:color="auto"/>
            <w:bottom w:val="none" w:sz="0" w:space="0" w:color="auto"/>
            <w:right w:val="none" w:sz="0" w:space="0" w:color="auto"/>
          </w:divBdr>
        </w:div>
        <w:div w:id="198515229">
          <w:marLeft w:val="0"/>
          <w:marRight w:val="0"/>
          <w:marTop w:val="0"/>
          <w:marBottom w:val="0"/>
          <w:divBdr>
            <w:top w:val="none" w:sz="0" w:space="0" w:color="auto"/>
            <w:left w:val="none" w:sz="0" w:space="0" w:color="auto"/>
            <w:bottom w:val="none" w:sz="0" w:space="0" w:color="auto"/>
            <w:right w:val="none" w:sz="0" w:space="0" w:color="auto"/>
          </w:divBdr>
        </w:div>
        <w:div w:id="900287973">
          <w:marLeft w:val="0"/>
          <w:marRight w:val="0"/>
          <w:marTop w:val="0"/>
          <w:marBottom w:val="0"/>
          <w:divBdr>
            <w:top w:val="none" w:sz="0" w:space="0" w:color="auto"/>
            <w:left w:val="none" w:sz="0" w:space="0" w:color="auto"/>
            <w:bottom w:val="none" w:sz="0" w:space="0" w:color="auto"/>
            <w:right w:val="none" w:sz="0" w:space="0" w:color="auto"/>
          </w:divBdr>
        </w:div>
        <w:div w:id="1053583977">
          <w:marLeft w:val="0"/>
          <w:marRight w:val="0"/>
          <w:marTop w:val="0"/>
          <w:marBottom w:val="0"/>
          <w:divBdr>
            <w:top w:val="none" w:sz="0" w:space="0" w:color="auto"/>
            <w:left w:val="none" w:sz="0" w:space="0" w:color="auto"/>
            <w:bottom w:val="none" w:sz="0" w:space="0" w:color="auto"/>
            <w:right w:val="none" w:sz="0" w:space="0" w:color="auto"/>
          </w:divBdr>
        </w:div>
        <w:div w:id="1172572977">
          <w:marLeft w:val="0"/>
          <w:marRight w:val="0"/>
          <w:marTop w:val="0"/>
          <w:marBottom w:val="0"/>
          <w:divBdr>
            <w:top w:val="none" w:sz="0" w:space="0" w:color="auto"/>
            <w:left w:val="none" w:sz="0" w:space="0" w:color="auto"/>
            <w:bottom w:val="none" w:sz="0" w:space="0" w:color="auto"/>
            <w:right w:val="none" w:sz="0" w:space="0" w:color="auto"/>
          </w:divBdr>
        </w:div>
        <w:div w:id="1458138323">
          <w:marLeft w:val="0"/>
          <w:marRight w:val="0"/>
          <w:marTop w:val="0"/>
          <w:marBottom w:val="0"/>
          <w:divBdr>
            <w:top w:val="none" w:sz="0" w:space="0" w:color="auto"/>
            <w:left w:val="none" w:sz="0" w:space="0" w:color="auto"/>
            <w:bottom w:val="none" w:sz="0" w:space="0" w:color="auto"/>
            <w:right w:val="none" w:sz="0" w:space="0" w:color="auto"/>
          </w:divBdr>
        </w:div>
        <w:div w:id="1567103459">
          <w:marLeft w:val="0"/>
          <w:marRight w:val="0"/>
          <w:marTop w:val="0"/>
          <w:marBottom w:val="0"/>
          <w:divBdr>
            <w:top w:val="none" w:sz="0" w:space="0" w:color="auto"/>
            <w:left w:val="none" w:sz="0" w:space="0" w:color="auto"/>
            <w:bottom w:val="none" w:sz="0" w:space="0" w:color="auto"/>
            <w:right w:val="none" w:sz="0" w:space="0" w:color="auto"/>
          </w:divBdr>
        </w:div>
        <w:div w:id="1581983190">
          <w:marLeft w:val="0"/>
          <w:marRight w:val="0"/>
          <w:marTop w:val="0"/>
          <w:marBottom w:val="0"/>
          <w:divBdr>
            <w:top w:val="none" w:sz="0" w:space="0" w:color="auto"/>
            <w:left w:val="none" w:sz="0" w:space="0" w:color="auto"/>
            <w:bottom w:val="none" w:sz="0" w:space="0" w:color="auto"/>
            <w:right w:val="none" w:sz="0" w:space="0" w:color="auto"/>
          </w:divBdr>
        </w:div>
        <w:div w:id="1635018316">
          <w:marLeft w:val="0"/>
          <w:marRight w:val="0"/>
          <w:marTop w:val="0"/>
          <w:marBottom w:val="0"/>
          <w:divBdr>
            <w:top w:val="none" w:sz="0" w:space="0" w:color="auto"/>
            <w:left w:val="none" w:sz="0" w:space="0" w:color="auto"/>
            <w:bottom w:val="none" w:sz="0" w:space="0" w:color="auto"/>
            <w:right w:val="none" w:sz="0" w:space="0" w:color="auto"/>
          </w:divBdr>
        </w:div>
        <w:div w:id="1824852521">
          <w:marLeft w:val="0"/>
          <w:marRight w:val="0"/>
          <w:marTop w:val="0"/>
          <w:marBottom w:val="0"/>
          <w:divBdr>
            <w:top w:val="none" w:sz="0" w:space="0" w:color="auto"/>
            <w:left w:val="none" w:sz="0" w:space="0" w:color="auto"/>
            <w:bottom w:val="none" w:sz="0" w:space="0" w:color="auto"/>
            <w:right w:val="none" w:sz="0" w:space="0" w:color="auto"/>
          </w:divBdr>
        </w:div>
        <w:div w:id="2042825013">
          <w:marLeft w:val="0"/>
          <w:marRight w:val="0"/>
          <w:marTop w:val="0"/>
          <w:marBottom w:val="0"/>
          <w:divBdr>
            <w:top w:val="none" w:sz="0" w:space="0" w:color="auto"/>
            <w:left w:val="none" w:sz="0" w:space="0" w:color="auto"/>
            <w:bottom w:val="none" w:sz="0" w:space="0" w:color="auto"/>
            <w:right w:val="none" w:sz="0" w:space="0" w:color="auto"/>
          </w:divBdr>
        </w:div>
      </w:divsChild>
    </w:div>
    <w:div w:id="339940679">
      <w:bodyDiv w:val="1"/>
      <w:marLeft w:val="0"/>
      <w:marRight w:val="0"/>
      <w:marTop w:val="0"/>
      <w:marBottom w:val="0"/>
      <w:divBdr>
        <w:top w:val="none" w:sz="0" w:space="0" w:color="auto"/>
        <w:left w:val="none" w:sz="0" w:space="0" w:color="auto"/>
        <w:bottom w:val="none" w:sz="0" w:space="0" w:color="auto"/>
        <w:right w:val="none" w:sz="0" w:space="0" w:color="auto"/>
      </w:divBdr>
    </w:div>
    <w:div w:id="355273917">
      <w:bodyDiv w:val="1"/>
      <w:marLeft w:val="0"/>
      <w:marRight w:val="0"/>
      <w:marTop w:val="0"/>
      <w:marBottom w:val="0"/>
      <w:divBdr>
        <w:top w:val="none" w:sz="0" w:space="0" w:color="auto"/>
        <w:left w:val="none" w:sz="0" w:space="0" w:color="auto"/>
        <w:bottom w:val="none" w:sz="0" w:space="0" w:color="auto"/>
        <w:right w:val="none" w:sz="0" w:space="0" w:color="auto"/>
      </w:divBdr>
      <w:divsChild>
        <w:div w:id="1109274295">
          <w:marLeft w:val="0"/>
          <w:marRight w:val="0"/>
          <w:marTop w:val="0"/>
          <w:marBottom w:val="0"/>
          <w:divBdr>
            <w:top w:val="none" w:sz="0" w:space="0" w:color="auto"/>
            <w:left w:val="none" w:sz="0" w:space="0" w:color="auto"/>
            <w:bottom w:val="none" w:sz="0" w:space="0" w:color="auto"/>
            <w:right w:val="none" w:sz="0" w:space="0" w:color="auto"/>
          </w:divBdr>
        </w:div>
        <w:div w:id="837694384">
          <w:marLeft w:val="0"/>
          <w:marRight w:val="0"/>
          <w:marTop w:val="0"/>
          <w:marBottom w:val="0"/>
          <w:divBdr>
            <w:top w:val="none" w:sz="0" w:space="0" w:color="auto"/>
            <w:left w:val="none" w:sz="0" w:space="0" w:color="auto"/>
            <w:bottom w:val="none" w:sz="0" w:space="0" w:color="auto"/>
            <w:right w:val="none" w:sz="0" w:space="0" w:color="auto"/>
          </w:divBdr>
        </w:div>
        <w:div w:id="162936069">
          <w:marLeft w:val="0"/>
          <w:marRight w:val="0"/>
          <w:marTop w:val="0"/>
          <w:marBottom w:val="0"/>
          <w:divBdr>
            <w:top w:val="none" w:sz="0" w:space="0" w:color="auto"/>
            <w:left w:val="none" w:sz="0" w:space="0" w:color="auto"/>
            <w:bottom w:val="none" w:sz="0" w:space="0" w:color="auto"/>
            <w:right w:val="none" w:sz="0" w:space="0" w:color="auto"/>
          </w:divBdr>
        </w:div>
        <w:div w:id="645741933">
          <w:marLeft w:val="0"/>
          <w:marRight w:val="0"/>
          <w:marTop w:val="0"/>
          <w:marBottom w:val="0"/>
          <w:divBdr>
            <w:top w:val="none" w:sz="0" w:space="0" w:color="auto"/>
            <w:left w:val="none" w:sz="0" w:space="0" w:color="auto"/>
            <w:bottom w:val="none" w:sz="0" w:space="0" w:color="auto"/>
            <w:right w:val="none" w:sz="0" w:space="0" w:color="auto"/>
          </w:divBdr>
        </w:div>
      </w:divsChild>
    </w:div>
    <w:div w:id="374039056">
      <w:bodyDiv w:val="1"/>
      <w:marLeft w:val="0"/>
      <w:marRight w:val="0"/>
      <w:marTop w:val="0"/>
      <w:marBottom w:val="0"/>
      <w:divBdr>
        <w:top w:val="none" w:sz="0" w:space="0" w:color="auto"/>
        <w:left w:val="none" w:sz="0" w:space="0" w:color="auto"/>
        <w:bottom w:val="none" w:sz="0" w:space="0" w:color="auto"/>
        <w:right w:val="none" w:sz="0" w:space="0" w:color="auto"/>
      </w:divBdr>
      <w:divsChild>
        <w:div w:id="1728410296">
          <w:marLeft w:val="0"/>
          <w:marRight w:val="0"/>
          <w:marTop w:val="0"/>
          <w:marBottom w:val="0"/>
          <w:divBdr>
            <w:top w:val="none" w:sz="0" w:space="0" w:color="auto"/>
            <w:left w:val="none" w:sz="0" w:space="0" w:color="auto"/>
            <w:bottom w:val="none" w:sz="0" w:space="0" w:color="auto"/>
            <w:right w:val="none" w:sz="0" w:space="0" w:color="auto"/>
          </w:divBdr>
          <w:divsChild>
            <w:div w:id="1322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6310">
      <w:bodyDiv w:val="1"/>
      <w:marLeft w:val="0"/>
      <w:marRight w:val="0"/>
      <w:marTop w:val="0"/>
      <w:marBottom w:val="0"/>
      <w:divBdr>
        <w:top w:val="none" w:sz="0" w:space="0" w:color="auto"/>
        <w:left w:val="none" w:sz="0" w:space="0" w:color="auto"/>
        <w:bottom w:val="none" w:sz="0" w:space="0" w:color="auto"/>
        <w:right w:val="none" w:sz="0" w:space="0" w:color="auto"/>
      </w:divBdr>
    </w:div>
    <w:div w:id="401298052">
      <w:bodyDiv w:val="1"/>
      <w:marLeft w:val="0"/>
      <w:marRight w:val="0"/>
      <w:marTop w:val="0"/>
      <w:marBottom w:val="0"/>
      <w:divBdr>
        <w:top w:val="none" w:sz="0" w:space="0" w:color="auto"/>
        <w:left w:val="none" w:sz="0" w:space="0" w:color="auto"/>
        <w:bottom w:val="none" w:sz="0" w:space="0" w:color="auto"/>
        <w:right w:val="none" w:sz="0" w:space="0" w:color="auto"/>
      </w:divBdr>
      <w:divsChild>
        <w:div w:id="1706446577">
          <w:marLeft w:val="0"/>
          <w:marRight w:val="0"/>
          <w:marTop w:val="0"/>
          <w:marBottom w:val="0"/>
          <w:divBdr>
            <w:top w:val="none" w:sz="0" w:space="0" w:color="auto"/>
            <w:left w:val="none" w:sz="0" w:space="0" w:color="auto"/>
            <w:bottom w:val="none" w:sz="0" w:space="0" w:color="auto"/>
            <w:right w:val="none" w:sz="0" w:space="0" w:color="auto"/>
          </w:divBdr>
        </w:div>
        <w:div w:id="394015614">
          <w:marLeft w:val="0"/>
          <w:marRight w:val="0"/>
          <w:marTop w:val="0"/>
          <w:marBottom w:val="0"/>
          <w:divBdr>
            <w:top w:val="none" w:sz="0" w:space="0" w:color="auto"/>
            <w:left w:val="none" w:sz="0" w:space="0" w:color="auto"/>
            <w:bottom w:val="none" w:sz="0" w:space="0" w:color="auto"/>
            <w:right w:val="none" w:sz="0" w:space="0" w:color="auto"/>
          </w:divBdr>
        </w:div>
        <w:div w:id="2135714677">
          <w:marLeft w:val="0"/>
          <w:marRight w:val="0"/>
          <w:marTop w:val="0"/>
          <w:marBottom w:val="0"/>
          <w:divBdr>
            <w:top w:val="none" w:sz="0" w:space="0" w:color="auto"/>
            <w:left w:val="none" w:sz="0" w:space="0" w:color="auto"/>
            <w:bottom w:val="none" w:sz="0" w:space="0" w:color="auto"/>
            <w:right w:val="none" w:sz="0" w:space="0" w:color="auto"/>
          </w:divBdr>
        </w:div>
        <w:div w:id="346102089">
          <w:marLeft w:val="0"/>
          <w:marRight w:val="0"/>
          <w:marTop w:val="0"/>
          <w:marBottom w:val="0"/>
          <w:divBdr>
            <w:top w:val="none" w:sz="0" w:space="0" w:color="auto"/>
            <w:left w:val="none" w:sz="0" w:space="0" w:color="auto"/>
            <w:bottom w:val="none" w:sz="0" w:space="0" w:color="auto"/>
            <w:right w:val="none" w:sz="0" w:space="0" w:color="auto"/>
          </w:divBdr>
        </w:div>
      </w:divsChild>
    </w:div>
    <w:div w:id="420222515">
      <w:bodyDiv w:val="1"/>
      <w:marLeft w:val="0"/>
      <w:marRight w:val="0"/>
      <w:marTop w:val="0"/>
      <w:marBottom w:val="0"/>
      <w:divBdr>
        <w:top w:val="none" w:sz="0" w:space="0" w:color="auto"/>
        <w:left w:val="none" w:sz="0" w:space="0" w:color="auto"/>
        <w:bottom w:val="none" w:sz="0" w:space="0" w:color="auto"/>
        <w:right w:val="none" w:sz="0" w:space="0" w:color="auto"/>
      </w:divBdr>
      <w:divsChild>
        <w:div w:id="527958839">
          <w:marLeft w:val="0"/>
          <w:marRight w:val="0"/>
          <w:marTop w:val="0"/>
          <w:marBottom w:val="0"/>
          <w:divBdr>
            <w:top w:val="none" w:sz="0" w:space="0" w:color="auto"/>
            <w:left w:val="none" w:sz="0" w:space="0" w:color="auto"/>
            <w:bottom w:val="none" w:sz="0" w:space="0" w:color="auto"/>
            <w:right w:val="none" w:sz="0" w:space="0" w:color="auto"/>
          </w:divBdr>
        </w:div>
        <w:div w:id="564805728">
          <w:marLeft w:val="0"/>
          <w:marRight w:val="0"/>
          <w:marTop w:val="0"/>
          <w:marBottom w:val="0"/>
          <w:divBdr>
            <w:top w:val="none" w:sz="0" w:space="0" w:color="auto"/>
            <w:left w:val="none" w:sz="0" w:space="0" w:color="auto"/>
            <w:bottom w:val="none" w:sz="0" w:space="0" w:color="auto"/>
            <w:right w:val="none" w:sz="0" w:space="0" w:color="auto"/>
          </w:divBdr>
        </w:div>
        <w:div w:id="615480606">
          <w:marLeft w:val="0"/>
          <w:marRight w:val="0"/>
          <w:marTop w:val="0"/>
          <w:marBottom w:val="0"/>
          <w:divBdr>
            <w:top w:val="none" w:sz="0" w:space="0" w:color="auto"/>
            <w:left w:val="none" w:sz="0" w:space="0" w:color="auto"/>
            <w:bottom w:val="none" w:sz="0" w:space="0" w:color="auto"/>
            <w:right w:val="none" w:sz="0" w:space="0" w:color="auto"/>
          </w:divBdr>
        </w:div>
        <w:div w:id="621961779">
          <w:marLeft w:val="0"/>
          <w:marRight w:val="0"/>
          <w:marTop w:val="0"/>
          <w:marBottom w:val="0"/>
          <w:divBdr>
            <w:top w:val="none" w:sz="0" w:space="0" w:color="auto"/>
            <w:left w:val="none" w:sz="0" w:space="0" w:color="auto"/>
            <w:bottom w:val="none" w:sz="0" w:space="0" w:color="auto"/>
            <w:right w:val="none" w:sz="0" w:space="0" w:color="auto"/>
          </w:divBdr>
        </w:div>
        <w:div w:id="872379464">
          <w:marLeft w:val="0"/>
          <w:marRight w:val="0"/>
          <w:marTop w:val="0"/>
          <w:marBottom w:val="0"/>
          <w:divBdr>
            <w:top w:val="none" w:sz="0" w:space="0" w:color="auto"/>
            <w:left w:val="none" w:sz="0" w:space="0" w:color="auto"/>
            <w:bottom w:val="none" w:sz="0" w:space="0" w:color="auto"/>
            <w:right w:val="none" w:sz="0" w:space="0" w:color="auto"/>
          </w:divBdr>
        </w:div>
        <w:div w:id="1366711093">
          <w:marLeft w:val="0"/>
          <w:marRight w:val="0"/>
          <w:marTop w:val="0"/>
          <w:marBottom w:val="0"/>
          <w:divBdr>
            <w:top w:val="none" w:sz="0" w:space="0" w:color="auto"/>
            <w:left w:val="none" w:sz="0" w:space="0" w:color="auto"/>
            <w:bottom w:val="none" w:sz="0" w:space="0" w:color="auto"/>
            <w:right w:val="none" w:sz="0" w:space="0" w:color="auto"/>
          </w:divBdr>
        </w:div>
        <w:div w:id="1521115881">
          <w:marLeft w:val="0"/>
          <w:marRight w:val="0"/>
          <w:marTop w:val="0"/>
          <w:marBottom w:val="0"/>
          <w:divBdr>
            <w:top w:val="none" w:sz="0" w:space="0" w:color="auto"/>
            <w:left w:val="none" w:sz="0" w:space="0" w:color="auto"/>
            <w:bottom w:val="none" w:sz="0" w:space="0" w:color="auto"/>
            <w:right w:val="none" w:sz="0" w:space="0" w:color="auto"/>
          </w:divBdr>
        </w:div>
        <w:div w:id="1574772475">
          <w:marLeft w:val="0"/>
          <w:marRight w:val="0"/>
          <w:marTop w:val="0"/>
          <w:marBottom w:val="0"/>
          <w:divBdr>
            <w:top w:val="none" w:sz="0" w:space="0" w:color="auto"/>
            <w:left w:val="none" w:sz="0" w:space="0" w:color="auto"/>
            <w:bottom w:val="none" w:sz="0" w:space="0" w:color="auto"/>
            <w:right w:val="none" w:sz="0" w:space="0" w:color="auto"/>
          </w:divBdr>
        </w:div>
      </w:divsChild>
    </w:div>
    <w:div w:id="454452273">
      <w:bodyDiv w:val="1"/>
      <w:marLeft w:val="0"/>
      <w:marRight w:val="0"/>
      <w:marTop w:val="0"/>
      <w:marBottom w:val="0"/>
      <w:divBdr>
        <w:top w:val="none" w:sz="0" w:space="0" w:color="auto"/>
        <w:left w:val="none" w:sz="0" w:space="0" w:color="auto"/>
        <w:bottom w:val="none" w:sz="0" w:space="0" w:color="auto"/>
        <w:right w:val="none" w:sz="0" w:space="0" w:color="auto"/>
      </w:divBdr>
      <w:divsChild>
        <w:div w:id="937240">
          <w:marLeft w:val="0"/>
          <w:marRight w:val="0"/>
          <w:marTop w:val="0"/>
          <w:marBottom w:val="0"/>
          <w:divBdr>
            <w:top w:val="none" w:sz="0" w:space="0" w:color="auto"/>
            <w:left w:val="none" w:sz="0" w:space="0" w:color="auto"/>
            <w:bottom w:val="none" w:sz="0" w:space="0" w:color="auto"/>
            <w:right w:val="none" w:sz="0" w:space="0" w:color="auto"/>
          </w:divBdr>
        </w:div>
        <w:div w:id="10496405">
          <w:marLeft w:val="0"/>
          <w:marRight w:val="0"/>
          <w:marTop w:val="0"/>
          <w:marBottom w:val="0"/>
          <w:divBdr>
            <w:top w:val="none" w:sz="0" w:space="0" w:color="auto"/>
            <w:left w:val="none" w:sz="0" w:space="0" w:color="auto"/>
            <w:bottom w:val="none" w:sz="0" w:space="0" w:color="auto"/>
            <w:right w:val="none" w:sz="0" w:space="0" w:color="auto"/>
          </w:divBdr>
        </w:div>
        <w:div w:id="94448080">
          <w:marLeft w:val="0"/>
          <w:marRight w:val="0"/>
          <w:marTop w:val="0"/>
          <w:marBottom w:val="0"/>
          <w:divBdr>
            <w:top w:val="none" w:sz="0" w:space="0" w:color="auto"/>
            <w:left w:val="none" w:sz="0" w:space="0" w:color="auto"/>
            <w:bottom w:val="none" w:sz="0" w:space="0" w:color="auto"/>
            <w:right w:val="none" w:sz="0" w:space="0" w:color="auto"/>
          </w:divBdr>
        </w:div>
        <w:div w:id="219437636">
          <w:marLeft w:val="0"/>
          <w:marRight w:val="0"/>
          <w:marTop w:val="0"/>
          <w:marBottom w:val="0"/>
          <w:divBdr>
            <w:top w:val="none" w:sz="0" w:space="0" w:color="auto"/>
            <w:left w:val="none" w:sz="0" w:space="0" w:color="auto"/>
            <w:bottom w:val="none" w:sz="0" w:space="0" w:color="auto"/>
            <w:right w:val="none" w:sz="0" w:space="0" w:color="auto"/>
          </w:divBdr>
        </w:div>
        <w:div w:id="223108668">
          <w:marLeft w:val="0"/>
          <w:marRight w:val="0"/>
          <w:marTop w:val="0"/>
          <w:marBottom w:val="0"/>
          <w:divBdr>
            <w:top w:val="none" w:sz="0" w:space="0" w:color="auto"/>
            <w:left w:val="none" w:sz="0" w:space="0" w:color="auto"/>
            <w:bottom w:val="none" w:sz="0" w:space="0" w:color="auto"/>
            <w:right w:val="none" w:sz="0" w:space="0" w:color="auto"/>
          </w:divBdr>
        </w:div>
        <w:div w:id="244656487">
          <w:marLeft w:val="0"/>
          <w:marRight w:val="0"/>
          <w:marTop w:val="0"/>
          <w:marBottom w:val="0"/>
          <w:divBdr>
            <w:top w:val="none" w:sz="0" w:space="0" w:color="auto"/>
            <w:left w:val="none" w:sz="0" w:space="0" w:color="auto"/>
            <w:bottom w:val="none" w:sz="0" w:space="0" w:color="auto"/>
            <w:right w:val="none" w:sz="0" w:space="0" w:color="auto"/>
          </w:divBdr>
        </w:div>
        <w:div w:id="319381931">
          <w:marLeft w:val="0"/>
          <w:marRight w:val="0"/>
          <w:marTop w:val="0"/>
          <w:marBottom w:val="0"/>
          <w:divBdr>
            <w:top w:val="none" w:sz="0" w:space="0" w:color="auto"/>
            <w:left w:val="none" w:sz="0" w:space="0" w:color="auto"/>
            <w:bottom w:val="none" w:sz="0" w:space="0" w:color="auto"/>
            <w:right w:val="none" w:sz="0" w:space="0" w:color="auto"/>
          </w:divBdr>
        </w:div>
        <w:div w:id="350764149">
          <w:marLeft w:val="0"/>
          <w:marRight w:val="0"/>
          <w:marTop w:val="0"/>
          <w:marBottom w:val="0"/>
          <w:divBdr>
            <w:top w:val="none" w:sz="0" w:space="0" w:color="auto"/>
            <w:left w:val="none" w:sz="0" w:space="0" w:color="auto"/>
            <w:bottom w:val="none" w:sz="0" w:space="0" w:color="auto"/>
            <w:right w:val="none" w:sz="0" w:space="0" w:color="auto"/>
          </w:divBdr>
        </w:div>
        <w:div w:id="537281426">
          <w:marLeft w:val="0"/>
          <w:marRight w:val="0"/>
          <w:marTop w:val="0"/>
          <w:marBottom w:val="0"/>
          <w:divBdr>
            <w:top w:val="none" w:sz="0" w:space="0" w:color="auto"/>
            <w:left w:val="none" w:sz="0" w:space="0" w:color="auto"/>
            <w:bottom w:val="none" w:sz="0" w:space="0" w:color="auto"/>
            <w:right w:val="none" w:sz="0" w:space="0" w:color="auto"/>
          </w:divBdr>
        </w:div>
        <w:div w:id="568656114">
          <w:marLeft w:val="0"/>
          <w:marRight w:val="0"/>
          <w:marTop w:val="0"/>
          <w:marBottom w:val="0"/>
          <w:divBdr>
            <w:top w:val="none" w:sz="0" w:space="0" w:color="auto"/>
            <w:left w:val="none" w:sz="0" w:space="0" w:color="auto"/>
            <w:bottom w:val="none" w:sz="0" w:space="0" w:color="auto"/>
            <w:right w:val="none" w:sz="0" w:space="0" w:color="auto"/>
          </w:divBdr>
        </w:div>
        <w:div w:id="579407012">
          <w:marLeft w:val="0"/>
          <w:marRight w:val="0"/>
          <w:marTop w:val="0"/>
          <w:marBottom w:val="0"/>
          <w:divBdr>
            <w:top w:val="none" w:sz="0" w:space="0" w:color="auto"/>
            <w:left w:val="none" w:sz="0" w:space="0" w:color="auto"/>
            <w:bottom w:val="none" w:sz="0" w:space="0" w:color="auto"/>
            <w:right w:val="none" w:sz="0" w:space="0" w:color="auto"/>
          </w:divBdr>
        </w:div>
        <w:div w:id="726336923">
          <w:marLeft w:val="0"/>
          <w:marRight w:val="0"/>
          <w:marTop w:val="0"/>
          <w:marBottom w:val="0"/>
          <w:divBdr>
            <w:top w:val="none" w:sz="0" w:space="0" w:color="auto"/>
            <w:left w:val="none" w:sz="0" w:space="0" w:color="auto"/>
            <w:bottom w:val="none" w:sz="0" w:space="0" w:color="auto"/>
            <w:right w:val="none" w:sz="0" w:space="0" w:color="auto"/>
          </w:divBdr>
        </w:div>
        <w:div w:id="735011147">
          <w:marLeft w:val="0"/>
          <w:marRight w:val="0"/>
          <w:marTop w:val="0"/>
          <w:marBottom w:val="0"/>
          <w:divBdr>
            <w:top w:val="none" w:sz="0" w:space="0" w:color="auto"/>
            <w:left w:val="none" w:sz="0" w:space="0" w:color="auto"/>
            <w:bottom w:val="none" w:sz="0" w:space="0" w:color="auto"/>
            <w:right w:val="none" w:sz="0" w:space="0" w:color="auto"/>
          </w:divBdr>
        </w:div>
        <w:div w:id="840973044">
          <w:marLeft w:val="0"/>
          <w:marRight w:val="0"/>
          <w:marTop w:val="0"/>
          <w:marBottom w:val="0"/>
          <w:divBdr>
            <w:top w:val="none" w:sz="0" w:space="0" w:color="auto"/>
            <w:left w:val="none" w:sz="0" w:space="0" w:color="auto"/>
            <w:bottom w:val="none" w:sz="0" w:space="0" w:color="auto"/>
            <w:right w:val="none" w:sz="0" w:space="0" w:color="auto"/>
          </w:divBdr>
        </w:div>
        <w:div w:id="922103023">
          <w:marLeft w:val="0"/>
          <w:marRight w:val="0"/>
          <w:marTop w:val="0"/>
          <w:marBottom w:val="0"/>
          <w:divBdr>
            <w:top w:val="none" w:sz="0" w:space="0" w:color="auto"/>
            <w:left w:val="none" w:sz="0" w:space="0" w:color="auto"/>
            <w:bottom w:val="none" w:sz="0" w:space="0" w:color="auto"/>
            <w:right w:val="none" w:sz="0" w:space="0" w:color="auto"/>
          </w:divBdr>
        </w:div>
        <w:div w:id="990015373">
          <w:marLeft w:val="0"/>
          <w:marRight w:val="0"/>
          <w:marTop w:val="0"/>
          <w:marBottom w:val="0"/>
          <w:divBdr>
            <w:top w:val="none" w:sz="0" w:space="0" w:color="auto"/>
            <w:left w:val="none" w:sz="0" w:space="0" w:color="auto"/>
            <w:bottom w:val="none" w:sz="0" w:space="0" w:color="auto"/>
            <w:right w:val="none" w:sz="0" w:space="0" w:color="auto"/>
          </w:divBdr>
        </w:div>
        <w:div w:id="995917491">
          <w:marLeft w:val="0"/>
          <w:marRight w:val="0"/>
          <w:marTop w:val="0"/>
          <w:marBottom w:val="0"/>
          <w:divBdr>
            <w:top w:val="none" w:sz="0" w:space="0" w:color="auto"/>
            <w:left w:val="none" w:sz="0" w:space="0" w:color="auto"/>
            <w:bottom w:val="none" w:sz="0" w:space="0" w:color="auto"/>
            <w:right w:val="none" w:sz="0" w:space="0" w:color="auto"/>
          </w:divBdr>
        </w:div>
        <w:div w:id="1029143288">
          <w:marLeft w:val="0"/>
          <w:marRight w:val="0"/>
          <w:marTop w:val="0"/>
          <w:marBottom w:val="0"/>
          <w:divBdr>
            <w:top w:val="none" w:sz="0" w:space="0" w:color="auto"/>
            <w:left w:val="none" w:sz="0" w:space="0" w:color="auto"/>
            <w:bottom w:val="none" w:sz="0" w:space="0" w:color="auto"/>
            <w:right w:val="none" w:sz="0" w:space="0" w:color="auto"/>
          </w:divBdr>
        </w:div>
        <w:div w:id="1049721930">
          <w:marLeft w:val="0"/>
          <w:marRight w:val="0"/>
          <w:marTop w:val="0"/>
          <w:marBottom w:val="0"/>
          <w:divBdr>
            <w:top w:val="none" w:sz="0" w:space="0" w:color="auto"/>
            <w:left w:val="none" w:sz="0" w:space="0" w:color="auto"/>
            <w:bottom w:val="none" w:sz="0" w:space="0" w:color="auto"/>
            <w:right w:val="none" w:sz="0" w:space="0" w:color="auto"/>
          </w:divBdr>
        </w:div>
        <w:div w:id="1061294086">
          <w:marLeft w:val="0"/>
          <w:marRight w:val="0"/>
          <w:marTop w:val="0"/>
          <w:marBottom w:val="0"/>
          <w:divBdr>
            <w:top w:val="none" w:sz="0" w:space="0" w:color="auto"/>
            <w:left w:val="none" w:sz="0" w:space="0" w:color="auto"/>
            <w:bottom w:val="none" w:sz="0" w:space="0" w:color="auto"/>
            <w:right w:val="none" w:sz="0" w:space="0" w:color="auto"/>
          </w:divBdr>
        </w:div>
        <w:div w:id="1079057266">
          <w:marLeft w:val="0"/>
          <w:marRight w:val="0"/>
          <w:marTop w:val="0"/>
          <w:marBottom w:val="0"/>
          <w:divBdr>
            <w:top w:val="none" w:sz="0" w:space="0" w:color="auto"/>
            <w:left w:val="none" w:sz="0" w:space="0" w:color="auto"/>
            <w:bottom w:val="none" w:sz="0" w:space="0" w:color="auto"/>
            <w:right w:val="none" w:sz="0" w:space="0" w:color="auto"/>
          </w:divBdr>
        </w:div>
        <w:div w:id="1089423000">
          <w:marLeft w:val="0"/>
          <w:marRight w:val="0"/>
          <w:marTop w:val="0"/>
          <w:marBottom w:val="0"/>
          <w:divBdr>
            <w:top w:val="none" w:sz="0" w:space="0" w:color="auto"/>
            <w:left w:val="none" w:sz="0" w:space="0" w:color="auto"/>
            <w:bottom w:val="none" w:sz="0" w:space="0" w:color="auto"/>
            <w:right w:val="none" w:sz="0" w:space="0" w:color="auto"/>
          </w:divBdr>
        </w:div>
        <w:div w:id="1167598201">
          <w:marLeft w:val="0"/>
          <w:marRight w:val="0"/>
          <w:marTop w:val="0"/>
          <w:marBottom w:val="0"/>
          <w:divBdr>
            <w:top w:val="none" w:sz="0" w:space="0" w:color="auto"/>
            <w:left w:val="none" w:sz="0" w:space="0" w:color="auto"/>
            <w:bottom w:val="none" w:sz="0" w:space="0" w:color="auto"/>
            <w:right w:val="none" w:sz="0" w:space="0" w:color="auto"/>
          </w:divBdr>
        </w:div>
        <w:div w:id="1195192627">
          <w:marLeft w:val="0"/>
          <w:marRight w:val="0"/>
          <w:marTop w:val="0"/>
          <w:marBottom w:val="0"/>
          <w:divBdr>
            <w:top w:val="none" w:sz="0" w:space="0" w:color="auto"/>
            <w:left w:val="none" w:sz="0" w:space="0" w:color="auto"/>
            <w:bottom w:val="none" w:sz="0" w:space="0" w:color="auto"/>
            <w:right w:val="none" w:sz="0" w:space="0" w:color="auto"/>
          </w:divBdr>
        </w:div>
        <w:div w:id="1231385993">
          <w:marLeft w:val="0"/>
          <w:marRight w:val="0"/>
          <w:marTop w:val="0"/>
          <w:marBottom w:val="0"/>
          <w:divBdr>
            <w:top w:val="none" w:sz="0" w:space="0" w:color="auto"/>
            <w:left w:val="none" w:sz="0" w:space="0" w:color="auto"/>
            <w:bottom w:val="none" w:sz="0" w:space="0" w:color="auto"/>
            <w:right w:val="none" w:sz="0" w:space="0" w:color="auto"/>
          </w:divBdr>
        </w:div>
        <w:div w:id="1341659063">
          <w:marLeft w:val="0"/>
          <w:marRight w:val="0"/>
          <w:marTop w:val="0"/>
          <w:marBottom w:val="0"/>
          <w:divBdr>
            <w:top w:val="none" w:sz="0" w:space="0" w:color="auto"/>
            <w:left w:val="none" w:sz="0" w:space="0" w:color="auto"/>
            <w:bottom w:val="none" w:sz="0" w:space="0" w:color="auto"/>
            <w:right w:val="none" w:sz="0" w:space="0" w:color="auto"/>
          </w:divBdr>
        </w:div>
        <w:div w:id="1346244531">
          <w:marLeft w:val="0"/>
          <w:marRight w:val="0"/>
          <w:marTop w:val="0"/>
          <w:marBottom w:val="0"/>
          <w:divBdr>
            <w:top w:val="none" w:sz="0" w:space="0" w:color="auto"/>
            <w:left w:val="none" w:sz="0" w:space="0" w:color="auto"/>
            <w:bottom w:val="none" w:sz="0" w:space="0" w:color="auto"/>
            <w:right w:val="none" w:sz="0" w:space="0" w:color="auto"/>
          </w:divBdr>
        </w:div>
        <w:div w:id="1354108131">
          <w:marLeft w:val="0"/>
          <w:marRight w:val="0"/>
          <w:marTop w:val="0"/>
          <w:marBottom w:val="0"/>
          <w:divBdr>
            <w:top w:val="none" w:sz="0" w:space="0" w:color="auto"/>
            <w:left w:val="none" w:sz="0" w:space="0" w:color="auto"/>
            <w:bottom w:val="none" w:sz="0" w:space="0" w:color="auto"/>
            <w:right w:val="none" w:sz="0" w:space="0" w:color="auto"/>
          </w:divBdr>
        </w:div>
        <w:div w:id="1366521287">
          <w:marLeft w:val="0"/>
          <w:marRight w:val="0"/>
          <w:marTop w:val="0"/>
          <w:marBottom w:val="0"/>
          <w:divBdr>
            <w:top w:val="none" w:sz="0" w:space="0" w:color="auto"/>
            <w:left w:val="none" w:sz="0" w:space="0" w:color="auto"/>
            <w:bottom w:val="none" w:sz="0" w:space="0" w:color="auto"/>
            <w:right w:val="none" w:sz="0" w:space="0" w:color="auto"/>
          </w:divBdr>
        </w:div>
        <w:div w:id="1385563388">
          <w:marLeft w:val="0"/>
          <w:marRight w:val="0"/>
          <w:marTop w:val="0"/>
          <w:marBottom w:val="0"/>
          <w:divBdr>
            <w:top w:val="none" w:sz="0" w:space="0" w:color="auto"/>
            <w:left w:val="none" w:sz="0" w:space="0" w:color="auto"/>
            <w:bottom w:val="none" w:sz="0" w:space="0" w:color="auto"/>
            <w:right w:val="none" w:sz="0" w:space="0" w:color="auto"/>
          </w:divBdr>
        </w:div>
        <w:div w:id="1402213317">
          <w:marLeft w:val="0"/>
          <w:marRight w:val="0"/>
          <w:marTop w:val="0"/>
          <w:marBottom w:val="0"/>
          <w:divBdr>
            <w:top w:val="none" w:sz="0" w:space="0" w:color="auto"/>
            <w:left w:val="none" w:sz="0" w:space="0" w:color="auto"/>
            <w:bottom w:val="none" w:sz="0" w:space="0" w:color="auto"/>
            <w:right w:val="none" w:sz="0" w:space="0" w:color="auto"/>
          </w:divBdr>
        </w:div>
        <w:div w:id="1474564780">
          <w:marLeft w:val="0"/>
          <w:marRight w:val="0"/>
          <w:marTop w:val="0"/>
          <w:marBottom w:val="0"/>
          <w:divBdr>
            <w:top w:val="none" w:sz="0" w:space="0" w:color="auto"/>
            <w:left w:val="none" w:sz="0" w:space="0" w:color="auto"/>
            <w:bottom w:val="none" w:sz="0" w:space="0" w:color="auto"/>
            <w:right w:val="none" w:sz="0" w:space="0" w:color="auto"/>
          </w:divBdr>
        </w:div>
        <w:div w:id="1488008228">
          <w:marLeft w:val="0"/>
          <w:marRight w:val="0"/>
          <w:marTop w:val="0"/>
          <w:marBottom w:val="0"/>
          <w:divBdr>
            <w:top w:val="none" w:sz="0" w:space="0" w:color="auto"/>
            <w:left w:val="none" w:sz="0" w:space="0" w:color="auto"/>
            <w:bottom w:val="none" w:sz="0" w:space="0" w:color="auto"/>
            <w:right w:val="none" w:sz="0" w:space="0" w:color="auto"/>
          </w:divBdr>
        </w:div>
        <w:div w:id="1508640066">
          <w:marLeft w:val="0"/>
          <w:marRight w:val="0"/>
          <w:marTop w:val="0"/>
          <w:marBottom w:val="0"/>
          <w:divBdr>
            <w:top w:val="none" w:sz="0" w:space="0" w:color="auto"/>
            <w:left w:val="none" w:sz="0" w:space="0" w:color="auto"/>
            <w:bottom w:val="none" w:sz="0" w:space="0" w:color="auto"/>
            <w:right w:val="none" w:sz="0" w:space="0" w:color="auto"/>
          </w:divBdr>
        </w:div>
        <w:div w:id="1588734064">
          <w:marLeft w:val="0"/>
          <w:marRight w:val="0"/>
          <w:marTop w:val="0"/>
          <w:marBottom w:val="0"/>
          <w:divBdr>
            <w:top w:val="none" w:sz="0" w:space="0" w:color="auto"/>
            <w:left w:val="none" w:sz="0" w:space="0" w:color="auto"/>
            <w:bottom w:val="none" w:sz="0" w:space="0" w:color="auto"/>
            <w:right w:val="none" w:sz="0" w:space="0" w:color="auto"/>
          </w:divBdr>
        </w:div>
        <w:div w:id="1737512982">
          <w:marLeft w:val="0"/>
          <w:marRight w:val="0"/>
          <w:marTop w:val="0"/>
          <w:marBottom w:val="0"/>
          <w:divBdr>
            <w:top w:val="none" w:sz="0" w:space="0" w:color="auto"/>
            <w:left w:val="none" w:sz="0" w:space="0" w:color="auto"/>
            <w:bottom w:val="none" w:sz="0" w:space="0" w:color="auto"/>
            <w:right w:val="none" w:sz="0" w:space="0" w:color="auto"/>
          </w:divBdr>
        </w:div>
        <w:div w:id="1771510618">
          <w:marLeft w:val="0"/>
          <w:marRight w:val="0"/>
          <w:marTop w:val="0"/>
          <w:marBottom w:val="0"/>
          <w:divBdr>
            <w:top w:val="none" w:sz="0" w:space="0" w:color="auto"/>
            <w:left w:val="none" w:sz="0" w:space="0" w:color="auto"/>
            <w:bottom w:val="none" w:sz="0" w:space="0" w:color="auto"/>
            <w:right w:val="none" w:sz="0" w:space="0" w:color="auto"/>
          </w:divBdr>
        </w:div>
        <w:div w:id="1779596714">
          <w:marLeft w:val="0"/>
          <w:marRight w:val="0"/>
          <w:marTop w:val="0"/>
          <w:marBottom w:val="0"/>
          <w:divBdr>
            <w:top w:val="none" w:sz="0" w:space="0" w:color="auto"/>
            <w:left w:val="none" w:sz="0" w:space="0" w:color="auto"/>
            <w:bottom w:val="none" w:sz="0" w:space="0" w:color="auto"/>
            <w:right w:val="none" w:sz="0" w:space="0" w:color="auto"/>
          </w:divBdr>
        </w:div>
        <w:div w:id="1805271989">
          <w:marLeft w:val="0"/>
          <w:marRight w:val="0"/>
          <w:marTop w:val="0"/>
          <w:marBottom w:val="0"/>
          <w:divBdr>
            <w:top w:val="none" w:sz="0" w:space="0" w:color="auto"/>
            <w:left w:val="none" w:sz="0" w:space="0" w:color="auto"/>
            <w:bottom w:val="none" w:sz="0" w:space="0" w:color="auto"/>
            <w:right w:val="none" w:sz="0" w:space="0" w:color="auto"/>
          </w:divBdr>
        </w:div>
        <w:div w:id="1853494935">
          <w:marLeft w:val="0"/>
          <w:marRight w:val="0"/>
          <w:marTop w:val="0"/>
          <w:marBottom w:val="0"/>
          <w:divBdr>
            <w:top w:val="none" w:sz="0" w:space="0" w:color="auto"/>
            <w:left w:val="none" w:sz="0" w:space="0" w:color="auto"/>
            <w:bottom w:val="none" w:sz="0" w:space="0" w:color="auto"/>
            <w:right w:val="none" w:sz="0" w:space="0" w:color="auto"/>
          </w:divBdr>
        </w:div>
        <w:div w:id="1889683940">
          <w:marLeft w:val="0"/>
          <w:marRight w:val="0"/>
          <w:marTop w:val="0"/>
          <w:marBottom w:val="0"/>
          <w:divBdr>
            <w:top w:val="none" w:sz="0" w:space="0" w:color="auto"/>
            <w:left w:val="none" w:sz="0" w:space="0" w:color="auto"/>
            <w:bottom w:val="none" w:sz="0" w:space="0" w:color="auto"/>
            <w:right w:val="none" w:sz="0" w:space="0" w:color="auto"/>
          </w:divBdr>
        </w:div>
        <w:div w:id="1915239896">
          <w:marLeft w:val="0"/>
          <w:marRight w:val="0"/>
          <w:marTop w:val="0"/>
          <w:marBottom w:val="0"/>
          <w:divBdr>
            <w:top w:val="none" w:sz="0" w:space="0" w:color="auto"/>
            <w:left w:val="none" w:sz="0" w:space="0" w:color="auto"/>
            <w:bottom w:val="none" w:sz="0" w:space="0" w:color="auto"/>
            <w:right w:val="none" w:sz="0" w:space="0" w:color="auto"/>
          </w:divBdr>
        </w:div>
        <w:div w:id="1947493573">
          <w:marLeft w:val="0"/>
          <w:marRight w:val="0"/>
          <w:marTop w:val="0"/>
          <w:marBottom w:val="0"/>
          <w:divBdr>
            <w:top w:val="none" w:sz="0" w:space="0" w:color="auto"/>
            <w:left w:val="none" w:sz="0" w:space="0" w:color="auto"/>
            <w:bottom w:val="none" w:sz="0" w:space="0" w:color="auto"/>
            <w:right w:val="none" w:sz="0" w:space="0" w:color="auto"/>
          </w:divBdr>
        </w:div>
        <w:div w:id="1970430260">
          <w:marLeft w:val="0"/>
          <w:marRight w:val="0"/>
          <w:marTop w:val="0"/>
          <w:marBottom w:val="0"/>
          <w:divBdr>
            <w:top w:val="none" w:sz="0" w:space="0" w:color="auto"/>
            <w:left w:val="none" w:sz="0" w:space="0" w:color="auto"/>
            <w:bottom w:val="none" w:sz="0" w:space="0" w:color="auto"/>
            <w:right w:val="none" w:sz="0" w:space="0" w:color="auto"/>
          </w:divBdr>
        </w:div>
        <w:div w:id="1982493718">
          <w:marLeft w:val="0"/>
          <w:marRight w:val="0"/>
          <w:marTop w:val="0"/>
          <w:marBottom w:val="0"/>
          <w:divBdr>
            <w:top w:val="none" w:sz="0" w:space="0" w:color="auto"/>
            <w:left w:val="none" w:sz="0" w:space="0" w:color="auto"/>
            <w:bottom w:val="none" w:sz="0" w:space="0" w:color="auto"/>
            <w:right w:val="none" w:sz="0" w:space="0" w:color="auto"/>
          </w:divBdr>
        </w:div>
        <w:div w:id="1993288084">
          <w:marLeft w:val="0"/>
          <w:marRight w:val="0"/>
          <w:marTop w:val="0"/>
          <w:marBottom w:val="0"/>
          <w:divBdr>
            <w:top w:val="none" w:sz="0" w:space="0" w:color="auto"/>
            <w:left w:val="none" w:sz="0" w:space="0" w:color="auto"/>
            <w:bottom w:val="none" w:sz="0" w:space="0" w:color="auto"/>
            <w:right w:val="none" w:sz="0" w:space="0" w:color="auto"/>
          </w:divBdr>
        </w:div>
        <w:div w:id="2034576436">
          <w:marLeft w:val="0"/>
          <w:marRight w:val="0"/>
          <w:marTop w:val="0"/>
          <w:marBottom w:val="0"/>
          <w:divBdr>
            <w:top w:val="none" w:sz="0" w:space="0" w:color="auto"/>
            <w:left w:val="none" w:sz="0" w:space="0" w:color="auto"/>
            <w:bottom w:val="none" w:sz="0" w:space="0" w:color="auto"/>
            <w:right w:val="none" w:sz="0" w:space="0" w:color="auto"/>
          </w:divBdr>
        </w:div>
        <w:div w:id="2104496239">
          <w:marLeft w:val="0"/>
          <w:marRight w:val="0"/>
          <w:marTop w:val="0"/>
          <w:marBottom w:val="0"/>
          <w:divBdr>
            <w:top w:val="none" w:sz="0" w:space="0" w:color="auto"/>
            <w:left w:val="none" w:sz="0" w:space="0" w:color="auto"/>
            <w:bottom w:val="none" w:sz="0" w:space="0" w:color="auto"/>
            <w:right w:val="none" w:sz="0" w:space="0" w:color="auto"/>
          </w:divBdr>
        </w:div>
      </w:divsChild>
    </w:div>
    <w:div w:id="521823821">
      <w:bodyDiv w:val="1"/>
      <w:marLeft w:val="0"/>
      <w:marRight w:val="0"/>
      <w:marTop w:val="0"/>
      <w:marBottom w:val="0"/>
      <w:divBdr>
        <w:top w:val="none" w:sz="0" w:space="0" w:color="auto"/>
        <w:left w:val="none" w:sz="0" w:space="0" w:color="auto"/>
        <w:bottom w:val="none" w:sz="0" w:space="0" w:color="auto"/>
        <w:right w:val="none" w:sz="0" w:space="0" w:color="auto"/>
      </w:divBdr>
      <w:divsChild>
        <w:div w:id="522061150">
          <w:marLeft w:val="0"/>
          <w:marRight w:val="0"/>
          <w:marTop w:val="0"/>
          <w:marBottom w:val="0"/>
          <w:divBdr>
            <w:top w:val="none" w:sz="0" w:space="0" w:color="auto"/>
            <w:left w:val="none" w:sz="0" w:space="0" w:color="auto"/>
            <w:bottom w:val="none" w:sz="0" w:space="0" w:color="auto"/>
            <w:right w:val="none" w:sz="0" w:space="0" w:color="auto"/>
          </w:divBdr>
        </w:div>
        <w:div w:id="1151602993">
          <w:marLeft w:val="0"/>
          <w:marRight w:val="0"/>
          <w:marTop w:val="0"/>
          <w:marBottom w:val="0"/>
          <w:divBdr>
            <w:top w:val="none" w:sz="0" w:space="0" w:color="auto"/>
            <w:left w:val="none" w:sz="0" w:space="0" w:color="auto"/>
            <w:bottom w:val="none" w:sz="0" w:space="0" w:color="auto"/>
            <w:right w:val="none" w:sz="0" w:space="0" w:color="auto"/>
          </w:divBdr>
        </w:div>
        <w:div w:id="2043555678">
          <w:marLeft w:val="0"/>
          <w:marRight w:val="0"/>
          <w:marTop w:val="0"/>
          <w:marBottom w:val="0"/>
          <w:divBdr>
            <w:top w:val="none" w:sz="0" w:space="0" w:color="auto"/>
            <w:left w:val="none" w:sz="0" w:space="0" w:color="auto"/>
            <w:bottom w:val="none" w:sz="0" w:space="0" w:color="auto"/>
            <w:right w:val="none" w:sz="0" w:space="0" w:color="auto"/>
          </w:divBdr>
        </w:div>
        <w:div w:id="2128697253">
          <w:marLeft w:val="0"/>
          <w:marRight w:val="0"/>
          <w:marTop w:val="0"/>
          <w:marBottom w:val="0"/>
          <w:divBdr>
            <w:top w:val="none" w:sz="0" w:space="0" w:color="auto"/>
            <w:left w:val="none" w:sz="0" w:space="0" w:color="auto"/>
            <w:bottom w:val="none" w:sz="0" w:space="0" w:color="auto"/>
            <w:right w:val="none" w:sz="0" w:space="0" w:color="auto"/>
          </w:divBdr>
        </w:div>
      </w:divsChild>
    </w:div>
    <w:div w:id="524101483">
      <w:bodyDiv w:val="1"/>
      <w:marLeft w:val="0"/>
      <w:marRight w:val="0"/>
      <w:marTop w:val="0"/>
      <w:marBottom w:val="0"/>
      <w:divBdr>
        <w:top w:val="none" w:sz="0" w:space="0" w:color="auto"/>
        <w:left w:val="none" w:sz="0" w:space="0" w:color="auto"/>
        <w:bottom w:val="none" w:sz="0" w:space="0" w:color="auto"/>
        <w:right w:val="none" w:sz="0" w:space="0" w:color="auto"/>
      </w:divBdr>
      <w:divsChild>
        <w:div w:id="1996257294">
          <w:marLeft w:val="0"/>
          <w:marRight w:val="0"/>
          <w:marTop w:val="0"/>
          <w:marBottom w:val="0"/>
          <w:divBdr>
            <w:top w:val="none" w:sz="0" w:space="0" w:color="auto"/>
            <w:left w:val="none" w:sz="0" w:space="0" w:color="auto"/>
            <w:bottom w:val="none" w:sz="0" w:space="0" w:color="auto"/>
            <w:right w:val="none" w:sz="0" w:space="0" w:color="auto"/>
          </w:divBdr>
        </w:div>
        <w:div w:id="1672677552">
          <w:marLeft w:val="0"/>
          <w:marRight w:val="0"/>
          <w:marTop w:val="0"/>
          <w:marBottom w:val="0"/>
          <w:divBdr>
            <w:top w:val="none" w:sz="0" w:space="0" w:color="auto"/>
            <w:left w:val="none" w:sz="0" w:space="0" w:color="auto"/>
            <w:bottom w:val="none" w:sz="0" w:space="0" w:color="auto"/>
            <w:right w:val="none" w:sz="0" w:space="0" w:color="auto"/>
          </w:divBdr>
        </w:div>
        <w:div w:id="1697579256">
          <w:marLeft w:val="0"/>
          <w:marRight w:val="0"/>
          <w:marTop w:val="0"/>
          <w:marBottom w:val="0"/>
          <w:divBdr>
            <w:top w:val="none" w:sz="0" w:space="0" w:color="auto"/>
            <w:left w:val="none" w:sz="0" w:space="0" w:color="auto"/>
            <w:bottom w:val="none" w:sz="0" w:space="0" w:color="auto"/>
            <w:right w:val="none" w:sz="0" w:space="0" w:color="auto"/>
          </w:divBdr>
        </w:div>
        <w:div w:id="578251110">
          <w:marLeft w:val="0"/>
          <w:marRight w:val="0"/>
          <w:marTop w:val="0"/>
          <w:marBottom w:val="0"/>
          <w:divBdr>
            <w:top w:val="none" w:sz="0" w:space="0" w:color="auto"/>
            <w:left w:val="none" w:sz="0" w:space="0" w:color="auto"/>
            <w:bottom w:val="none" w:sz="0" w:space="0" w:color="auto"/>
            <w:right w:val="none" w:sz="0" w:space="0" w:color="auto"/>
          </w:divBdr>
        </w:div>
        <w:div w:id="618873360">
          <w:marLeft w:val="0"/>
          <w:marRight w:val="0"/>
          <w:marTop w:val="0"/>
          <w:marBottom w:val="0"/>
          <w:divBdr>
            <w:top w:val="none" w:sz="0" w:space="0" w:color="auto"/>
            <w:left w:val="none" w:sz="0" w:space="0" w:color="auto"/>
            <w:bottom w:val="none" w:sz="0" w:space="0" w:color="auto"/>
            <w:right w:val="none" w:sz="0" w:space="0" w:color="auto"/>
          </w:divBdr>
        </w:div>
        <w:div w:id="1975678441">
          <w:marLeft w:val="0"/>
          <w:marRight w:val="0"/>
          <w:marTop w:val="0"/>
          <w:marBottom w:val="0"/>
          <w:divBdr>
            <w:top w:val="none" w:sz="0" w:space="0" w:color="auto"/>
            <w:left w:val="none" w:sz="0" w:space="0" w:color="auto"/>
            <w:bottom w:val="none" w:sz="0" w:space="0" w:color="auto"/>
            <w:right w:val="none" w:sz="0" w:space="0" w:color="auto"/>
          </w:divBdr>
        </w:div>
        <w:div w:id="129858725">
          <w:marLeft w:val="0"/>
          <w:marRight w:val="0"/>
          <w:marTop w:val="0"/>
          <w:marBottom w:val="0"/>
          <w:divBdr>
            <w:top w:val="none" w:sz="0" w:space="0" w:color="auto"/>
            <w:left w:val="none" w:sz="0" w:space="0" w:color="auto"/>
            <w:bottom w:val="none" w:sz="0" w:space="0" w:color="auto"/>
            <w:right w:val="none" w:sz="0" w:space="0" w:color="auto"/>
          </w:divBdr>
        </w:div>
        <w:div w:id="1688601587">
          <w:marLeft w:val="0"/>
          <w:marRight w:val="0"/>
          <w:marTop w:val="0"/>
          <w:marBottom w:val="0"/>
          <w:divBdr>
            <w:top w:val="none" w:sz="0" w:space="0" w:color="auto"/>
            <w:left w:val="none" w:sz="0" w:space="0" w:color="auto"/>
            <w:bottom w:val="none" w:sz="0" w:space="0" w:color="auto"/>
            <w:right w:val="none" w:sz="0" w:space="0" w:color="auto"/>
          </w:divBdr>
        </w:div>
        <w:div w:id="50928788">
          <w:marLeft w:val="0"/>
          <w:marRight w:val="0"/>
          <w:marTop w:val="0"/>
          <w:marBottom w:val="0"/>
          <w:divBdr>
            <w:top w:val="none" w:sz="0" w:space="0" w:color="auto"/>
            <w:left w:val="none" w:sz="0" w:space="0" w:color="auto"/>
            <w:bottom w:val="none" w:sz="0" w:space="0" w:color="auto"/>
            <w:right w:val="none" w:sz="0" w:space="0" w:color="auto"/>
          </w:divBdr>
        </w:div>
        <w:div w:id="1818918491">
          <w:marLeft w:val="0"/>
          <w:marRight w:val="0"/>
          <w:marTop w:val="0"/>
          <w:marBottom w:val="0"/>
          <w:divBdr>
            <w:top w:val="none" w:sz="0" w:space="0" w:color="auto"/>
            <w:left w:val="none" w:sz="0" w:space="0" w:color="auto"/>
            <w:bottom w:val="none" w:sz="0" w:space="0" w:color="auto"/>
            <w:right w:val="none" w:sz="0" w:space="0" w:color="auto"/>
          </w:divBdr>
        </w:div>
        <w:div w:id="132260952">
          <w:marLeft w:val="0"/>
          <w:marRight w:val="0"/>
          <w:marTop w:val="0"/>
          <w:marBottom w:val="0"/>
          <w:divBdr>
            <w:top w:val="none" w:sz="0" w:space="0" w:color="auto"/>
            <w:left w:val="none" w:sz="0" w:space="0" w:color="auto"/>
            <w:bottom w:val="none" w:sz="0" w:space="0" w:color="auto"/>
            <w:right w:val="none" w:sz="0" w:space="0" w:color="auto"/>
          </w:divBdr>
        </w:div>
        <w:div w:id="1178035654">
          <w:marLeft w:val="0"/>
          <w:marRight w:val="0"/>
          <w:marTop w:val="0"/>
          <w:marBottom w:val="0"/>
          <w:divBdr>
            <w:top w:val="none" w:sz="0" w:space="0" w:color="auto"/>
            <w:left w:val="none" w:sz="0" w:space="0" w:color="auto"/>
            <w:bottom w:val="none" w:sz="0" w:space="0" w:color="auto"/>
            <w:right w:val="none" w:sz="0" w:space="0" w:color="auto"/>
          </w:divBdr>
        </w:div>
        <w:div w:id="1964581984">
          <w:marLeft w:val="0"/>
          <w:marRight w:val="0"/>
          <w:marTop w:val="0"/>
          <w:marBottom w:val="0"/>
          <w:divBdr>
            <w:top w:val="none" w:sz="0" w:space="0" w:color="auto"/>
            <w:left w:val="none" w:sz="0" w:space="0" w:color="auto"/>
            <w:bottom w:val="none" w:sz="0" w:space="0" w:color="auto"/>
            <w:right w:val="none" w:sz="0" w:space="0" w:color="auto"/>
          </w:divBdr>
        </w:div>
        <w:div w:id="2111702580">
          <w:marLeft w:val="0"/>
          <w:marRight w:val="0"/>
          <w:marTop w:val="0"/>
          <w:marBottom w:val="0"/>
          <w:divBdr>
            <w:top w:val="none" w:sz="0" w:space="0" w:color="auto"/>
            <w:left w:val="none" w:sz="0" w:space="0" w:color="auto"/>
            <w:bottom w:val="none" w:sz="0" w:space="0" w:color="auto"/>
            <w:right w:val="none" w:sz="0" w:space="0" w:color="auto"/>
          </w:divBdr>
        </w:div>
        <w:div w:id="226231604">
          <w:marLeft w:val="0"/>
          <w:marRight w:val="0"/>
          <w:marTop w:val="0"/>
          <w:marBottom w:val="0"/>
          <w:divBdr>
            <w:top w:val="none" w:sz="0" w:space="0" w:color="auto"/>
            <w:left w:val="none" w:sz="0" w:space="0" w:color="auto"/>
            <w:bottom w:val="none" w:sz="0" w:space="0" w:color="auto"/>
            <w:right w:val="none" w:sz="0" w:space="0" w:color="auto"/>
          </w:divBdr>
        </w:div>
        <w:div w:id="869345142">
          <w:marLeft w:val="0"/>
          <w:marRight w:val="0"/>
          <w:marTop w:val="0"/>
          <w:marBottom w:val="0"/>
          <w:divBdr>
            <w:top w:val="none" w:sz="0" w:space="0" w:color="auto"/>
            <w:left w:val="none" w:sz="0" w:space="0" w:color="auto"/>
            <w:bottom w:val="none" w:sz="0" w:space="0" w:color="auto"/>
            <w:right w:val="none" w:sz="0" w:space="0" w:color="auto"/>
          </w:divBdr>
        </w:div>
        <w:div w:id="1538617423">
          <w:marLeft w:val="0"/>
          <w:marRight w:val="0"/>
          <w:marTop w:val="0"/>
          <w:marBottom w:val="0"/>
          <w:divBdr>
            <w:top w:val="none" w:sz="0" w:space="0" w:color="auto"/>
            <w:left w:val="none" w:sz="0" w:space="0" w:color="auto"/>
            <w:bottom w:val="none" w:sz="0" w:space="0" w:color="auto"/>
            <w:right w:val="none" w:sz="0" w:space="0" w:color="auto"/>
          </w:divBdr>
        </w:div>
        <w:div w:id="858549401">
          <w:marLeft w:val="0"/>
          <w:marRight w:val="0"/>
          <w:marTop w:val="0"/>
          <w:marBottom w:val="0"/>
          <w:divBdr>
            <w:top w:val="none" w:sz="0" w:space="0" w:color="auto"/>
            <w:left w:val="none" w:sz="0" w:space="0" w:color="auto"/>
            <w:bottom w:val="none" w:sz="0" w:space="0" w:color="auto"/>
            <w:right w:val="none" w:sz="0" w:space="0" w:color="auto"/>
          </w:divBdr>
        </w:div>
        <w:div w:id="1247423607">
          <w:marLeft w:val="0"/>
          <w:marRight w:val="0"/>
          <w:marTop w:val="0"/>
          <w:marBottom w:val="0"/>
          <w:divBdr>
            <w:top w:val="none" w:sz="0" w:space="0" w:color="auto"/>
            <w:left w:val="none" w:sz="0" w:space="0" w:color="auto"/>
            <w:bottom w:val="none" w:sz="0" w:space="0" w:color="auto"/>
            <w:right w:val="none" w:sz="0" w:space="0" w:color="auto"/>
          </w:divBdr>
        </w:div>
        <w:div w:id="1397555775">
          <w:marLeft w:val="0"/>
          <w:marRight w:val="0"/>
          <w:marTop w:val="0"/>
          <w:marBottom w:val="0"/>
          <w:divBdr>
            <w:top w:val="none" w:sz="0" w:space="0" w:color="auto"/>
            <w:left w:val="none" w:sz="0" w:space="0" w:color="auto"/>
            <w:bottom w:val="none" w:sz="0" w:space="0" w:color="auto"/>
            <w:right w:val="none" w:sz="0" w:space="0" w:color="auto"/>
          </w:divBdr>
        </w:div>
        <w:div w:id="876310069">
          <w:marLeft w:val="0"/>
          <w:marRight w:val="0"/>
          <w:marTop w:val="0"/>
          <w:marBottom w:val="0"/>
          <w:divBdr>
            <w:top w:val="none" w:sz="0" w:space="0" w:color="auto"/>
            <w:left w:val="none" w:sz="0" w:space="0" w:color="auto"/>
            <w:bottom w:val="none" w:sz="0" w:space="0" w:color="auto"/>
            <w:right w:val="none" w:sz="0" w:space="0" w:color="auto"/>
          </w:divBdr>
        </w:div>
        <w:div w:id="590356583">
          <w:marLeft w:val="0"/>
          <w:marRight w:val="0"/>
          <w:marTop w:val="0"/>
          <w:marBottom w:val="0"/>
          <w:divBdr>
            <w:top w:val="none" w:sz="0" w:space="0" w:color="auto"/>
            <w:left w:val="none" w:sz="0" w:space="0" w:color="auto"/>
            <w:bottom w:val="none" w:sz="0" w:space="0" w:color="auto"/>
            <w:right w:val="none" w:sz="0" w:space="0" w:color="auto"/>
          </w:divBdr>
        </w:div>
        <w:div w:id="476801514">
          <w:marLeft w:val="0"/>
          <w:marRight w:val="0"/>
          <w:marTop w:val="0"/>
          <w:marBottom w:val="0"/>
          <w:divBdr>
            <w:top w:val="none" w:sz="0" w:space="0" w:color="auto"/>
            <w:left w:val="none" w:sz="0" w:space="0" w:color="auto"/>
            <w:bottom w:val="none" w:sz="0" w:space="0" w:color="auto"/>
            <w:right w:val="none" w:sz="0" w:space="0" w:color="auto"/>
          </w:divBdr>
        </w:div>
        <w:div w:id="1825511756">
          <w:marLeft w:val="0"/>
          <w:marRight w:val="0"/>
          <w:marTop w:val="0"/>
          <w:marBottom w:val="0"/>
          <w:divBdr>
            <w:top w:val="none" w:sz="0" w:space="0" w:color="auto"/>
            <w:left w:val="none" w:sz="0" w:space="0" w:color="auto"/>
            <w:bottom w:val="none" w:sz="0" w:space="0" w:color="auto"/>
            <w:right w:val="none" w:sz="0" w:space="0" w:color="auto"/>
          </w:divBdr>
        </w:div>
        <w:div w:id="343092472">
          <w:marLeft w:val="0"/>
          <w:marRight w:val="0"/>
          <w:marTop w:val="0"/>
          <w:marBottom w:val="0"/>
          <w:divBdr>
            <w:top w:val="none" w:sz="0" w:space="0" w:color="auto"/>
            <w:left w:val="none" w:sz="0" w:space="0" w:color="auto"/>
            <w:bottom w:val="none" w:sz="0" w:space="0" w:color="auto"/>
            <w:right w:val="none" w:sz="0" w:space="0" w:color="auto"/>
          </w:divBdr>
        </w:div>
        <w:div w:id="703988764">
          <w:marLeft w:val="0"/>
          <w:marRight w:val="0"/>
          <w:marTop w:val="0"/>
          <w:marBottom w:val="0"/>
          <w:divBdr>
            <w:top w:val="none" w:sz="0" w:space="0" w:color="auto"/>
            <w:left w:val="none" w:sz="0" w:space="0" w:color="auto"/>
            <w:bottom w:val="none" w:sz="0" w:space="0" w:color="auto"/>
            <w:right w:val="none" w:sz="0" w:space="0" w:color="auto"/>
          </w:divBdr>
        </w:div>
        <w:div w:id="871768079">
          <w:marLeft w:val="0"/>
          <w:marRight w:val="0"/>
          <w:marTop w:val="0"/>
          <w:marBottom w:val="0"/>
          <w:divBdr>
            <w:top w:val="none" w:sz="0" w:space="0" w:color="auto"/>
            <w:left w:val="none" w:sz="0" w:space="0" w:color="auto"/>
            <w:bottom w:val="none" w:sz="0" w:space="0" w:color="auto"/>
            <w:right w:val="none" w:sz="0" w:space="0" w:color="auto"/>
          </w:divBdr>
        </w:div>
        <w:div w:id="1828934738">
          <w:marLeft w:val="0"/>
          <w:marRight w:val="0"/>
          <w:marTop w:val="0"/>
          <w:marBottom w:val="0"/>
          <w:divBdr>
            <w:top w:val="none" w:sz="0" w:space="0" w:color="auto"/>
            <w:left w:val="none" w:sz="0" w:space="0" w:color="auto"/>
            <w:bottom w:val="none" w:sz="0" w:space="0" w:color="auto"/>
            <w:right w:val="none" w:sz="0" w:space="0" w:color="auto"/>
          </w:divBdr>
        </w:div>
        <w:div w:id="1721587086">
          <w:marLeft w:val="0"/>
          <w:marRight w:val="0"/>
          <w:marTop w:val="0"/>
          <w:marBottom w:val="0"/>
          <w:divBdr>
            <w:top w:val="none" w:sz="0" w:space="0" w:color="auto"/>
            <w:left w:val="none" w:sz="0" w:space="0" w:color="auto"/>
            <w:bottom w:val="none" w:sz="0" w:space="0" w:color="auto"/>
            <w:right w:val="none" w:sz="0" w:space="0" w:color="auto"/>
          </w:divBdr>
        </w:div>
        <w:div w:id="970284845">
          <w:marLeft w:val="0"/>
          <w:marRight w:val="0"/>
          <w:marTop w:val="0"/>
          <w:marBottom w:val="0"/>
          <w:divBdr>
            <w:top w:val="none" w:sz="0" w:space="0" w:color="auto"/>
            <w:left w:val="none" w:sz="0" w:space="0" w:color="auto"/>
            <w:bottom w:val="none" w:sz="0" w:space="0" w:color="auto"/>
            <w:right w:val="none" w:sz="0" w:space="0" w:color="auto"/>
          </w:divBdr>
        </w:div>
        <w:div w:id="1551962525">
          <w:marLeft w:val="0"/>
          <w:marRight w:val="0"/>
          <w:marTop w:val="0"/>
          <w:marBottom w:val="0"/>
          <w:divBdr>
            <w:top w:val="none" w:sz="0" w:space="0" w:color="auto"/>
            <w:left w:val="none" w:sz="0" w:space="0" w:color="auto"/>
            <w:bottom w:val="none" w:sz="0" w:space="0" w:color="auto"/>
            <w:right w:val="none" w:sz="0" w:space="0" w:color="auto"/>
          </w:divBdr>
        </w:div>
        <w:div w:id="1387951902">
          <w:marLeft w:val="0"/>
          <w:marRight w:val="0"/>
          <w:marTop w:val="0"/>
          <w:marBottom w:val="0"/>
          <w:divBdr>
            <w:top w:val="none" w:sz="0" w:space="0" w:color="auto"/>
            <w:left w:val="none" w:sz="0" w:space="0" w:color="auto"/>
            <w:bottom w:val="none" w:sz="0" w:space="0" w:color="auto"/>
            <w:right w:val="none" w:sz="0" w:space="0" w:color="auto"/>
          </w:divBdr>
        </w:div>
        <w:div w:id="1401564655">
          <w:marLeft w:val="0"/>
          <w:marRight w:val="0"/>
          <w:marTop w:val="0"/>
          <w:marBottom w:val="0"/>
          <w:divBdr>
            <w:top w:val="none" w:sz="0" w:space="0" w:color="auto"/>
            <w:left w:val="none" w:sz="0" w:space="0" w:color="auto"/>
            <w:bottom w:val="none" w:sz="0" w:space="0" w:color="auto"/>
            <w:right w:val="none" w:sz="0" w:space="0" w:color="auto"/>
          </w:divBdr>
        </w:div>
        <w:div w:id="1103570405">
          <w:marLeft w:val="0"/>
          <w:marRight w:val="0"/>
          <w:marTop w:val="0"/>
          <w:marBottom w:val="0"/>
          <w:divBdr>
            <w:top w:val="none" w:sz="0" w:space="0" w:color="auto"/>
            <w:left w:val="none" w:sz="0" w:space="0" w:color="auto"/>
            <w:bottom w:val="none" w:sz="0" w:space="0" w:color="auto"/>
            <w:right w:val="none" w:sz="0" w:space="0" w:color="auto"/>
          </w:divBdr>
        </w:div>
        <w:div w:id="1701123856">
          <w:marLeft w:val="0"/>
          <w:marRight w:val="0"/>
          <w:marTop w:val="0"/>
          <w:marBottom w:val="0"/>
          <w:divBdr>
            <w:top w:val="none" w:sz="0" w:space="0" w:color="auto"/>
            <w:left w:val="none" w:sz="0" w:space="0" w:color="auto"/>
            <w:bottom w:val="none" w:sz="0" w:space="0" w:color="auto"/>
            <w:right w:val="none" w:sz="0" w:space="0" w:color="auto"/>
          </w:divBdr>
        </w:div>
        <w:div w:id="1233345808">
          <w:marLeft w:val="0"/>
          <w:marRight w:val="0"/>
          <w:marTop w:val="0"/>
          <w:marBottom w:val="0"/>
          <w:divBdr>
            <w:top w:val="none" w:sz="0" w:space="0" w:color="auto"/>
            <w:left w:val="none" w:sz="0" w:space="0" w:color="auto"/>
            <w:bottom w:val="none" w:sz="0" w:space="0" w:color="auto"/>
            <w:right w:val="none" w:sz="0" w:space="0" w:color="auto"/>
          </w:divBdr>
        </w:div>
        <w:div w:id="1065495741">
          <w:marLeft w:val="0"/>
          <w:marRight w:val="0"/>
          <w:marTop w:val="0"/>
          <w:marBottom w:val="0"/>
          <w:divBdr>
            <w:top w:val="none" w:sz="0" w:space="0" w:color="auto"/>
            <w:left w:val="none" w:sz="0" w:space="0" w:color="auto"/>
            <w:bottom w:val="none" w:sz="0" w:space="0" w:color="auto"/>
            <w:right w:val="none" w:sz="0" w:space="0" w:color="auto"/>
          </w:divBdr>
        </w:div>
        <w:div w:id="1957637292">
          <w:marLeft w:val="0"/>
          <w:marRight w:val="0"/>
          <w:marTop w:val="0"/>
          <w:marBottom w:val="0"/>
          <w:divBdr>
            <w:top w:val="none" w:sz="0" w:space="0" w:color="auto"/>
            <w:left w:val="none" w:sz="0" w:space="0" w:color="auto"/>
            <w:bottom w:val="none" w:sz="0" w:space="0" w:color="auto"/>
            <w:right w:val="none" w:sz="0" w:space="0" w:color="auto"/>
          </w:divBdr>
        </w:div>
        <w:div w:id="1617716882">
          <w:marLeft w:val="0"/>
          <w:marRight w:val="0"/>
          <w:marTop w:val="0"/>
          <w:marBottom w:val="0"/>
          <w:divBdr>
            <w:top w:val="none" w:sz="0" w:space="0" w:color="auto"/>
            <w:left w:val="none" w:sz="0" w:space="0" w:color="auto"/>
            <w:bottom w:val="none" w:sz="0" w:space="0" w:color="auto"/>
            <w:right w:val="none" w:sz="0" w:space="0" w:color="auto"/>
          </w:divBdr>
        </w:div>
        <w:div w:id="259411605">
          <w:marLeft w:val="0"/>
          <w:marRight w:val="0"/>
          <w:marTop w:val="0"/>
          <w:marBottom w:val="0"/>
          <w:divBdr>
            <w:top w:val="none" w:sz="0" w:space="0" w:color="auto"/>
            <w:left w:val="none" w:sz="0" w:space="0" w:color="auto"/>
            <w:bottom w:val="none" w:sz="0" w:space="0" w:color="auto"/>
            <w:right w:val="none" w:sz="0" w:space="0" w:color="auto"/>
          </w:divBdr>
        </w:div>
        <w:div w:id="1208638448">
          <w:marLeft w:val="0"/>
          <w:marRight w:val="0"/>
          <w:marTop w:val="0"/>
          <w:marBottom w:val="0"/>
          <w:divBdr>
            <w:top w:val="none" w:sz="0" w:space="0" w:color="auto"/>
            <w:left w:val="none" w:sz="0" w:space="0" w:color="auto"/>
            <w:bottom w:val="none" w:sz="0" w:space="0" w:color="auto"/>
            <w:right w:val="none" w:sz="0" w:space="0" w:color="auto"/>
          </w:divBdr>
        </w:div>
        <w:div w:id="749497704">
          <w:marLeft w:val="0"/>
          <w:marRight w:val="0"/>
          <w:marTop w:val="0"/>
          <w:marBottom w:val="0"/>
          <w:divBdr>
            <w:top w:val="none" w:sz="0" w:space="0" w:color="auto"/>
            <w:left w:val="none" w:sz="0" w:space="0" w:color="auto"/>
            <w:bottom w:val="none" w:sz="0" w:space="0" w:color="auto"/>
            <w:right w:val="none" w:sz="0" w:space="0" w:color="auto"/>
          </w:divBdr>
        </w:div>
        <w:div w:id="1181117423">
          <w:marLeft w:val="0"/>
          <w:marRight w:val="0"/>
          <w:marTop w:val="0"/>
          <w:marBottom w:val="0"/>
          <w:divBdr>
            <w:top w:val="none" w:sz="0" w:space="0" w:color="auto"/>
            <w:left w:val="none" w:sz="0" w:space="0" w:color="auto"/>
            <w:bottom w:val="none" w:sz="0" w:space="0" w:color="auto"/>
            <w:right w:val="none" w:sz="0" w:space="0" w:color="auto"/>
          </w:divBdr>
        </w:div>
        <w:div w:id="1482038205">
          <w:marLeft w:val="0"/>
          <w:marRight w:val="0"/>
          <w:marTop w:val="0"/>
          <w:marBottom w:val="0"/>
          <w:divBdr>
            <w:top w:val="none" w:sz="0" w:space="0" w:color="auto"/>
            <w:left w:val="none" w:sz="0" w:space="0" w:color="auto"/>
            <w:bottom w:val="none" w:sz="0" w:space="0" w:color="auto"/>
            <w:right w:val="none" w:sz="0" w:space="0" w:color="auto"/>
          </w:divBdr>
        </w:div>
        <w:div w:id="1033504083">
          <w:marLeft w:val="0"/>
          <w:marRight w:val="0"/>
          <w:marTop w:val="0"/>
          <w:marBottom w:val="0"/>
          <w:divBdr>
            <w:top w:val="none" w:sz="0" w:space="0" w:color="auto"/>
            <w:left w:val="none" w:sz="0" w:space="0" w:color="auto"/>
            <w:bottom w:val="none" w:sz="0" w:space="0" w:color="auto"/>
            <w:right w:val="none" w:sz="0" w:space="0" w:color="auto"/>
          </w:divBdr>
        </w:div>
        <w:div w:id="1335499462">
          <w:marLeft w:val="0"/>
          <w:marRight w:val="0"/>
          <w:marTop w:val="0"/>
          <w:marBottom w:val="0"/>
          <w:divBdr>
            <w:top w:val="none" w:sz="0" w:space="0" w:color="auto"/>
            <w:left w:val="none" w:sz="0" w:space="0" w:color="auto"/>
            <w:bottom w:val="none" w:sz="0" w:space="0" w:color="auto"/>
            <w:right w:val="none" w:sz="0" w:space="0" w:color="auto"/>
          </w:divBdr>
        </w:div>
        <w:div w:id="630552798">
          <w:marLeft w:val="0"/>
          <w:marRight w:val="0"/>
          <w:marTop w:val="0"/>
          <w:marBottom w:val="0"/>
          <w:divBdr>
            <w:top w:val="none" w:sz="0" w:space="0" w:color="auto"/>
            <w:left w:val="none" w:sz="0" w:space="0" w:color="auto"/>
            <w:bottom w:val="none" w:sz="0" w:space="0" w:color="auto"/>
            <w:right w:val="none" w:sz="0" w:space="0" w:color="auto"/>
          </w:divBdr>
        </w:div>
        <w:div w:id="452677637">
          <w:marLeft w:val="0"/>
          <w:marRight w:val="0"/>
          <w:marTop w:val="0"/>
          <w:marBottom w:val="0"/>
          <w:divBdr>
            <w:top w:val="none" w:sz="0" w:space="0" w:color="auto"/>
            <w:left w:val="none" w:sz="0" w:space="0" w:color="auto"/>
            <w:bottom w:val="none" w:sz="0" w:space="0" w:color="auto"/>
            <w:right w:val="none" w:sz="0" w:space="0" w:color="auto"/>
          </w:divBdr>
        </w:div>
        <w:div w:id="30418095">
          <w:marLeft w:val="0"/>
          <w:marRight w:val="0"/>
          <w:marTop w:val="0"/>
          <w:marBottom w:val="0"/>
          <w:divBdr>
            <w:top w:val="none" w:sz="0" w:space="0" w:color="auto"/>
            <w:left w:val="none" w:sz="0" w:space="0" w:color="auto"/>
            <w:bottom w:val="none" w:sz="0" w:space="0" w:color="auto"/>
            <w:right w:val="none" w:sz="0" w:space="0" w:color="auto"/>
          </w:divBdr>
        </w:div>
        <w:div w:id="1557888461">
          <w:marLeft w:val="0"/>
          <w:marRight w:val="0"/>
          <w:marTop w:val="0"/>
          <w:marBottom w:val="0"/>
          <w:divBdr>
            <w:top w:val="none" w:sz="0" w:space="0" w:color="auto"/>
            <w:left w:val="none" w:sz="0" w:space="0" w:color="auto"/>
            <w:bottom w:val="none" w:sz="0" w:space="0" w:color="auto"/>
            <w:right w:val="none" w:sz="0" w:space="0" w:color="auto"/>
          </w:divBdr>
        </w:div>
        <w:div w:id="1548447427">
          <w:marLeft w:val="0"/>
          <w:marRight w:val="0"/>
          <w:marTop w:val="0"/>
          <w:marBottom w:val="0"/>
          <w:divBdr>
            <w:top w:val="none" w:sz="0" w:space="0" w:color="auto"/>
            <w:left w:val="none" w:sz="0" w:space="0" w:color="auto"/>
            <w:bottom w:val="none" w:sz="0" w:space="0" w:color="auto"/>
            <w:right w:val="none" w:sz="0" w:space="0" w:color="auto"/>
          </w:divBdr>
        </w:div>
        <w:div w:id="1518081223">
          <w:marLeft w:val="0"/>
          <w:marRight w:val="0"/>
          <w:marTop w:val="0"/>
          <w:marBottom w:val="0"/>
          <w:divBdr>
            <w:top w:val="none" w:sz="0" w:space="0" w:color="auto"/>
            <w:left w:val="none" w:sz="0" w:space="0" w:color="auto"/>
            <w:bottom w:val="none" w:sz="0" w:space="0" w:color="auto"/>
            <w:right w:val="none" w:sz="0" w:space="0" w:color="auto"/>
          </w:divBdr>
        </w:div>
        <w:div w:id="621689920">
          <w:marLeft w:val="0"/>
          <w:marRight w:val="0"/>
          <w:marTop w:val="0"/>
          <w:marBottom w:val="0"/>
          <w:divBdr>
            <w:top w:val="none" w:sz="0" w:space="0" w:color="auto"/>
            <w:left w:val="none" w:sz="0" w:space="0" w:color="auto"/>
            <w:bottom w:val="none" w:sz="0" w:space="0" w:color="auto"/>
            <w:right w:val="none" w:sz="0" w:space="0" w:color="auto"/>
          </w:divBdr>
        </w:div>
        <w:div w:id="1912502687">
          <w:marLeft w:val="0"/>
          <w:marRight w:val="0"/>
          <w:marTop w:val="0"/>
          <w:marBottom w:val="0"/>
          <w:divBdr>
            <w:top w:val="none" w:sz="0" w:space="0" w:color="auto"/>
            <w:left w:val="none" w:sz="0" w:space="0" w:color="auto"/>
            <w:bottom w:val="none" w:sz="0" w:space="0" w:color="auto"/>
            <w:right w:val="none" w:sz="0" w:space="0" w:color="auto"/>
          </w:divBdr>
        </w:div>
        <w:div w:id="1778332660">
          <w:marLeft w:val="0"/>
          <w:marRight w:val="0"/>
          <w:marTop w:val="0"/>
          <w:marBottom w:val="0"/>
          <w:divBdr>
            <w:top w:val="none" w:sz="0" w:space="0" w:color="auto"/>
            <w:left w:val="none" w:sz="0" w:space="0" w:color="auto"/>
            <w:bottom w:val="none" w:sz="0" w:space="0" w:color="auto"/>
            <w:right w:val="none" w:sz="0" w:space="0" w:color="auto"/>
          </w:divBdr>
        </w:div>
        <w:div w:id="918754598">
          <w:marLeft w:val="0"/>
          <w:marRight w:val="0"/>
          <w:marTop w:val="0"/>
          <w:marBottom w:val="0"/>
          <w:divBdr>
            <w:top w:val="none" w:sz="0" w:space="0" w:color="auto"/>
            <w:left w:val="none" w:sz="0" w:space="0" w:color="auto"/>
            <w:bottom w:val="none" w:sz="0" w:space="0" w:color="auto"/>
            <w:right w:val="none" w:sz="0" w:space="0" w:color="auto"/>
          </w:divBdr>
        </w:div>
        <w:div w:id="1948849080">
          <w:marLeft w:val="0"/>
          <w:marRight w:val="0"/>
          <w:marTop w:val="0"/>
          <w:marBottom w:val="0"/>
          <w:divBdr>
            <w:top w:val="none" w:sz="0" w:space="0" w:color="auto"/>
            <w:left w:val="none" w:sz="0" w:space="0" w:color="auto"/>
            <w:bottom w:val="none" w:sz="0" w:space="0" w:color="auto"/>
            <w:right w:val="none" w:sz="0" w:space="0" w:color="auto"/>
          </w:divBdr>
        </w:div>
        <w:div w:id="403340011">
          <w:marLeft w:val="0"/>
          <w:marRight w:val="0"/>
          <w:marTop w:val="0"/>
          <w:marBottom w:val="0"/>
          <w:divBdr>
            <w:top w:val="none" w:sz="0" w:space="0" w:color="auto"/>
            <w:left w:val="none" w:sz="0" w:space="0" w:color="auto"/>
            <w:bottom w:val="none" w:sz="0" w:space="0" w:color="auto"/>
            <w:right w:val="none" w:sz="0" w:space="0" w:color="auto"/>
          </w:divBdr>
        </w:div>
        <w:div w:id="853302543">
          <w:marLeft w:val="0"/>
          <w:marRight w:val="0"/>
          <w:marTop w:val="0"/>
          <w:marBottom w:val="0"/>
          <w:divBdr>
            <w:top w:val="none" w:sz="0" w:space="0" w:color="auto"/>
            <w:left w:val="none" w:sz="0" w:space="0" w:color="auto"/>
            <w:bottom w:val="none" w:sz="0" w:space="0" w:color="auto"/>
            <w:right w:val="none" w:sz="0" w:space="0" w:color="auto"/>
          </w:divBdr>
        </w:div>
        <w:div w:id="1007951162">
          <w:marLeft w:val="0"/>
          <w:marRight w:val="0"/>
          <w:marTop w:val="0"/>
          <w:marBottom w:val="0"/>
          <w:divBdr>
            <w:top w:val="none" w:sz="0" w:space="0" w:color="auto"/>
            <w:left w:val="none" w:sz="0" w:space="0" w:color="auto"/>
            <w:bottom w:val="none" w:sz="0" w:space="0" w:color="auto"/>
            <w:right w:val="none" w:sz="0" w:space="0" w:color="auto"/>
          </w:divBdr>
        </w:div>
        <w:div w:id="1463381726">
          <w:marLeft w:val="0"/>
          <w:marRight w:val="0"/>
          <w:marTop w:val="0"/>
          <w:marBottom w:val="0"/>
          <w:divBdr>
            <w:top w:val="none" w:sz="0" w:space="0" w:color="auto"/>
            <w:left w:val="none" w:sz="0" w:space="0" w:color="auto"/>
            <w:bottom w:val="none" w:sz="0" w:space="0" w:color="auto"/>
            <w:right w:val="none" w:sz="0" w:space="0" w:color="auto"/>
          </w:divBdr>
        </w:div>
        <w:div w:id="1809593303">
          <w:marLeft w:val="0"/>
          <w:marRight w:val="0"/>
          <w:marTop w:val="0"/>
          <w:marBottom w:val="0"/>
          <w:divBdr>
            <w:top w:val="none" w:sz="0" w:space="0" w:color="auto"/>
            <w:left w:val="none" w:sz="0" w:space="0" w:color="auto"/>
            <w:bottom w:val="none" w:sz="0" w:space="0" w:color="auto"/>
            <w:right w:val="none" w:sz="0" w:space="0" w:color="auto"/>
          </w:divBdr>
        </w:div>
        <w:div w:id="1160541908">
          <w:marLeft w:val="0"/>
          <w:marRight w:val="0"/>
          <w:marTop w:val="0"/>
          <w:marBottom w:val="0"/>
          <w:divBdr>
            <w:top w:val="none" w:sz="0" w:space="0" w:color="auto"/>
            <w:left w:val="none" w:sz="0" w:space="0" w:color="auto"/>
            <w:bottom w:val="none" w:sz="0" w:space="0" w:color="auto"/>
            <w:right w:val="none" w:sz="0" w:space="0" w:color="auto"/>
          </w:divBdr>
        </w:div>
        <w:div w:id="1282229559">
          <w:marLeft w:val="0"/>
          <w:marRight w:val="0"/>
          <w:marTop w:val="0"/>
          <w:marBottom w:val="0"/>
          <w:divBdr>
            <w:top w:val="none" w:sz="0" w:space="0" w:color="auto"/>
            <w:left w:val="none" w:sz="0" w:space="0" w:color="auto"/>
            <w:bottom w:val="none" w:sz="0" w:space="0" w:color="auto"/>
            <w:right w:val="none" w:sz="0" w:space="0" w:color="auto"/>
          </w:divBdr>
        </w:div>
        <w:div w:id="1817068958">
          <w:marLeft w:val="0"/>
          <w:marRight w:val="0"/>
          <w:marTop w:val="0"/>
          <w:marBottom w:val="0"/>
          <w:divBdr>
            <w:top w:val="none" w:sz="0" w:space="0" w:color="auto"/>
            <w:left w:val="none" w:sz="0" w:space="0" w:color="auto"/>
            <w:bottom w:val="none" w:sz="0" w:space="0" w:color="auto"/>
            <w:right w:val="none" w:sz="0" w:space="0" w:color="auto"/>
          </w:divBdr>
        </w:div>
        <w:div w:id="1602838441">
          <w:marLeft w:val="0"/>
          <w:marRight w:val="0"/>
          <w:marTop w:val="0"/>
          <w:marBottom w:val="0"/>
          <w:divBdr>
            <w:top w:val="none" w:sz="0" w:space="0" w:color="auto"/>
            <w:left w:val="none" w:sz="0" w:space="0" w:color="auto"/>
            <w:bottom w:val="none" w:sz="0" w:space="0" w:color="auto"/>
            <w:right w:val="none" w:sz="0" w:space="0" w:color="auto"/>
          </w:divBdr>
        </w:div>
        <w:div w:id="19624455">
          <w:marLeft w:val="0"/>
          <w:marRight w:val="0"/>
          <w:marTop w:val="0"/>
          <w:marBottom w:val="0"/>
          <w:divBdr>
            <w:top w:val="none" w:sz="0" w:space="0" w:color="auto"/>
            <w:left w:val="none" w:sz="0" w:space="0" w:color="auto"/>
            <w:bottom w:val="none" w:sz="0" w:space="0" w:color="auto"/>
            <w:right w:val="none" w:sz="0" w:space="0" w:color="auto"/>
          </w:divBdr>
        </w:div>
      </w:divsChild>
    </w:div>
    <w:div w:id="579558014">
      <w:bodyDiv w:val="1"/>
      <w:marLeft w:val="0"/>
      <w:marRight w:val="0"/>
      <w:marTop w:val="0"/>
      <w:marBottom w:val="0"/>
      <w:divBdr>
        <w:top w:val="none" w:sz="0" w:space="0" w:color="auto"/>
        <w:left w:val="none" w:sz="0" w:space="0" w:color="auto"/>
        <w:bottom w:val="none" w:sz="0" w:space="0" w:color="auto"/>
        <w:right w:val="none" w:sz="0" w:space="0" w:color="auto"/>
      </w:divBdr>
      <w:divsChild>
        <w:div w:id="3016174">
          <w:marLeft w:val="0"/>
          <w:marRight w:val="0"/>
          <w:marTop w:val="0"/>
          <w:marBottom w:val="0"/>
          <w:divBdr>
            <w:top w:val="none" w:sz="0" w:space="0" w:color="auto"/>
            <w:left w:val="none" w:sz="0" w:space="0" w:color="auto"/>
            <w:bottom w:val="none" w:sz="0" w:space="0" w:color="auto"/>
            <w:right w:val="none" w:sz="0" w:space="0" w:color="auto"/>
          </w:divBdr>
        </w:div>
        <w:div w:id="76365688">
          <w:marLeft w:val="0"/>
          <w:marRight w:val="0"/>
          <w:marTop w:val="0"/>
          <w:marBottom w:val="0"/>
          <w:divBdr>
            <w:top w:val="none" w:sz="0" w:space="0" w:color="auto"/>
            <w:left w:val="none" w:sz="0" w:space="0" w:color="auto"/>
            <w:bottom w:val="none" w:sz="0" w:space="0" w:color="auto"/>
            <w:right w:val="none" w:sz="0" w:space="0" w:color="auto"/>
          </w:divBdr>
        </w:div>
        <w:div w:id="94056641">
          <w:marLeft w:val="0"/>
          <w:marRight w:val="0"/>
          <w:marTop w:val="0"/>
          <w:marBottom w:val="0"/>
          <w:divBdr>
            <w:top w:val="none" w:sz="0" w:space="0" w:color="auto"/>
            <w:left w:val="none" w:sz="0" w:space="0" w:color="auto"/>
            <w:bottom w:val="none" w:sz="0" w:space="0" w:color="auto"/>
            <w:right w:val="none" w:sz="0" w:space="0" w:color="auto"/>
          </w:divBdr>
        </w:div>
        <w:div w:id="158466103">
          <w:marLeft w:val="0"/>
          <w:marRight w:val="0"/>
          <w:marTop w:val="0"/>
          <w:marBottom w:val="0"/>
          <w:divBdr>
            <w:top w:val="none" w:sz="0" w:space="0" w:color="auto"/>
            <w:left w:val="none" w:sz="0" w:space="0" w:color="auto"/>
            <w:bottom w:val="none" w:sz="0" w:space="0" w:color="auto"/>
            <w:right w:val="none" w:sz="0" w:space="0" w:color="auto"/>
          </w:divBdr>
        </w:div>
        <w:div w:id="165051864">
          <w:marLeft w:val="0"/>
          <w:marRight w:val="0"/>
          <w:marTop w:val="0"/>
          <w:marBottom w:val="0"/>
          <w:divBdr>
            <w:top w:val="none" w:sz="0" w:space="0" w:color="auto"/>
            <w:left w:val="none" w:sz="0" w:space="0" w:color="auto"/>
            <w:bottom w:val="none" w:sz="0" w:space="0" w:color="auto"/>
            <w:right w:val="none" w:sz="0" w:space="0" w:color="auto"/>
          </w:divBdr>
        </w:div>
        <w:div w:id="217136702">
          <w:marLeft w:val="0"/>
          <w:marRight w:val="0"/>
          <w:marTop w:val="0"/>
          <w:marBottom w:val="0"/>
          <w:divBdr>
            <w:top w:val="none" w:sz="0" w:space="0" w:color="auto"/>
            <w:left w:val="none" w:sz="0" w:space="0" w:color="auto"/>
            <w:bottom w:val="none" w:sz="0" w:space="0" w:color="auto"/>
            <w:right w:val="none" w:sz="0" w:space="0" w:color="auto"/>
          </w:divBdr>
        </w:div>
        <w:div w:id="259726896">
          <w:marLeft w:val="0"/>
          <w:marRight w:val="0"/>
          <w:marTop w:val="0"/>
          <w:marBottom w:val="0"/>
          <w:divBdr>
            <w:top w:val="none" w:sz="0" w:space="0" w:color="auto"/>
            <w:left w:val="none" w:sz="0" w:space="0" w:color="auto"/>
            <w:bottom w:val="none" w:sz="0" w:space="0" w:color="auto"/>
            <w:right w:val="none" w:sz="0" w:space="0" w:color="auto"/>
          </w:divBdr>
        </w:div>
        <w:div w:id="267201670">
          <w:marLeft w:val="0"/>
          <w:marRight w:val="0"/>
          <w:marTop w:val="0"/>
          <w:marBottom w:val="0"/>
          <w:divBdr>
            <w:top w:val="none" w:sz="0" w:space="0" w:color="auto"/>
            <w:left w:val="none" w:sz="0" w:space="0" w:color="auto"/>
            <w:bottom w:val="none" w:sz="0" w:space="0" w:color="auto"/>
            <w:right w:val="none" w:sz="0" w:space="0" w:color="auto"/>
          </w:divBdr>
        </w:div>
        <w:div w:id="286202381">
          <w:marLeft w:val="0"/>
          <w:marRight w:val="0"/>
          <w:marTop w:val="0"/>
          <w:marBottom w:val="0"/>
          <w:divBdr>
            <w:top w:val="none" w:sz="0" w:space="0" w:color="auto"/>
            <w:left w:val="none" w:sz="0" w:space="0" w:color="auto"/>
            <w:bottom w:val="none" w:sz="0" w:space="0" w:color="auto"/>
            <w:right w:val="none" w:sz="0" w:space="0" w:color="auto"/>
          </w:divBdr>
        </w:div>
        <w:div w:id="352389572">
          <w:marLeft w:val="0"/>
          <w:marRight w:val="0"/>
          <w:marTop w:val="0"/>
          <w:marBottom w:val="0"/>
          <w:divBdr>
            <w:top w:val="none" w:sz="0" w:space="0" w:color="auto"/>
            <w:left w:val="none" w:sz="0" w:space="0" w:color="auto"/>
            <w:bottom w:val="none" w:sz="0" w:space="0" w:color="auto"/>
            <w:right w:val="none" w:sz="0" w:space="0" w:color="auto"/>
          </w:divBdr>
        </w:div>
        <w:div w:id="419759959">
          <w:marLeft w:val="0"/>
          <w:marRight w:val="0"/>
          <w:marTop w:val="0"/>
          <w:marBottom w:val="0"/>
          <w:divBdr>
            <w:top w:val="none" w:sz="0" w:space="0" w:color="auto"/>
            <w:left w:val="none" w:sz="0" w:space="0" w:color="auto"/>
            <w:bottom w:val="none" w:sz="0" w:space="0" w:color="auto"/>
            <w:right w:val="none" w:sz="0" w:space="0" w:color="auto"/>
          </w:divBdr>
        </w:div>
        <w:div w:id="464471641">
          <w:marLeft w:val="0"/>
          <w:marRight w:val="0"/>
          <w:marTop w:val="0"/>
          <w:marBottom w:val="0"/>
          <w:divBdr>
            <w:top w:val="none" w:sz="0" w:space="0" w:color="auto"/>
            <w:left w:val="none" w:sz="0" w:space="0" w:color="auto"/>
            <w:bottom w:val="none" w:sz="0" w:space="0" w:color="auto"/>
            <w:right w:val="none" w:sz="0" w:space="0" w:color="auto"/>
          </w:divBdr>
        </w:div>
        <w:div w:id="506290204">
          <w:marLeft w:val="0"/>
          <w:marRight w:val="0"/>
          <w:marTop w:val="0"/>
          <w:marBottom w:val="0"/>
          <w:divBdr>
            <w:top w:val="none" w:sz="0" w:space="0" w:color="auto"/>
            <w:left w:val="none" w:sz="0" w:space="0" w:color="auto"/>
            <w:bottom w:val="none" w:sz="0" w:space="0" w:color="auto"/>
            <w:right w:val="none" w:sz="0" w:space="0" w:color="auto"/>
          </w:divBdr>
        </w:div>
        <w:div w:id="786583944">
          <w:marLeft w:val="0"/>
          <w:marRight w:val="0"/>
          <w:marTop w:val="0"/>
          <w:marBottom w:val="0"/>
          <w:divBdr>
            <w:top w:val="none" w:sz="0" w:space="0" w:color="auto"/>
            <w:left w:val="none" w:sz="0" w:space="0" w:color="auto"/>
            <w:bottom w:val="none" w:sz="0" w:space="0" w:color="auto"/>
            <w:right w:val="none" w:sz="0" w:space="0" w:color="auto"/>
          </w:divBdr>
        </w:div>
        <w:div w:id="796146565">
          <w:marLeft w:val="0"/>
          <w:marRight w:val="0"/>
          <w:marTop w:val="0"/>
          <w:marBottom w:val="0"/>
          <w:divBdr>
            <w:top w:val="none" w:sz="0" w:space="0" w:color="auto"/>
            <w:left w:val="none" w:sz="0" w:space="0" w:color="auto"/>
            <w:bottom w:val="none" w:sz="0" w:space="0" w:color="auto"/>
            <w:right w:val="none" w:sz="0" w:space="0" w:color="auto"/>
          </w:divBdr>
        </w:div>
        <w:div w:id="874386298">
          <w:marLeft w:val="0"/>
          <w:marRight w:val="0"/>
          <w:marTop w:val="0"/>
          <w:marBottom w:val="0"/>
          <w:divBdr>
            <w:top w:val="none" w:sz="0" w:space="0" w:color="auto"/>
            <w:left w:val="none" w:sz="0" w:space="0" w:color="auto"/>
            <w:bottom w:val="none" w:sz="0" w:space="0" w:color="auto"/>
            <w:right w:val="none" w:sz="0" w:space="0" w:color="auto"/>
          </w:divBdr>
        </w:div>
        <w:div w:id="886718090">
          <w:marLeft w:val="0"/>
          <w:marRight w:val="0"/>
          <w:marTop w:val="0"/>
          <w:marBottom w:val="0"/>
          <w:divBdr>
            <w:top w:val="none" w:sz="0" w:space="0" w:color="auto"/>
            <w:left w:val="none" w:sz="0" w:space="0" w:color="auto"/>
            <w:bottom w:val="none" w:sz="0" w:space="0" w:color="auto"/>
            <w:right w:val="none" w:sz="0" w:space="0" w:color="auto"/>
          </w:divBdr>
        </w:div>
        <w:div w:id="945238664">
          <w:marLeft w:val="0"/>
          <w:marRight w:val="0"/>
          <w:marTop w:val="0"/>
          <w:marBottom w:val="0"/>
          <w:divBdr>
            <w:top w:val="none" w:sz="0" w:space="0" w:color="auto"/>
            <w:left w:val="none" w:sz="0" w:space="0" w:color="auto"/>
            <w:bottom w:val="none" w:sz="0" w:space="0" w:color="auto"/>
            <w:right w:val="none" w:sz="0" w:space="0" w:color="auto"/>
          </w:divBdr>
        </w:div>
        <w:div w:id="1008218878">
          <w:marLeft w:val="0"/>
          <w:marRight w:val="0"/>
          <w:marTop w:val="0"/>
          <w:marBottom w:val="0"/>
          <w:divBdr>
            <w:top w:val="none" w:sz="0" w:space="0" w:color="auto"/>
            <w:left w:val="none" w:sz="0" w:space="0" w:color="auto"/>
            <w:bottom w:val="none" w:sz="0" w:space="0" w:color="auto"/>
            <w:right w:val="none" w:sz="0" w:space="0" w:color="auto"/>
          </w:divBdr>
        </w:div>
        <w:div w:id="1135368921">
          <w:marLeft w:val="0"/>
          <w:marRight w:val="0"/>
          <w:marTop w:val="0"/>
          <w:marBottom w:val="0"/>
          <w:divBdr>
            <w:top w:val="none" w:sz="0" w:space="0" w:color="auto"/>
            <w:left w:val="none" w:sz="0" w:space="0" w:color="auto"/>
            <w:bottom w:val="none" w:sz="0" w:space="0" w:color="auto"/>
            <w:right w:val="none" w:sz="0" w:space="0" w:color="auto"/>
          </w:divBdr>
        </w:div>
        <w:div w:id="1178614942">
          <w:marLeft w:val="0"/>
          <w:marRight w:val="0"/>
          <w:marTop w:val="0"/>
          <w:marBottom w:val="0"/>
          <w:divBdr>
            <w:top w:val="none" w:sz="0" w:space="0" w:color="auto"/>
            <w:left w:val="none" w:sz="0" w:space="0" w:color="auto"/>
            <w:bottom w:val="none" w:sz="0" w:space="0" w:color="auto"/>
            <w:right w:val="none" w:sz="0" w:space="0" w:color="auto"/>
          </w:divBdr>
        </w:div>
        <w:div w:id="1188983963">
          <w:marLeft w:val="0"/>
          <w:marRight w:val="0"/>
          <w:marTop w:val="0"/>
          <w:marBottom w:val="0"/>
          <w:divBdr>
            <w:top w:val="none" w:sz="0" w:space="0" w:color="auto"/>
            <w:left w:val="none" w:sz="0" w:space="0" w:color="auto"/>
            <w:bottom w:val="none" w:sz="0" w:space="0" w:color="auto"/>
            <w:right w:val="none" w:sz="0" w:space="0" w:color="auto"/>
          </w:divBdr>
        </w:div>
        <w:div w:id="1203833136">
          <w:marLeft w:val="0"/>
          <w:marRight w:val="0"/>
          <w:marTop w:val="0"/>
          <w:marBottom w:val="0"/>
          <w:divBdr>
            <w:top w:val="none" w:sz="0" w:space="0" w:color="auto"/>
            <w:left w:val="none" w:sz="0" w:space="0" w:color="auto"/>
            <w:bottom w:val="none" w:sz="0" w:space="0" w:color="auto"/>
            <w:right w:val="none" w:sz="0" w:space="0" w:color="auto"/>
          </w:divBdr>
        </w:div>
        <w:div w:id="1238318233">
          <w:marLeft w:val="0"/>
          <w:marRight w:val="0"/>
          <w:marTop w:val="0"/>
          <w:marBottom w:val="0"/>
          <w:divBdr>
            <w:top w:val="none" w:sz="0" w:space="0" w:color="auto"/>
            <w:left w:val="none" w:sz="0" w:space="0" w:color="auto"/>
            <w:bottom w:val="none" w:sz="0" w:space="0" w:color="auto"/>
            <w:right w:val="none" w:sz="0" w:space="0" w:color="auto"/>
          </w:divBdr>
        </w:div>
        <w:div w:id="1243565813">
          <w:marLeft w:val="0"/>
          <w:marRight w:val="0"/>
          <w:marTop w:val="0"/>
          <w:marBottom w:val="0"/>
          <w:divBdr>
            <w:top w:val="none" w:sz="0" w:space="0" w:color="auto"/>
            <w:left w:val="none" w:sz="0" w:space="0" w:color="auto"/>
            <w:bottom w:val="none" w:sz="0" w:space="0" w:color="auto"/>
            <w:right w:val="none" w:sz="0" w:space="0" w:color="auto"/>
          </w:divBdr>
        </w:div>
        <w:div w:id="1331828555">
          <w:marLeft w:val="0"/>
          <w:marRight w:val="0"/>
          <w:marTop w:val="0"/>
          <w:marBottom w:val="0"/>
          <w:divBdr>
            <w:top w:val="none" w:sz="0" w:space="0" w:color="auto"/>
            <w:left w:val="none" w:sz="0" w:space="0" w:color="auto"/>
            <w:bottom w:val="none" w:sz="0" w:space="0" w:color="auto"/>
            <w:right w:val="none" w:sz="0" w:space="0" w:color="auto"/>
          </w:divBdr>
        </w:div>
        <w:div w:id="1415316108">
          <w:marLeft w:val="0"/>
          <w:marRight w:val="0"/>
          <w:marTop w:val="0"/>
          <w:marBottom w:val="0"/>
          <w:divBdr>
            <w:top w:val="none" w:sz="0" w:space="0" w:color="auto"/>
            <w:left w:val="none" w:sz="0" w:space="0" w:color="auto"/>
            <w:bottom w:val="none" w:sz="0" w:space="0" w:color="auto"/>
            <w:right w:val="none" w:sz="0" w:space="0" w:color="auto"/>
          </w:divBdr>
        </w:div>
        <w:div w:id="1429810658">
          <w:marLeft w:val="0"/>
          <w:marRight w:val="0"/>
          <w:marTop w:val="0"/>
          <w:marBottom w:val="0"/>
          <w:divBdr>
            <w:top w:val="none" w:sz="0" w:space="0" w:color="auto"/>
            <w:left w:val="none" w:sz="0" w:space="0" w:color="auto"/>
            <w:bottom w:val="none" w:sz="0" w:space="0" w:color="auto"/>
            <w:right w:val="none" w:sz="0" w:space="0" w:color="auto"/>
          </w:divBdr>
        </w:div>
        <w:div w:id="1505632602">
          <w:marLeft w:val="0"/>
          <w:marRight w:val="0"/>
          <w:marTop w:val="0"/>
          <w:marBottom w:val="0"/>
          <w:divBdr>
            <w:top w:val="none" w:sz="0" w:space="0" w:color="auto"/>
            <w:left w:val="none" w:sz="0" w:space="0" w:color="auto"/>
            <w:bottom w:val="none" w:sz="0" w:space="0" w:color="auto"/>
            <w:right w:val="none" w:sz="0" w:space="0" w:color="auto"/>
          </w:divBdr>
        </w:div>
        <w:div w:id="1609776030">
          <w:marLeft w:val="0"/>
          <w:marRight w:val="0"/>
          <w:marTop w:val="0"/>
          <w:marBottom w:val="0"/>
          <w:divBdr>
            <w:top w:val="none" w:sz="0" w:space="0" w:color="auto"/>
            <w:left w:val="none" w:sz="0" w:space="0" w:color="auto"/>
            <w:bottom w:val="none" w:sz="0" w:space="0" w:color="auto"/>
            <w:right w:val="none" w:sz="0" w:space="0" w:color="auto"/>
          </w:divBdr>
        </w:div>
        <w:div w:id="1667634928">
          <w:marLeft w:val="0"/>
          <w:marRight w:val="0"/>
          <w:marTop w:val="0"/>
          <w:marBottom w:val="0"/>
          <w:divBdr>
            <w:top w:val="none" w:sz="0" w:space="0" w:color="auto"/>
            <w:left w:val="none" w:sz="0" w:space="0" w:color="auto"/>
            <w:bottom w:val="none" w:sz="0" w:space="0" w:color="auto"/>
            <w:right w:val="none" w:sz="0" w:space="0" w:color="auto"/>
          </w:divBdr>
        </w:div>
        <w:div w:id="1668947545">
          <w:marLeft w:val="0"/>
          <w:marRight w:val="0"/>
          <w:marTop w:val="0"/>
          <w:marBottom w:val="0"/>
          <w:divBdr>
            <w:top w:val="none" w:sz="0" w:space="0" w:color="auto"/>
            <w:left w:val="none" w:sz="0" w:space="0" w:color="auto"/>
            <w:bottom w:val="none" w:sz="0" w:space="0" w:color="auto"/>
            <w:right w:val="none" w:sz="0" w:space="0" w:color="auto"/>
          </w:divBdr>
        </w:div>
        <w:div w:id="1699744634">
          <w:marLeft w:val="0"/>
          <w:marRight w:val="0"/>
          <w:marTop w:val="0"/>
          <w:marBottom w:val="0"/>
          <w:divBdr>
            <w:top w:val="none" w:sz="0" w:space="0" w:color="auto"/>
            <w:left w:val="none" w:sz="0" w:space="0" w:color="auto"/>
            <w:bottom w:val="none" w:sz="0" w:space="0" w:color="auto"/>
            <w:right w:val="none" w:sz="0" w:space="0" w:color="auto"/>
          </w:divBdr>
        </w:div>
        <w:div w:id="1788698347">
          <w:marLeft w:val="0"/>
          <w:marRight w:val="0"/>
          <w:marTop w:val="0"/>
          <w:marBottom w:val="0"/>
          <w:divBdr>
            <w:top w:val="none" w:sz="0" w:space="0" w:color="auto"/>
            <w:left w:val="none" w:sz="0" w:space="0" w:color="auto"/>
            <w:bottom w:val="none" w:sz="0" w:space="0" w:color="auto"/>
            <w:right w:val="none" w:sz="0" w:space="0" w:color="auto"/>
          </w:divBdr>
        </w:div>
        <w:div w:id="1863543583">
          <w:marLeft w:val="0"/>
          <w:marRight w:val="0"/>
          <w:marTop w:val="0"/>
          <w:marBottom w:val="0"/>
          <w:divBdr>
            <w:top w:val="none" w:sz="0" w:space="0" w:color="auto"/>
            <w:left w:val="none" w:sz="0" w:space="0" w:color="auto"/>
            <w:bottom w:val="none" w:sz="0" w:space="0" w:color="auto"/>
            <w:right w:val="none" w:sz="0" w:space="0" w:color="auto"/>
          </w:divBdr>
        </w:div>
        <w:div w:id="1870676233">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1991714468">
          <w:marLeft w:val="0"/>
          <w:marRight w:val="0"/>
          <w:marTop w:val="0"/>
          <w:marBottom w:val="0"/>
          <w:divBdr>
            <w:top w:val="none" w:sz="0" w:space="0" w:color="auto"/>
            <w:left w:val="none" w:sz="0" w:space="0" w:color="auto"/>
            <w:bottom w:val="none" w:sz="0" w:space="0" w:color="auto"/>
            <w:right w:val="none" w:sz="0" w:space="0" w:color="auto"/>
          </w:divBdr>
        </w:div>
        <w:div w:id="2048488551">
          <w:marLeft w:val="0"/>
          <w:marRight w:val="0"/>
          <w:marTop w:val="0"/>
          <w:marBottom w:val="0"/>
          <w:divBdr>
            <w:top w:val="none" w:sz="0" w:space="0" w:color="auto"/>
            <w:left w:val="none" w:sz="0" w:space="0" w:color="auto"/>
            <w:bottom w:val="none" w:sz="0" w:space="0" w:color="auto"/>
            <w:right w:val="none" w:sz="0" w:space="0" w:color="auto"/>
          </w:divBdr>
        </w:div>
        <w:div w:id="2114665956">
          <w:marLeft w:val="0"/>
          <w:marRight w:val="0"/>
          <w:marTop w:val="0"/>
          <w:marBottom w:val="0"/>
          <w:divBdr>
            <w:top w:val="none" w:sz="0" w:space="0" w:color="auto"/>
            <w:left w:val="none" w:sz="0" w:space="0" w:color="auto"/>
            <w:bottom w:val="none" w:sz="0" w:space="0" w:color="auto"/>
            <w:right w:val="none" w:sz="0" w:space="0" w:color="auto"/>
          </w:divBdr>
        </w:div>
      </w:divsChild>
    </w:div>
    <w:div w:id="580211664">
      <w:bodyDiv w:val="1"/>
      <w:marLeft w:val="0"/>
      <w:marRight w:val="0"/>
      <w:marTop w:val="0"/>
      <w:marBottom w:val="0"/>
      <w:divBdr>
        <w:top w:val="none" w:sz="0" w:space="0" w:color="auto"/>
        <w:left w:val="none" w:sz="0" w:space="0" w:color="auto"/>
        <w:bottom w:val="none" w:sz="0" w:space="0" w:color="auto"/>
        <w:right w:val="none" w:sz="0" w:space="0" w:color="auto"/>
      </w:divBdr>
    </w:div>
    <w:div w:id="598292057">
      <w:bodyDiv w:val="1"/>
      <w:marLeft w:val="0"/>
      <w:marRight w:val="0"/>
      <w:marTop w:val="0"/>
      <w:marBottom w:val="0"/>
      <w:divBdr>
        <w:top w:val="none" w:sz="0" w:space="0" w:color="auto"/>
        <w:left w:val="none" w:sz="0" w:space="0" w:color="auto"/>
        <w:bottom w:val="none" w:sz="0" w:space="0" w:color="auto"/>
        <w:right w:val="none" w:sz="0" w:space="0" w:color="auto"/>
      </w:divBdr>
      <w:divsChild>
        <w:div w:id="1364137435">
          <w:marLeft w:val="0"/>
          <w:marRight w:val="0"/>
          <w:marTop w:val="0"/>
          <w:marBottom w:val="0"/>
          <w:divBdr>
            <w:top w:val="none" w:sz="0" w:space="0" w:color="auto"/>
            <w:left w:val="none" w:sz="0" w:space="0" w:color="auto"/>
            <w:bottom w:val="none" w:sz="0" w:space="0" w:color="auto"/>
            <w:right w:val="none" w:sz="0" w:space="0" w:color="auto"/>
          </w:divBdr>
        </w:div>
        <w:div w:id="2144884152">
          <w:marLeft w:val="0"/>
          <w:marRight w:val="0"/>
          <w:marTop w:val="0"/>
          <w:marBottom w:val="0"/>
          <w:divBdr>
            <w:top w:val="none" w:sz="0" w:space="0" w:color="auto"/>
            <w:left w:val="none" w:sz="0" w:space="0" w:color="auto"/>
            <w:bottom w:val="none" w:sz="0" w:space="0" w:color="auto"/>
            <w:right w:val="none" w:sz="0" w:space="0" w:color="auto"/>
          </w:divBdr>
        </w:div>
        <w:div w:id="537472987">
          <w:marLeft w:val="0"/>
          <w:marRight w:val="0"/>
          <w:marTop w:val="0"/>
          <w:marBottom w:val="0"/>
          <w:divBdr>
            <w:top w:val="none" w:sz="0" w:space="0" w:color="auto"/>
            <w:left w:val="none" w:sz="0" w:space="0" w:color="auto"/>
            <w:bottom w:val="none" w:sz="0" w:space="0" w:color="auto"/>
            <w:right w:val="none" w:sz="0" w:space="0" w:color="auto"/>
          </w:divBdr>
        </w:div>
        <w:div w:id="126363570">
          <w:marLeft w:val="0"/>
          <w:marRight w:val="0"/>
          <w:marTop w:val="0"/>
          <w:marBottom w:val="0"/>
          <w:divBdr>
            <w:top w:val="none" w:sz="0" w:space="0" w:color="auto"/>
            <w:left w:val="none" w:sz="0" w:space="0" w:color="auto"/>
            <w:bottom w:val="none" w:sz="0" w:space="0" w:color="auto"/>
            <w:right w:val="none" w:sz="0" w:space="0" w:color="auto"/>
          </w:divBdr>
        </w:div>
        <w:div w:id="1984968399">
          <w:marLeft w:val="0"/>
          <w:marRight w:val="0"/>
          <w:marTop w:val="0"/>
          <w:marBottom w:val="0"/>
          <w:divBdr>
            <w:top w:val="none" w:sz="0" w:space="0" w:color="auto"/>
            <w:left w:val="none" w:sz="0" w:space="0" w:color="auto"/>
            <w:bottom w:val="none" w:sz="0" w:space="0" w:color="auto"/>
            <w:right w:val="none" w:sz="0" w:space="0" w:color="auto"/>
          </w:divBdr>
        </w:div>
        <w:div w:id="1083261887">
          <w:marLeft w:val="0"/>
          <w:marRight w:val="0"/>
          <w:marTop w:val="0"/>
          <w:marBottom w:val="0"/>
          <w:divBdr>
            <w:top w:val="none" w:sz="0" w:space="0" w:color="auto"/>
            <w:left w:val="none" w:sz="0" w:space="0" w:color="auto"/>
            <w:bottom w:val="none" w:sz="0" w:space="0" w:color="auto"/>
            <w:right w:val="none" w:sz="0" w:space="0" w:color="auto"/>
          </w:divBdr>
        </w:div>
        <w:div w:id="631790268">
          <w:marLeft w:val="0"/>
          <w:marRight w:val="0"/>
          <w:marTop w:val="0"/>
          <w:marBottom w:val="0"/>
          <w:divBdr>
            <w:top w:val="none" w:sz="0" w:space="0" w:color="auto"/>
            <w:left w:val="none" w:sz="0" w:space="0" w:color="auto"/>
            <w:bottom w:val="none" w:sz="0" w:space="0" w:color="auto"/>
            <w:right w:val="none" w:sz="0" w:space="0" w:color="auto"/>
          </w:divBdr>
        </w:div>
        <w:div w:id="272564891">
          <w:marLeft w:val="0"/>
          <w:marRight w:val="0"/>
          <w:marTop w:val="0"/>
          <w:marBottom w:val="0"/>
          <w:divBdr>
            <w:top w:val="none" w:sz="0" w:space="0" w:color="auto"/>
            <w:left w:val="none" w:sz="0" w:space="0" w:color="auto"/>
            <w:bottom w:val="none" w:sz="0" w:space="0" w:color="auto"/>
            <w:right w:val="none" w:sz="0" w:space="0" w:color="auto"/>
          </w:divBdr>
        </w:div>
        <w:div w:id="1818643837">
          <w:marLeft w:val="0"/>
          <w:marRight w:val="0"/>
          <w:marTop w:val="0"/>
          <w:marBottom w:val="0"/>
          <w:divBdr>
            <w:top w:val="none" w:sz="0" w:space="0" w:color="auto"/>
            <w:left w:val="none" w:sz="0" w:space="0" w:color="auto"/>
            <w:bottom w:val="none" w:sz="0" w:space="0" w:color="auto"/>
            <w:right w:val="none" w:sz="0" w:space="0" w:color="auto"/>
          </w:divBdr>
        </w:div>
        <w:div w:id="1319655332">
          <w:marLeft w:val="0"/>
          <w:marRight w:val="0"/>
          <w:marTop w:val="0"/>
          <w:marBottom w:val="0"/>
          <w:divBdr>
            <w:top w:val="none" w:sz="0" w:space="0" w:color="auto"/>
            <w:left w:val="none" w:sz="0" w:space="0" w:color="auto"/>
            <w:bottom w:val="none" w:sz="0" w:space="0" w:color="auto"/>
            <w:right w:val="none" w:sz="0" w:space="0" w:color="auto"/>
          </w:divBdr>
        </w:div>
        <w:div w:id="1607351824">
          <w:marLeft w:val="0"/>
          <w:marRight w:val="0"/>
          <w:marTop w:val="0"/>
          <w:marBottom w:val="0"/>
          <w:divBdr>
            <w:top w:val="none" w:sz="0" w:space="0" w:color="auto"/>
            <w:left w:val="none" w:sz="0" w:space="0" w:color="auto"/>
            <w:bottom w:val="none" w:sz="0" w:space="0" w:color="auto"/>
            <w:right w:val="none" w:sz="0" w:space="0" w:color="auto"/>
          </w:divBdr>
        </w:div>
        <w:div w:id="86274329">
          <w:marLeft w:val="0"/>
          <w:marRight w:val="0"/>
          <w:marTop w:val="0"/>
          <w:marBottom w:val="0"/>
          <w:divBdr>
            <w:top w:val="none" w:sz="0" w:space="0" w:color="auto"/>
            <w:left w:val="none" w:sz="0" w:space="0" w:color="auto"/>
            <w:bottom w:val="none" w:sz="0" w:space="0" w:color="auto"/>
            <w:right w:val="none" w:sz="0" w:space="0" w:color="auto"/>
          </w:divBdr>
        </w:div>
        <w:div w:id="122388450">
          <w:marLeft w:val="0"/>
          <w:marRight w:val="0"/>
          <w:marTop w:val="0"/>
          <w:marBottom w:val="0"/>
          <w:divBdr>
            <w:top w:val="none" w:sz="0" w:space="0" w:color="auto"/>
            <w:left w:val="none" w:sz="0" w:space="0" w:color="auto"/>
            <w:bottom w:val="none" w:sz="0" w:space="0" w:color="auto"/>
            <w:right w:val="none" w:sz="0" w:space="0" w:color="auto"/>
          </w:divBdr>
        </w:div>
        <w:div w:id="766773711">
          <w:marLeft w:val="0"/>
          <w:marRight w:val="0"/>
          <w:marTop w:val="0"/>
          <w:marBottom w:val="0"/>
          <w:divBdr>
            <w:top w:val="none" w:sz="0" w:space="0" w:color="auto"/>
            <w:left w:val="none" w:sz="0" w:space="0" w:color="auto"/>
            <w:bottom w:val="none" w:sz="0" w:space="0" w:color="auto"/>
            <w:right w:val="none" w:sz="0" w:space="0" w:color="auto"/>
          </w:divBdr>
        </w:div>
        <w:div w:id="1579364327">
          <w:marLeft w:val="0"/>
          <w:marRight w:val="0"/>
          <w:marTop w:val="0"/>
          <w:marBottom w:val="0"/>
          <w:divBdr>
            <w:top w:val="none" w:sz="0" w:space="0" w:color="auto"/>
            <w:left w:val="none" w:sz="0" w:space="0" w:color="auto"/>
            <w:bottom w:val="none" w:sz="0" w:space="0" w:color="auto"/>
            <w:right w:val="none" w:sz="0" w:space="0" w:color="auto"/>
          </w:divBdr>
        </w:div>
        <w:div w:id="1023287649">
          <w:marLeft w:val="0"/>
          <w:marRight w:val="0"/>
          <w:marTop w:val="0"/>
          <w:marBottom w:val="0"/>
          <w:divBdr>
            <w:top w:val="none" w:sz="0" w:space="0" w:color="auto"/>
            <w:left w:val="none" w:sz="0" w:space="0" w:color="auto"/>
            <w:bottom w:val="none" w:sz="0" w:space="0" w:color="auto"/>
            <w:right w:val="none" w:sz="0" w:space="0" w:color="auto"/>
          </w:divBdr>
        </w:div>
      </w:divsChild>
    </w:div>
    <w:div w:id="609628615">
      <w:bodyDiv w:val="1"/>
      <w:marLeft w:val="0"/>
      <w:marRight w:val="0"/>
      <w:marTop w:val="0"/>
      <w:marBottom w:val="0"/>
      <w:divBdr>
        <w:top w:val="none" w:sz="0" w:space="0" w:color="auto"/>
        <w:left w:val="none" w:sz="0" w:space="0" w:color="auto"/>
        <w:bottom w:val="none" w:sz="0" w:space="0" w:color="auto"/>
        <w:right w:val="none" w:sz="0" w:space="0" w:color="auto"/>
      </w:divBdr>
    </w:div>
    <w:div w:id="667248143">
      <w:bodyDiv w:val="1"/>
      <w:marLeft w:val="0"/>
      <w:marRight w:val="0"/>
      <w:marTop w:val="0"/>
      <w:marBottom w:val="0"/>
      <w:divBdr>
        <w:top w:val="none" w:sz="0" w:space="0" w:color="auto"/>
        <w:left w:val="none" w:sz="0" w:space="0" w:color="auto"/>
        <w:bottom w:val="none" w:sz="0" w:space="0" w:color="auto"/>
        <w:right w:val="none" w:sz="0" w:space="0" w:color="auto"/>
      </w:divBdr>
      <w:divsChild>
        <w:div w:id="145900497">
          <w:marLeft w:val="0"/>
          <w:marRight w:val="0"/>
          <w:marTop w:val="0"/>
          <w:marBottom w:val="0"/>
          <w:divBdr>
            <w:top w:val="none" w:sz="0" w:space="0" w:color="auto"/>
            <w:left w:val="none" w:sz="0" w:space="0" w:color="auto"/>
            <w:bottom w:val="none" w:sz="0" w:space="0" w:color="auto"/>
            <w:right w:val="none" w:sz="0" w:space="0" w:color="auto"/>
          </w:divBdr>
        </w:div>
        <w:div w:id="1154250836">
          <w:marLeft w:val="0"/>
          <w:marRight w:val="0"/>
          <w:marTop w:val="0"/>
          <w:marBottom w:val="0"/>
          <w:divBdr>
            <w:top w:val="none" w:sz="0" w:space="0" w:color="auto"/>
            <w:left w:val="none" w:sz="0" w:space="0" w:color="auto"/>
            <w:bottom w:val="none" w:sz="0" w:space="0" w:color="auto"/>
            <w:right w:val="none" w:sz="0" w:space="0" w:color="auto"/>
          </w:divBdr>
        </w:div>
        <w:div w:id="1708140076">
          <w:marLeft w:val="0"/>
          <w:marRight w:val="0"/>
          <w:marTop w:val="0"/>
          <w:marBottom w:val="0"/>
          <w:divBdr>
            <w:top w:val="none" w:sz="0" w:space="0" w:color="auto"/>
            <w:left w:val="none" w:sz="0" w:space="0" w:color="auto"/>
            <w:bottom w:val="none" w:sz="0" w:space="0" w:color="auto"/>
            <w:right w:val="none" w:sz="0" w:space="0" w:color="auto"/>
          </w:divBdr>
        </w:div>
        <w:div w:id="159586407">
          <w:marLeft w:val="0"/>
          <w:marRight w:val="0"/>
          <w:marTop w:val="0"/>
          <w:marBottom w:val="0"/>
          <w:divBdr>
            <w:top w:val="none" w:sz="0" w:space="0" w:color="auto"/>
            <w:left w:val="none" w:sz="0" w:space="0" w:color="auto"/>
            <w:bottom w:val="none" w:sz="0" w:space="0" w:color="auto"/>
            <w:right w:val="none" w:sz="0" w:space="0" w:color="auto"/>
          </w:divBdr>
        </w:div>
      </w:divsChild>
    </w:div>
    <w:div w:id="670916475">
      <w:bodyDiv w:val="1"/>
      <w:marLeft w:val="0"/>
      <w:marRight w:val="0"/>
      <w:marTop w:val="0"/>
      <w:marBottom w:val="0"/>
      <w:divBdr>
        <w:top w:val="none" w:sz="0" w:space="0" w:color="auto"/>
        <w:left w:val="none" w:sz="0" w:space="0" w:color="auto"/>
        <w:bottom w:val="none" w:sz="0" w:space="0" w:color="auto"/>
        <w:right w:val="none" w:sz="0" w:space="0" w:color="auto"/>
      </w:divBdr>
    </w:div>
    <w:div w:id="672150431">
      <w:bodyDiv w:val="1"/>
      <w:marLeft w:val="0"/>
      <w:marRight w:val="0"/>
      <w:marTop w:val="0"/>
      <w:marBottom w:val="0"/>
      <w:divBdr>
        <w:top w:val="none" w:sz="0" w:space="0" w:color="auto"/>
        <w:left w:val="none" w:sz="0" w:space="0" w:color="auto"/>
        <w:bottom w:val="none" w:sz="0" w:space="0" w:color="auto"/>
        <w:right w:val="none" w:sz="0" w:space="0" w:color="auto"/>
      </w:divBdr>
    </w:div>
    <w:div w:id="683095622">
      <w:bodyDiv w:val="1"/>
      <w:marLeft w:val="0"/>
      <w:marRight w:val="0"/>
      <w:marTop w:val="0"/>
      <w:marBottom w:val="0"/>
      <w:divBdr>
        <w:top w:val="none" w:sz="0" w:space="0" w:color="auto"/>
        <w:left w:val="none" w:sz="0" w:space="0" w:color="auto"/>
        <w:bottom w:val="none" w:sz="0" w:space="0" w:color="auto"/>
        <w:right w:val="none" w:sz="0" w:space="0" w:color="auto"/>
      </w:divBdr>
      <w:divsChild>
        <w:div w:id="2753626">
          <w:marLeft w:val="0"/>
          <w:marRight w:val="0"/>
          <w:marTop w:val="0"/>
          <w:marBottom w:val="0"/>
          <w:divBdr>
            <w:top w:val="none" w:sz="0" w:space="0" w:color="auto"/>
            <w:left w:val="none" w:sz="0" w:space="0" w:color="auto"/>
            <w:bottom w:val="none" w:sz="0" w:space="0" w:color="auto"/>
            <w:right w:val="none" w:sz="0" w:space="0" w:color="auto"/>
          </w:divBdr>
        </w:div>
        <w:div w:id="149565282">
          <w:marLeft w:val="0"/>
          <w:marRight w:val="0"/>
          <w:marTop w:val="0"/>
          <w:marBottom w:val="0"/>
          <w:divBdr>
            <w:top w:val="none" w:sz="0" w:space="0" w:color="auto"/>
            <w:left w:val="none" w:sz="0" w:space="0" w:color="auto"/>
            <w:bottom w:val="none" w:sz="0" w:space="0" w:color="auto"/>
            <w:right w:val="none" w:sz="0" w:space="0" w:color="auto"/>
          </w:divBdr>
        </w:div>
        <w:div w:id="161160550">
          <w:marLeft w:val="0"/>
          <w:marRight w:val="0"/>
          <w:marTop w:val="0"/>
          <w:marBottom w:val="0"/>
          <w:divBdr>
            <w:top w:val="none" w:sz="0" w:space="0" w:color="auto"/>
            <w:left w:val="none" w:sz="0" w:space="0" w:color="auto"/>
            <w:bottom w:val="none" w:sz="0" w:space="0" w:color="auto"/>
            <w:right w:val="none" w:sz="0" w:space="0" w:color="auto"/>
          </w:divBdr>
        </w:div>
        <w:div w:id="285964441">
          <w:marLeft w:val="0"/>
          <w:marRight w:val="0"/>
          <w:marTop w:val="0"/>
          <w:marBottom w:val="0"/>
          <w:divBdr>
            <w:top w:val="none" w:sz="0" w:space="0" w:color="auto"/>
            <w:left w:val="none" w:sz="0" w:space="0" w:color="auto"/>
            <w:bottom w:val="none" w:sz="0" w:space="0" w:color="auto"/>
            <w:right w:val="none" w:sz="0" w:space="0" w:color="auto"/>
          </w:divBdr>
        </w:div>
        <w:div w:id="355429846">
          <w:marLeft w:val="0"/>
          <w:marRight w:val="0"/>
          <w:marTop w:val="0"/>
          <w:marBottom w:val="0"/>
          <w:divBdr>
            <w:top w:val="none" w:sz="0" w:space="0" w:color="auto"/>
            <w:left w:val="none" w:sz="0" w:space="0" w:color="auto"/>
            <w:bottom w:val="none" w:sz="0" w:space="0" w:color="auto"/>
            <w:right w:val="none" w:sz="0" w:space="0" w:color="auto"/>
          </w:divBdr>
        </w:div>
        <w:div w:id="358044734">
          <w:marLeft w:val="0"/>
          <w:marRight w:val="0"/>
          <w:marTop w:val="0"/>
          <w:marBottom w:val="0"/>
          <w:divBdr>
            <w:top w:val="none" w:sz="0" w:space="0" w:color="auto"/>
            <w:left w:val="none" w:sz="0" w:space="0" w:color="auto"/>
            <w:bottom w:val="none" w:sz="0" w:space="0" w:color="auto"/>
            <w:right w:val="none" w:sz="0" w:space="0" w:color="auto"/>
          </w:divBdr>
        </w:div>
        <w:div w:id="463620078">
          <w:marLeft w:val="0"/>
          <w:marRight w:val="0"/>
          <w:marTop w:val="0"/>
          <w:marBottom w:val="0"/>
          <w:divBdr>
            <w:top w:val="none" w:sz="0" w:space="0" w:color="auto"/>
            <w:left w:val="none" w:sz="0" w:space="0" w:color="auto"/>
            <w:bottom w:val="none" w:sz="0" w:space="0" w:color="auto"/>
            <w:right w:val="none" w:sz="0" w:space="0" w:color="auto"/>
          </w:divBdr>
        </w:div>
        <w:div w:id="539628612">
          <w:marLeft w:val="0"/>
          <w:marRight w:val="0"/>
          <w:marTop w:val="0"/>
          <w:marBottom w:val="0"/>
          <w:divBdr>
            <w:top w:val="none" w:sz="0" w:space="0" w:color="auto"/>
            <w:left w:val="none" w:sz="0" w:space="0" w:color="auto"/>
            <w:bottom w:val="none" w:sz="0" w:space="0" w:color="auto"/>
            <w:right w:val="none" w:sz="0" w:space="0" w:color="auto"/>
          </w:divBdr>
        </w:div>
        <w:div w:id="558053105">
          <w:marLeft w:val="0"/>
          <w:marRight w:val="0"/>
          <w:marTop w:val="0"/>
          <w:marBottom w:val="0"/>
          <w:divBdr>
            <w:top w:val="none" w:sz="0" w:space="0" w:color="auto"/>
            <w:left w:val="none" w:sz="0" w:space="0" w:color="auto"/>
            <w:bottom w:val="none" w:sz="0" w:space="0" w:color="auto"/>
            <w:right w:val="none" w:sz="0" w:space="0" w:color="auto"/>
          </w:divBdr>
        </w:div>
        <w:div w:id="640379891">
          <w:marLeft w:val="0"/>
          <w:marRight w:val="0"/>
          <w:marTop w:val="0"/>
          <w:marBottom w:val="0"/>
          <w:divBdr>
            <w:top w:val="none" w:sz="0" w:space="0" w:color="auto"/>
            <w:left w:val="none" w:sz="0" w:space="0" w:color="auto"/>
            <w:bottom w:val="none" w:sz="0" w:space="0" w:color="auto"/>
            <w:right w:val="none" w:sz="0" w:space="0" w:color="auto"/>
          </w:divBdr>
        </w:div>
        <w:div w:id="721633543">
          <w:marLeft w:val="0"/>
          <w:marRight w:val="0"/>
          <w:marTop w:val="0"/>
          <w:marBottom w:val="0"/>
          <w:divBdr>
            <w:top w:val="none" w:sz="0" w:space="0" w:color="auto"/>
            <w:left w:val="none" w:sz="0" w:space="0" w:color="auto"/>
            <w:bottom w:val="none" w:sz="0" w:space="0" w:color="auto"/>
            <w:right w:val="none" w:sz="0" w:space="0" w:color="auto"/>
          </w:divBdr>
        </w:div>
        <w:div w:id="814907381">
          <w:marLeft w:val="0"/>
          <w:marRight w:val="0"/>
          <w:marTop w:val="0"/>
          <w:marBottom w:val="0"/>
          <w:divBdr>
            <w:top w:val="none" w:sz="0" w:space="0" w:color="auto"/>
            <w:left w:val="none" w:sz="0" w:space="0" w:color="auto"/>
            <w:bottom w:val="none" w:sz="0" w:space="0" w:color="auto"/>
            <w:right w:val="none" w:sz="0" w:space="0" w:color="auto"/>
          </w:divBdr>
        </w:div>
        <w:div w:id="846404131">
          <w:marLeft w:val="0"/>
          <w:marRight w:val="0"/>
          <w:marTop w:val="0"/>
          <w:marBottom w:val="0"/>
          <w:divBdr>
            <w:top w:val="none" w:sz="0" w:space="0" w:color="auto"/>
            <w:left w:val="none" w:sz="0" w:space="0" w:color="auto"/>
            <w:bottom w:val="none" w:sz="0" w:space="0" w:color="auto"/>
            <w:right w:val="none" w:sz="0" w:space="0" w:color="auto"/>
          </w:divBdr>
        </w:div>
        <w:div w:id="885215842">
          <w:marLeft w:val="0"/>
          <w:marRight w:val="0"/>
          <w:marTop w:val="0"/>
          <w:marBottom w:val="0"/>
          <w:divBdr>
            <w:top w:val="none" w:sz="0" w:space="0" w:color="auto"/>
            <w:left w:val="none" w:sz="0" w:space="0" w:color="auto"/>
            <w:bottom w:val="none" w:sz="0" w:space="0" w:color="auto"/>
            <w:right w:val="none" w:sz="0" w:space="0" w:color="auto"/>
          </w:divBdr>
        </w:div>
        <w:div w:id="912011661">
          <w:marLeft w:val="0"/>
          <w:marRight w:val="0"/>
          <w:marTop w:val="0"/>
          <w:marBottom w:val="0"/>
          <w:divBdr>
            <w:top w:val="none" w:sz="0" w:space="0" w:color="auto"/>
            <w:left w:val="none" w:sz="0" w:space="0" w:color="auto"/>
            <w:bottom w:val="none" w:sz="0" w:space="0" w:color="auto"/>
            <w:right w:val="none" w:sz="0" w:space="0" w:color="auto"/>
          </w:divBdr>
        </w:div>
        <w:div w:id="926645930">
          <w:marLeft w:val="0"/>
          <w:marRight w:val="0"/>
          <w:marTop w:val="0"/>
          <w:marBottom w:val="0"/>
          <w:divBdr>
            <w:top w:val="none" w:sz="0" w:space="0" w:color="auto"/>
            <w:left w:val="none" w:sz="0" w:space="0" w:color="auto"/>
            <w:bottom w:val="none" w:sz="0" w:space="0" w:color="auto"/>
            <w:right w:val="none" w:sz="0" w:space="0" w:color="auto"/>
          </w:divBdr>
        </w:div>
        <w:div w:id="1047602950">
          <w:marLeft w:val="0"/>
          <w:marRight w:val="0"/>
          <w:marTop w:val="0"/>
          <w:marBottom w:val="0"/>
          <w:divBdr>
            <w:top w:val="none" w:sz="0" w:space="0" w:color="auto"/>
            <w:left w:val="none" w:sz="0" w:space="0" w:color="auto"/>
            <w:bottom w:val="none" w:sz="0" w:space="0" w:color="auto"/>
            <w:right w:val="none" w:sz="0" w:space="0" w:color="auto"/>
          </w:divBdr>
        </w:div>
        <w:div w:id="1164735783">
          <w:marLeft w:val="0"/>
          <w:marRight w:val="0"/>
          <w:marTop w:val="0"/>
          <w:marBottom w:val="0"/>
          <w:divBdr>
            <w:top w:val="none" w:sz="0" w:space="0" w:color="auto"/>
            <w:left w:val="none" w:sz="0" w:space="0" w:color="auto"/>
            <w:bottom w:val="none" w:sz="0" w:space="0" w:color="auto"/>
            <w:right w:val="none" w:sz="0" w:space="0" w:color="auto"/>
          </w:divBdr>
        </w:div>
        <w:div w:id="1294097682">
          <w:marLeft w:val="0"/>
          <w:marRight w:val="0"/>
          <w:marTop w:val="0"/>
          <w:marBottom w:val="0"/>
          <w:divBdr>
            <w:top w:val="none" w:sz="0" w:space="0" w:color="auto"/>
            <w:left w:val="none" w:sz="0" w:space="0" w:color="auto"/>
            <w:bottom w:val="none" w:sz="0" w:space="0" w:color="auto"/>
            <w:right w:val="none" w:sz="0" w:space="0" w:color="auto"/>
          </w:divBdr>
        </w:div>
        <w:div w:id="1408041994">
          <w:marLeft w:val="0"/>
          <w:marRight w:val="0"/>
          <w:marTop w:val="0"/>
          <w:marBottom w:val="0"/>
          <w:divBdr>
            <w:top w:val="none" w:sz="0" w:space="0" w:color="auto"/>
            <w:left w:val="none" w:sz="0" w:space="0" w:color="auto"/>
            <w:bottom w:val="none" w:sz="0" w:space="0" w:color="auto"/>
            <w:right w:val="none" w:sz="0" w:space="0" w:color="auto"/>
          </w:divBdr>
        </w:div>
        <w:div w:id="1420909829">
          <w:marLeft w:val="0"/>
          <w:marRight w:val="0"/>
          <w:marTop w:val="0"/>
          <w:marBottom w:val="0"/>
          <w:divBdr>
            <w:top w:val="none" w:sz="0" w:space="0" w:color="auto"/>
            <w:left w:val="none" w:sz="0" w:space="0" w:color="auto"/>
            <w:bottom w:val="none" w:sz="0" w:space="0" w:color="auto"/>
            <w:right w:val="none" w:sz="0" w:space="0" w:color="auto"/>
          </w:divBdr>
        </w:div>
        <w:div w:id="1505626458">
          <w:marLeft w:val="0"/>
          <w:marRight w:val="0"/>
          <w:marTop w:val="0"/>
          <w:marBottom w:val="0"/>
          <w:divBdr>
            <w:top w:val="none" w:sz="0" w:space="0" w:color="auto"/>
            <w:left w:val="none" w:sz="0" w:space="0" w:color="auto"/>
            <w:bottom w:val="none" w:sz="0" w:space="0" w:color="auto"/>
            <w:right w:val="none" w:sz="0" w:space="0" w:color="auto"/>
          </w:divBdr>
        </w:div>
        <w:div w:id="1513841329">
          <w:marLeft w:val="0"/>
          <w:marRight w:val="0"/>
          <w:marTop w:val="0"/>
          <w:marBottom w:val="0"/>
          <w:divBdr>
            <w:top w:val="none" w:sz="0" w:space="0" w:color="auto"/>
            <w:left w:val="none" w:sz="0" w:space="0" w:color="auto"/>
            <w:bottom w:val="none" w:sz="0" w:space="0" w:color="auto"/>
            <w:right w:val="none" w:sz="0" w:space="0" w:color="auto"/>
          </w:divBdr>
        </w:div>
        <w:div w:id="1533111849">
          <w:marLeft w:val="0"/>
          <w:marRight w:val="0"/>
          <w:marTop w:val="0"/>
          <w:marBottom w:val="0"/>
          <w:divBdr>
            <w:top w:val="none" w:sz="0" w:space="0" w:color="auto"/>
            <w:left w:val="none" w:sz="0" w:space="0" w:color="auto"/>
            <w:bottom w:val="none" w:sz="0" w:space="0" w:color="auto"/>
            <w:right w:val="none" w:sz="0" w:space="0" w:color="auto"/>
          </w:divBdr>
        </w:div>
        <w:div w:id="1533759638">
          <w:marLeft w:val="0"/>
          <w:marRight w:val="0"/>
          <w:marTop w:val="0"/>
          <w:marBottom w:val="0"/>
          <w:divBdr>
            <w:top w:val="none" w:sz="0" w:space="0" w:color="auto"/>
            <w:left w:val="none" w:sz="0" w:space="0" w:color="auto"/>
            <w:bottom w:val="none" w:sz="0" w:space="0" w:color="auto"/>
            <w:right w:val="none" w:sz="0" w:space="0" w:color="auto"/>
          </w:divBdr>
        </w:div>
        <w:div w:id="1579173435">
          <w:marLeft w:val="0"/>
          <w:marRight w:val="0"/>
          <w:marTop w:val="0"/>
          <w:marBottom w:val="0"/>
          <w:divBdr>
            <w:top w:val="none" w:sz="0" w:space="0" w:color="auto"/>
            <w:left w:val="none" w:sz="0" w:space="0" w:color="auto"/>
            <w:bottom w:val="none" w:sz="0" w:space="0" w:color="auto"/>
            <w:right w:val="none" w:sz="0" w:space="0" w:color="auto"/>
          </w:divBdr>
        </w:div>
        <w:div w:id="1585341212">
          <w:marLeft w:val="0"/>
          <w:marRight w:val="0"/>
          <w:marTop w:val="0"/>
          <w:marBottom w:val="0"/>
          <w:divBdr>
            <w:top w:val="none" w:sz="0" w:space="0" w:color="auto"/>
            <w:left w:val="none" w:sz="0" w:space="0" w:color="auto"/>
            <w:bottom w:val="none" w:sz="0" w:space="0" w:color="auto"/>
            <w:right w:val="none" w:sz="0" w:space="0" w:color="auto"/>
          </w:divBdr>
        </w:div>
        <w:div w:id="1640301107">
          <w:marLeft w:val="0"/>
          <w:marRight w:val="0"/>
          <w:marTop w:val="0"/>
          <w:marBottom w:val="0"/>
          <w:divBdr>
            <w:top w:val="none" w:sz="0" w:space="0" w:color="auto"/>
            <w:left w:val="none" w:sz="0" w:space="0" w:color="auto"/>
            <w:bottom w:val="none" w:sz="0" w:space="0" w:color="auto"/>
            <w:right w:val="none" w:sz="0" w:space="0" w:color="auto"/>
          </w:divBdr>
        </w:div>
        <w:div w:id="1783918623">
          <w:marLeft w:val="0"/>
          <w:marRight w:val="0"/>
          <w:marTop w:val="0"/>
          <w:marBottom w:val="0"/>
          <w:divBdr>
            <w:top w:val="none" w:sz="0" w:space="0" w:color="auto"/>
            <w:left w:val="none" w:sz="0" w:space="0" w:color="auto"/>
            <w:bottom w:val="none" w:sz="0" w:space="0" w:color="auto"/>
            <w:right w:val="none" w:sz="0" w:space="0" w:color="auto"/>
          </w:divBdr>
        </w:div>
        <w:div w:id="1832209271">
          <w:marLeft w:val="0"/>
          <w:marRight w:val="0"/>
          <w:marTop w:val="0"/>
          <w:marBottom w:val="0"/>
          <w:divBdr>
            <w:top w:val="none" w:sz="0" w:space="0" w:color="auto"/>
            <w:left w:val="none" w:sz="0" w:space="0" w:color="auto"/>
            <w:bottom w:val="none" w:sz="0" w:space="0" w:color="auto"/>
            <w:right w:val="none" w:sz="0" w:space="0" w:color="auto"/>
          </w:divBdr>
        </w:div>
        <w:div w:id="1948535353">
          <w:marLeft w:val="0"/>
          <w:marRight w:val="0"/>
          <w:marTop w:val="0"/>
          <w:marBottom w:val="0"/>
          <w:divBdr>
            <w:top w:val="none" w:sz="0" w:space="0" w:color="auto"/>
            <w:left w:val="none" w:sz="0" w:space="0" w:color="auto"/>
            <w:bottom w:val="none" w:sz="0" w:space="0" w:color="auto"/>
            <w:right w:val="none" w:sz="0" w:space="0" w:color="auto"/>
          </w:divBdr>
        </w:div>
        <w:div w:id="1962300932">
          <w:marLeft w:val="0"/>
          <w:marRight w:val="0"/>
          <w:marTop w:val="0"/>
          <w:marBottom w:val="0"/>
          <w:divBdr>
            <w:top w:val="none" w:sz="0" w:space="0" w:color="auto"/>
            <w:left w:val="none" w:sz="0" w:space="0" w:color="auto"/>
            <w:bottom w:val="none" w:sz="0" w:space="0" w:color="auto"/>
            <w:right w:val="none" w:sz="0" w:space="0" w:color="auto"/>
          </w:divBdr>
        </w:div>
        <w:div w:id="1981886263">
          <w:marLeft w:val="0"/>
          <w:marRight w:val="0"/>
          <w:marTop w:val="0"/>
          <w:marBottom w:val="0"/>
          <w:divBdr>
            <w:top w:val="none" w:sz="0" w:space="0" w:color="auto"/>
            <w:left w:val="none" w:sz="0" w:space="0" w:color="auto"/>
            <w:bottom w:val="none" w:sz="0" w:space="0" w:color="auto"/>
            <w:right w:val="none" w:sz="0" w:space="0" w:color="auto"/>
          </w:divBdr>
        </w:div>
        <w:div w:id="1987969401">
          <w:marLeft w:val="0"/>
          <w:marRight w:val="0"/>
          <w:marTop w:val="0"/>
          <w:marBottom w:val="0"/>
          <w:divBdr>
            <w:top w:val="none" w:sz="0" w:space="0" w:color="auto"/>
            <w:left w:val="none" w:sz="0" w:space="0" w:color="auto"/>
            <w:bottom w:val="none" w:sz="0" w:space="0" w:color="auto"/>
            <w:right w:val="none" w:sz="0" w:space="0" w:color="auto"/>
          </w:divBdr>
        </w:div>
        <w:div w:id="2025593543">
          <w:marLeft w:val="0"/>
          <w:marRight w:val="0"/>
          <w:marTop w:val="0"/>
          <w:marBottom w:val="0"/>
          <w:divBdr>
            <w:top w:val="none" w:sz="0" w:space="0" w:color="auto"/>
            <w:left w:val="none" w:sz="0" w:space="0" w:color="auto"/>
            <w:bottom w:val="none" w:sz="0" w:space="0" w:color="auto"/>
            <w:right w:val="none" w:sz="0" w:space="0" w:color="auto"/>
          </w:divBdr>
        </w:div>
        <w:div w:id="2025741194">
          <w:marLeft w:val="0"/>
          <w:marRight w:val="0"/>
          <w:marTop w:val="0"/>
          <w:marBottom w:val="0"/>
          <w:divBdr>
            <w:top w:val="none" w:sz="0" w:space="0" w:color="auto"/>
            <w:left w:val="none" w:sz="0" w:space="0" w:color="auto"/>
            <w:bottom w:val="none" w:sz="0" w:space="0" w:color="auto"/>
            <w:right w:val="none" w:sz="0" w:space="0" w:color="auto"/>
          </w:divBdr>
        </w:div>
        <w:div w:id="2033921080">
          <w:marLeft w:val="0"/>
          <w:marRight w:val="0"/>
          <w:marTop w:val="0"/>
          <w:marBottom w:val="0"/>
          <w:divBdr>
            <w:top w:val="none" w:sz="0" w:space="0" w:color="auto"/>
            <w:left w:val="none" w:sz="0" w:space="0" w:color="auto"/>
            <w:bottom w:val="none" w:sz="0" w:space="0" w:color="auto"/>
            <w:right w:val="none" w:sz="0" w:space="0" w:color="auto"/>
          </w:divBdr>
        </w:div>
        <w:div w:id="2110658479">
          <w:marLeft w:val="0"/>
          <w:marRight w:val="0"/>
          <w:marTop w:val="0"/>
          <w:marBottom w:val="0"/>
          <w:divBdr>
            <w:top w:val="none" w:sz="0" w:space="0" w:color="auto"/>
            <w:left w:val="none" w:sz="0" w:space="0" w:color="auto"/>
            <w:bottom w:val="none" w:sz="0" w:space="0" w:color="auto"/>
            <w:right w:val="none" w:sz="0" w:space="0" w:color="auto"/>
          </w:divBdr>
        </w:div>
        <w:div w:id="2138336047">
          <w:marLeft w:val="0"/>
          <w:marRight w:val="0"/>
          <w:marTop w:val="0"/>
          <w:marBottom w:val="0"/>
          <w:divBdr>
            <w:top w:val="none" w:sz="0" w:space="0" w:color="auto"/>
            <w:left w:val="none" w:sz="0" w:space="0" w:color="auto"/>
            <w:bottom w:val="none" w:sz="0" w:space="0" w:color="auto"/>
            <w:right w:val="none" w:sz="0" w:space="0" w:color="auto"/>
          </w:divBdr>
        </w:div>
        <w:div w:id="2138523079">
          <w:marLeft w:val="0"/>
          <w:marRight w:val="0"/>
          <w:marTop w:val="0"/>
          <w:marBottom w:val="0"/>
          <w:divBdr>
            <w:top w:val="none" w:sz="0" w:space="0" w:color="auto"/>
            <w:left w:val="none" w:sz="0" w:space="0" w:color="auto"/>
            <w:bottom w:val="none" w:sz="0" w:space="0" w:color="auto"/>
            <w:right w:val="none" w:sz="0" w:space="0" w:color="auto"/>
          </w:divBdr>
        </w:div>
      </w:divsChild>
    </w:div>
    <w:div w:id="728722446">
      <w:bodyDiv w:val="1"/>
      <w:marLeft w:val="0"/>
      <w:marRight w:val="0"/>
      <w:marTop w:val="0"/>
      <w:marBottom w:val="0"/>
      <w:divBdr>
        <w:top w:val="none" w:sz="0" w:space="0" w:color="auto"/>
        <w:left w:val="none" w:sz="0" w:space="0" w:color="auto"/>
        <w:bottom w:val="none" w:sz="0" w:space="0" w:color="auto"/>
        <w:right w:val="none" w:sz="0" w:space="0" w:color="auto"/>
      </w:divBdr>
    </w:div>
    <w:div w:id="728917771">
      <w:bodyDiv w:val="1"/>
      <w:marLeft w:val="0"/>
      <w:marRight w:val="0"/>
      <w:marTop w:val="0"/>
      <w:marBottom w:val="0"/>
      <w:divBdr>
        <w:top w:val="none" w:sz="0" w:space="0" w:color="auto"/>
        <w:left w:val="none" w:sz="0" w:space="0" w:color="auto"/>
        <w:bottom w:val="none" w:sz="0" w:space="0" w:color="auto"/>
        <w:right w:val="none" w:sz="0" w:space="0" w:color="auto"/>
      </w:divBdr>
      <w:divsChild>
        <w:div w:id="124591444">
          <w:marLeft w:val="0"/>
          <w:marRight w:val="0"/>
          <w:marTop w:val="0"/>
          <w:marBottom w:val="0"/>
          <w:divBdr>
            <w:top w:val="none" w:sz="0" w:space="0" w:color="auto"/>
            <w:left w:val="none" w:sz="0" w:space="0" w:color="auto"/>
            <w:bottom w:val="none" w:sz="0" w:space="0" w:color="auto"/>
            <w:right w:val="none" w:sz="0" w:space="0" w:color="auto"/>
          </w:divBdr>
        </w:div>
        <w:div w:id="160387545">
          <w:marLeft w:val="0"/>
          <w:marRight w:val="0"/>
          <w:marTop w:val="0"/>
          <w:marBottom w:val="0"/>
          <w:divBdr>
            <w:top w:val="none" w:sz="0" w:space="0" w:color="auto"/>
            <w:left w:val="none" w:sz="0" w:space="0" w:color="auto"/>
            <w:bottom w:val="none" w:sz="0" w:space="0" w:color="auto"/>
            <w:right w:val="none" w:sz="0" w:space="0" w:color="auto"/>
          </w:divBdr>
        </w:div>
        <w:div w:id="434640484">
          <w:marLeft w:val="0"/>
          <w:marRight w:val="0"/>
          <w:marTop w:val="0"/>
          <w:marBottom w:val="0"/>
          <w:divBdr>
            <w:top w:val="none" w:sz="0" w:space="0" w:color="auto"/>
            <w:left w:val="none" w:sz="0" w:space="0" w:color="auto"/>
            <w:bottom w:val="none" w:sz="0" w:space="0" w:color="auto"/>
            <w:right w:val="none" w:sz="0" w:space="0" w:color="auto"/>
          </w:divBdr>
        </w:div>
        <w:div w:id="497959899">
          <w:marLeft w:val="0"/>
          <w:marRight w:val="0"/>
          <w:marTop w:val="0"/>
          <w:marBottom w:val="0"/>
          <w:divBdr>
            <w:top w:val="none" w:sz="0" w:space="0" w:color="auto"/>
            <w:left w:val="none" w:sz="0" w:space="0" w:color="auto"/>
            <w:bottom w:val="none" w:sz="0" w:space="0" w:color="auto"/>
            <w:right w:val="none" w:sz="0" w:space="0" w:color="auto"/>
          </w:divBdr>
        </w:div>
        <w:div w:id="701397538">
          <w:marLeft w:val="0"/>
          <w:marRight w:val="0"/>
          <w:marTop w:val="0"/>
          <w:marBottom w:val="0"/>
          <w:divBdr>
            <w:top w:val="none" w:sz="0" w:space="0" w:color="auto"/>
            <w:left w:val="none" w:sz="0" w:space="0" w:color="auto"/>
            <w:bottom w:val="none" w:sz="0" w:space="0" w:color="auto"/>
            <w:right w:val="none" w:sz="0" w:space="0" w:color="auto"/>
          </w:divBdr>
        </w:div>
        <w:div w:id="873738901">
          <w:marLeft w:val="0"/>
          <w:marRight w:val="0"/>
          <w:marTop w:val="0"/>
          <w:marBottom w:val="0"/>
          <w:divBdr>
            <w:top w:val="none" w:sz="0" w:space="0" w:color="auto"/>
            <w:left w:val="none" w:sz="0" w:space="0" w:color="auto"/>
            <w:bottom w:val="none" w:sz="0" w:space="0" w:color="auto"/>
            <w:right w:val="none" w:sz="0" w:space="0" w:color="auto"/>
          </w:divBdr>
        </w:div>
        <w:div w:id="964191971">
          <w:marLeft w:val="0"/>
          <w:marRight w:val="0"/>
          <w:marTop w:val="0"/>
          <w:marBottom w:val="0"/>
          <w:divBdr>
            <w:top w:val="none" w:sz="0" w:space="0" w:color="auto"/>
            <w:left w:val="none" w:sz="0" w:space="0" w:color="auto"/>
            <w:bottom w:val="none" w:sz="0" w:space="0" w:color="auto"/>
            <w:right w:val="none" w:sz="0" w:space="0" w:color="auto"/>
          </w:divBdr>
        </w:div>
        <w:div w:id="2052654731">
          <w:marLeft w:val="0"/>
          <w:marRight w:val="0"/>
          <w:marTop w:val="0"/>
          <w:marBottom w:val="0"/>
          <w:divBdr>
            <w:top w:val="none" w:sz="0" w:space="0" w:color="auto"/>
            <w:left w:val="none" w:sz="0" w:space="0" w:color="auto"/>
            <w:bottom w:val="none" w:sz="0" w:space="0" w:color="auto"/>
            <w:right w:val="none" w:sz="0" w:space="0" w:color="auto"/>
          </w:divBdr>
        </w:div>
      </w:divsChild>
    </w:div>
    <w:div w:id="787434206">
      <w:bodyDiv w:val="1"/>
      <w:marLeft w:val="0"/>
      <w:marRight w:val="0"/>
      <w:marTop w:val="0"/>
      <w:marBottom w:val="0"/>
      <w:divBdr>
        <w:top w:val="none" w:sz="0" w:space="0" w:color="auto"/>
        <w:left w:val="none" w:sz="0" w:space="0" w:color="auto"/>
        <w:bottom w:val="none" w:sz="0" w:space="0" w:color="auto"/>
        <w:right w:val="none" w:sz="0" w:space="0" w:color="auto"/>
      </w:divBdr>
      <w:divsChild>
        <w:div w:id="389109970">
          <w:marLeft w:val="0"/>
          <w:marRight w:val="0"/>
          <w:marTop w:val="0"/>
          <w:marBottom w:val="0"/>
          <w:divBdr>
            <w:top w:val="none" w:sz="0" w:space="0" w:color="auto"/>
            <w:left w:val="none" w:sz="0" w:space="0" w:color="auto"/>
            <w:bottom w:val="none" w:sz="0" w:space="0" w:color="auto"/>
            <w:right w:val="none" w:sz="0" w:space="0" w:color="auto"/>
          </w:divBdr>
        </w:div>
        <w:div w:id="233131181">
          <w:marLeft w:val="0"/>
          <w:marRight w:val="0"/>
          <w:marTop w:val="0"/>
          <w:marBottom w:val="0"/>
          <w:divBdr>
            <w:top w:val="none" w:sz="0" w:space="0" w:color="auto"/>
            <w:left w:val="none" w:sz="0" w:space="0" w:color="auto"/>
            <w:bottom w:val="none" w:sz="0" w:space="0" w:color="auto"/>
            <w:right w:val="none" w:sz="0" w:space="0" w:color="auto"/>
          </w:divBdr>
        </w:div>
      </w:divsChild>
    </w:div>
    <w:div w:id="797063781">
      <w:bodyDiv w:val="1"/>
      <w:marLeft w:val="0"/>
      <w:marRight w:val="0"/>
      <w:marTop w:val="0"/>
      <w:marBottom w:val="0"/>
      <w:divBdr>
        <w:top w:val="none" w:sz="0" w:space="0" w:color="auto"/>
        <w:left w:val="none" w:sz="0" w:space="0" w:color="auto"/>
        <w:bottom w:val="none" w:sz="0" w:space="0" w:color="auto"/>
        <w:right w:val="none" w:sz="0" w:space="0" w:color="auto"/>
      </w:divBdr>
    </w:div>
    <w:div w:id="843278219">
      <w:bodyDiv w:val="1"/>
      <w:marLeft w:val="0"/>
      <w:marRight w:val="0"/>
      <w:marTop w:val="0"/>
      <w:marBottom w:val="0"/>
      <w:divBdr>
        <w:top w:val="none" w:sz="0" w:space="0" w:color="auto"/>
        <w:left w:val="none" w:sz="0" w:space="0" w:color="auto"/>
        <w:bottom w:val="none" w:sz="0" w:space="0" w:color="auto"/>
        <w:right w:val="none" w:sz="0" w:space="0" w:color="auto"/>
      </w:divBdr>
    </w:div>
    <w:div w:id="879392217">
      <w:bodyDiv w:val="1"/>
      <w:marLeft w:val="0"/>
      <w:marRight w:val="0"/>
      <w:marTop w:val="0"/>
      <w:marBottom w:val="0"/>
      <w:divBdr>
        <w:top w:val="none" w:sz="0" w:space="0" w:color="auto"/>
        <w:left w:val="none" w:sz="0" w:space="0" w:color="auto"/>
        <w:bottom w:val="none" w:sz="0" w:space="0" w:color="auto"/>
        <w:right w:val="none" w:sz="0" w:space="0" w:color="auto"/>
      </w:divBdr>
      <w:divsChild>
        <w:div w:id="310140616">
          <w:marLeft w:val="0"/>
          <w:marRight w:val="0"/>
          <w:marTop w:val="0"/>
          <w:marBottom w:val="0"/>
          <w:divBdr>
            <w:top w:val="none" w:sz="0" w:space="0" w:color="auto"/>
            <w:left w:val="none" w:sz="0" w:space="0" w:color="auto"/>
            <w:bottom w:val="none" w:sz="0" w:space="0" w:color="auto"/>
            <w:right w:val="none" w:sz="0" w:space="0" w:color="auto"/>
          </w:divBdr>
          <w:divsChild>
            <w:div w:id="1668235">
              <w:marLeft w:val="0"/>
              <w:marRight w:val="600"/>
              <w:marTop w:val="0"/>
              <w:marBottom w:val="240"/>
              <w:divBdr>
                <w:top w:val="none" w:sz="0" w:space="0" w:color="auto"/>
                <w:left w:val="none" w:sz="0" w:space="0" w:color="auto"/>
                <w:bottom w:val="none" w:sz="0" w:space="0" w:color="auto"/>
                <w:right w:val="none" w:sz="0" w:space="0" w:color="auto"/>
              </w:divBdr>
              <w:divsChild>
                <w:div w:id="34041452">
                  <w:marLeft w:val="0"/>
                  <w:marRight w:val="0"/>
                  <w:marTop w:val="0"/>
                  <w:marBottom w:val="0"/>
                  <w:divBdr>
                    <w:top w:val="none" w:sz="0" w:space="0" w:color="auto"/>
                    <w:left w:val="none" w:sz="0" w:space="0" w:color="auto"/>
                    <w:bottom w:val="none" w:sz="0" w:space="0" w:color="auto"/>
                    <w:right w:val="none" w:sz="0" w:space="0" w:color="auto"/>
                  </w:divBdr>
                </w:div>
                <w:div w:id="1187402444">
                  <w:marLeft w:val="0"/>
                  <w:marRight w:val="0"/>
                  <w:marTop w:val="0"/>
                  <w:marBottom w:val="0"/>
                  <w:divBdr>
                    <w:top w:val="none" w:sz="0" w:space="0" w:color="auto"/>
                    <w:left w:val="none" w:sz="0" w:space="0" w:color="auto"/>
                    <w:bottom w:val="none" w:sz="0" w:space="0" w:color="auto"/>
                    <w:right w:val="none" w:sz="0" w:space="0" w:color="auto"/>
                  </w:divBdr>
                </w:div>
                <w:div w:id="2001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1146">
          <w:marLeft w:val="0"/>
          <w:marRight w:val="0"/>
          <w:marTop w:val="0"/>
          <w:marBottom w:val="0"/>
          <w:divBdr>
            <w:top w:val="none" w:sz="0" w:space="0" w:color="auto"/>
            <w:left w:val="none" w:sz="0" w:space="0" w:color="auto"/>
            <w:bottom w:val="none" w:sz="0" w:space="0" w:color="auto"/>
            <w:right w:val="none" w:sz="0" w:space="0" w:color="auto"/>
          </w:divBdr>
        </w:div>
      </w:divsChild>
    </w:div>
    <w:div w:id="899364539">
      <w:bodyDiv w:val="1"/>
      <w:marLeft w:val="0"/>
      <w:marRight w:val="0"/>
      <w:marTop w:val="0"/>
      <w:marBottom w:val="0"/>
      <w:divBdr>
        <w:top w:val="none" w:sz="0" w:space="0" w:color="auto"/>
        <w:left w:val="none" w:sz="0" w:space="0" w:color="auto"/>
        <w:bottom w:val="none" w:sz="0" w:space="0" w:color="auto"/>
        <w:right w:val="none" w:sz="0" w:space="0" w:color="auto"/>
      </w:divBdr>
      <w:divsChild>
        <w:div w:id="1176384924">
          <w:marLeft w:val="0"/>
          <w:marRight w:val="0"/>
          <w:marTop w:val="0"/>
          <w:marBottom w:val="0"/>
          <w:divBdr>
            <w:top w:val="none" w:sz="0" w:space="0" w:color="auto"/>
            <w:left w:val="none" w:sz="0" w:space="0" w:color="auto"/>
            <w:bottom w:val="none" w:sz="0" w:space="0" w:color="auto"/>
            <w:right w:val="none" w:sz="0" w:space="0" w:color="auto"/>
          </w:divBdr>
        </w:div>
        <w:div w:id="913852223">
          <w:marLeft w:val="0"/>
          <w:marRight w:val="0"/>
          <w:marTop w:val="0"/>
          <w:marBottom w:val="0"/>
          <w:divBdr>
            <w:top w:val="none" w:sz="0" w:space="0" w:color="auto"/>
            <w:left w:val="none" w:sz="0" w:space="0" w:color="auto"/>
            <w:bottom w:val="none" w:sz="0" w:space="0" w:color="auto"/>
            <w:right w:val="none" w:sz="0" w:space="0" w:color="auto"/>
          </w:divBdr>
        </w:div>
        <w:div w:id="1760635725">
          <w:marLeft w:val="0"/>
          <w:marRight w:val="0"/>
          <w:marTop w:val="0"/>
          <w:marBottom w:val="0"/>
          <w:divBdr>
            <w:top w:val="none" w:sz="0" w:space="0" w:color="auto"/>
            <w:left w:val="none" w:sz="0" w:space="0" w:color="auto"/>
            <w:bottom w:val="none" w:sz="0" w:space="0" w:color="auto"/>
            <w:right w:val="none" w:sz="0" w:space="0" w:color="auto"/>
          </w:divBdr>
        </w:div>
        <w:div w:id="951009409">
          <w:marLeft w:val="0"/>
          <w:marRight w:val="0"/>
          <w:marTop w:val="0"/>
          <w:marBottom w:val="0"/>
          <w:divBdr>
            <w:top w:val="none" w:sz="0" w:space="0" w:color="auto"/>
            <w:left w:val="none" w:sz="0" w:space="0" w:color="auto"/>
            <w:bottom w:val="none" w:sz="0" w:space="0" w:color="auto"/>
            <w:right w:val="none" w:sz="0" w:space="0" w:color="auto"/>
          </w:divBdr>
        </w:div>
        <w:div w:id="905454317">
          <w:marLeft w:val="0"/>
          <w:marRight w:val="0"/>
          <w:marTop w:val="0"/>
          <w:marBottom w:val="0"/>
          <w:divBdr>
            <w:top w:val="none" w:sz="0" w:space="0" w:color="auto"/>
            <w:left w:val="none" w:sz="0" w:space="0" w:color="auto"/>
            <w:bottom w:val="none" w:sz="0" w:space="0" w:color="auto"/>
            <w:right w:val="none" w:sz="0" w:space="0" w:color="auto"/>
          </w:divBdr>
        </w:div>
        <w:div w:id="1807359985">
          <w:marLeft w:val="0"/>
          <w:marRight w:val="0"/>
          <w:marTop w:val="0"/>
          <w:marBottom w:val="0"/>
          <w:divBdr>
            <w:top w:val="none" w:sz="0" w:space="0" w:color="auto"/>
            <w:left w:val="none" w:sz="0" w:space="0" w:color="auto"/>
            <w:bottom w:val="none" w:sz="0" w:space="0" w:color="auto"/>
            <w:right w:val="none" w:sz="0" w:space="0" w:color="auto"/>
          </w:divBdr>
        </w:div>
        <w:div w:id="1651515239">
          <w:marLeft w:val="0"/>
          <w:marRight w:val="0"/>
          <w:marTop w:val="0"/>
          <w:marBottom w:val="0"/>
          <w:divBdr>
            <w:top w:val="none" w:sz="0" w:space="0" w:color="auto"/>
            <w:left w:val="none" w:sz="0" w:space="0" w:color="auto"/>
            <w:bottom w:val="none" w:sz="0" w:space="0" w:color="auto"/>
            <w:right w:val="none" w:sz="0" w:space="0" w:color="auto"/>
          </w:divBdr>
        </w:div>
        <w:div w:id="1274047305">
          <w:marLeft w:val="0"/>
          <w:marRight w:val="0"/>
          <w:marTop w:val="0"/>
          <w:marBottom w:val="0"/>
          <w:divBdr>
            <w:top w:val="none" w:sz="0" w:space="0" w:color="auto"/>
            <w:left w:val="none" w:sz="0" w:space="0" w:color="auto"/>
            <w:bottom w:val="none" w:sz="0" w:space="0" w:color="auto"/>
            <w:right w:val="none" w:sz="0" w:space="0" w:color="auto"/>
          </w:divBdr>
        </w:div>
        <w:div w:id="143163245">
          <w:marLeft w:val="0"/>
          <w:marRight w:val="0"/>
          <w:marTop w:val="0"/>
          <w:marBottom w:val="0"/>
          <w:divBdr>
            <w:top w:val="none" w:sz="0" w:space="0" w:color="auto"/>
            <w:left w:val="none" w:sz="0" w:space="0" w:color="auto"/>
            <w:bottom w:val="none" w:sz="0" w:space="0" w:color="auto"/>
            <w:right w:val="none" w:sz="0" w:space="0" w:color="auto"/>
          </w:divBdr>
        </w:div>
        <w:div w:id="661541714">
          <w:marLeft w:val="0"/>
          <w:marRight w:val="0"/>
          <w:marTop w:val="0"/>
          <w:marBottom w:val="0"/>
          <w:divBdr>
            <w:top w:val="none" w:sz="0" w:space="0" w:color="auto"/>
            <w:left w:val="none" w:sz="0" w:space="0" w:color="auto"/>
            <w:bottom w:val="none" w:sz="0" w:space="0" w:color="auto"/>
            <w:right w:val="none" w:sz="0" w:space="0" w:color="auto"/>
          </w:divBdr>
        </w:div>
        <w:div w:id="211187964">
          <w:marLeft w:val="0"/>
          <w:marRight w:val="0"/>
          <w:marTop w:val="0"/>
          <w:marBottom w:val="0"/>
          <w:divBdr>
            <w:top w:val="none" w:sz="0" w:space="0" w:color="auto"/>
            <w:left w:val="none" w:sz="0" w:space="0" w:color="auto"/>
            <w:bottom w:val="none" w:sz="0" w:space="0" w:color="auto"/>
            <w:right w:val="none" w:sz="0" w:space="0" w:color="auto"/>
          </w:divBdr>
        </w:div>
        <w:div w:id="317151429">
          <w:marLeft w:val="0"/>
          <w:marRight w:val="0"/>
          <w:marTop w:val="0"/>
          <w:marBottom w:val="0"/>
          <w:divBdr>
            <w:top w:val="none" w:sz="0" w:space="0" w:color="auto"/>
            <w:left w:val="none" w:sz="0" w:space="0" w:color="auto"/>
            <w:bottom w:val="none" w:sz="0" w:space="0" w:color="auto"/>
            <w:right w:val="none" w:sz="0" w:space="0" w:color="auto"/>
          </w:divBdr>
        </w:div>
        <w:div w:id="377557380">
          <w:marLeft w:val="0"/>
          <w:marRight w:val="0"/>
          <w:marTop w:val="0"/>
          <w:marBottom w:val="0"/>
          <w:divBdr>
            <w:top w:val="none" w:sz="0" w:space="0" w:color="auto"/>
            <w:left w:val="none" w:sz="0" w:space="0" w:color="auto"/>
            <w:bottom w:val="none" w:sz="0" w:space="0" w:color="auto"/>
            <w:right w:val="none" w:sz="0" w:space="0" w:color="auto"/>
          </w:divBdr>
        </w:div>
        <w:div w:id="2029526402">
          <w:marLeft w:val="0"/>
          <w:marRight w:val="0"/>
          <w:marTop w:val="0"/>
          <w:marBottom w:val="0"/>
          <w:divBdr>
            <w:top w:val="none" w:sz="0" w:space="0" w:color="auto"/>
            <w:left w:val="none" w:sz="0" w:space="0" w:color="auto"/>
            <w:bottom w:val="none" w:sz="0" w:space="0" w:color="auto"/>
            <w:right w:val="none" w:sz="0" w:space="0" w:color="auto"/>
          </w:divBdr>
        </w:div>
        <w:div w:id="65610057">
          <w:marLeft w:val="0"/>
          <w:marRight w:val="0"/>
          <w:marTop w:val="0"/>
          <w:marBottom w:val="0"/>
          <w:divBdr>
            <w:top w:val="none" w:sz="0" w:space="0" w:color="auto"/>
            <w:left w:val="none" w:sz="0" w:space="0" w:color="auto"/>
            <w:bottom w:val="none" w:sz="0" w:space="0" w:color="auto"/>
            <w:right w:val="none" w:sz="0" w:space="0" w:color="auto"/>
          </w:divBdr>
        </w:div>
        <w:div w:id="2117171337">
          <w:marLeft w:val="0"/>
          <w:marRight w:val="0"/>
          <w:marTop w:val="0"/>
          <w:marBottom w:val="0"/>
          <w:divBdr>
            <w:top w:val="none" w:sz="0" w:space="0" w:color="auto"/>
            <w:left w:val="none" w:sz="0" w:space="0" w:color="auto"/>
            <w:bottom w:val="none" w:sz="0" w:space="0" w:color="auto"/>
            <w:right w:val="none" w:sz="0" w:space="0" w:color="auto"/>
          </w:divBdr>
        </w:div>
        <w:div w:id="1287469776">
          <w:marLeft w:val="0"/>
          <w:marRight w:val="0"/>
          <w:marTop w:val="0"/>
          <w:marBottom w:val="0"/>
          <w:divBdr>
            <w:top w:val="none" w:sz="0" w:space="0" w:color="auto"/>
            <w:left w:val="none" w:sz="0" w:space="0" w:color="auto"/>
            <w:bottom w:val="none" w:sz="0" w:space="0" w:color="auto"/>
            <w:right w:val="none" w:sz="0" w:space="0" w:color="auto"/>
          </w:divBdr>
        </w:div>
        <w:div w:id="1334455428">
          <w:marLeft w:val="0"/>
          <w:marRight w:val="0"/>
          <w:marTop w:val="0"/>
          <w:marBottom w:val="0"/>
          <w:divBdr>
            <w:top w:val="none" w:sz="0" w:space="0" w:color="auto"/>
            <w:left w:val="none" w:sz="0" w:space="0" w:color="auto"/>
            <w:bottom w:val="none" w:sz="0" w:space="0" w:color="auto"/>
            <w:right w:val="none" w:sz="0" w:space="0" w:color="auto"/>
          </w:divBdr>
        </w:div>
        <w:div w:id="1304583214">
          <w:marLeft w:val="0"/>
          <w:marRight w:val="0"/>
          <w:marTop w:val="0"/>
          <w:marBottom w:val="0"/>
          <w:divBdr>
            <w:top w:val="none" w:sz="0" w:space="0" w:color="auto"/>
            <w:left w:val="none" w:sz="0" w:space="0" w:color="auto"/>
            <w:bottom w:val="none" w:sz="0" w:space="0" w:color="auto"/>
            <w:right w:val="none" w:sz="0" w:space="0" w:color="auto"/>
          </w:divBdr>
        </w:div>
        <w:div w:id="1707094511">
          <w:marLeft w:val="0"/>
          <w:marRight w:val="0"/>
          <w:marTop w:val="0"/>
          <w:marBottom w:val="0"/>
          <w:divBdr>
            <w:top w:val="none" w:sz="0" w:space="0" w:color="auto"/>
            <w:left w:val="none" w:sz="0" w:space="0" w:color="auto"/>
            <w:bottom w:val="none" w:sz="0" w:space="0" w:color="auto"/>
            <w:right w:val="none" w:sz="0" w:space="0" w:color="auto"/>
          </w:divBdr>
        </w:div>
        <w:div w:id="696153516">
          <w:marLeft w:val="0"/>
          <w:marRight w:val="0"/>
          <w:marTop w:val="0"/>
          <w:marBottom w:val="0"/>
          <w:divBdr>
            <w:top w:val="none" w:sz="0" w:space="0" w:color="auto"/>
            <w:left w:val="none" w:sz="0" w:space="0" w:color="auto"/>
            <w:bottom w:val="none" w:sz="0" w:space="0" w:color="auto"/>
            <w:right w:val="none" w:sz="0" w:space="0" w:color="auto"/>
          </w:divBdr>
        </w:div>
        <w:div w:id="2016304892">
          <w:marLeft w:val="0"/>
          <w:marRight w:val="0"/>
          <w:marTop w:val="0"/>
          <w:marBottom w:val="0"/>
          <w:divBdr>
            <w:top w:val="none" w:sz="0" w:space="0" w:color="auto"/>
            <w:left w:val="none" w:sz="0" w:space="0" w:color="auto"/>
            <w:bottom w:val="none" w:sz="0" w:space="0" w:color="auto"/>
            <w:right w:val="none" w:sz="0" w:space="0" w:color="auto"/>
          </w:divBdr>
        </w:div>
        <w:div w:id="266351585">
          <w:marLeft w:val="0"/>
          <w:marRight w:val="0"/>
          <w:marTop w:val="0"/>
          <w:marBottom w:val="0"/>
          <w:divBdr>
            <w:top w:val="none" w:sz="0" w:space="0" w:color="auto"/>
            <w:left w:val="none" w:sz="0" w:space="0" w:color="auto"/>
            <w:bottom w:val="none" w:sz="0" w:space="0" w:color="auto"/>
            <w:right w:val="none" w:sz="0" w:space="0" w:color="auto"/>
          </w:divBdr>
        </w:div>
        <w:div w:id="1341739771">
          <w:marLeft w:val="0"/>
          <w:marRight w:val="0"/>
          <w:marTop w:val="0"/>
          <w:marBottom w:val="0"/>
          <w:divBdr>
            <w:top w:val="none" w:sz="0" w:space="0" w:color="auto"/>
            <w:left w:val="none" w:sz="0" w:space="0" w:color="auto"/>
            <w:bottom w:val="none" w:sz="0" w:space="0" w:color="auto"/>
            <w:right w:val="none" w:sz="0" w:space="0" w:color="auto"/>
          </w:divBdr>
        </w:div>
        <w:div w:id="313072904">
          <w:marLeft w:val="0"/>
          <w:marRight w:val="0"/>
          <w:marTop w:val="0"/>
          <w:marBottom w:val="0"/>
          <w:divBdr>
            <w:top w:val="none" w:sz="0" w:space="0" w:color="auto"/>
            <w:left w:val="none" w:sz="0" w:space="0" w:color="auto"/>
            <w:bottom w:val="none" w:sz="0" w:space="0" w:color="auto"/>
            <w:right w:val="none" w:sz="0" w:space="0" w:color="auto"/>
          </w:divBdr>
        </w:div>
        <w:div w:id="1237856760">
          <w:marLeft w:val="0"/>
          <w:marRight w:val="0"/>
          <w:marTop w:val="0"/>
          <w:marBottom w:val="0"/>
          <w:divBdr>
            <w:top w:val="none" w:sz="0" w:space="0" w:color="auto"/>
            <w:left w:val="none" w:sz="0" w:space="0" w:color="auto"/>
            <w:bottom w:val="none" w:sz="0" w:space="0" w:color="auto"/>
            <w:right w:val="none" w:sz="0" w:space="0" w:color="auto"/>
          </w:divBdr>
        </w:div>
        <w:div w:id="2135558077">
          <w:marLeft w:val="0"/>
          <w:marRight w:val="0"/>
          <w:marTop w:val="0"/>
          <w:marBottom w:val="0"/>
          <w:divBdr>
            <w:top w:val="none" w:sz="0" w:space="0" w:color="auto"/>
            <w:left w:val="none" w:sz="0" w:space="0" w:color="auto"/>
            <w:bottom w:val="none" w:sz="0" w:space="0" w:color="auto"/>
            <w:right w:val="none" w:sz="0" w:space="0" w:color="auto"/>
          </w:divBdr>
        </w:div>
        <w:div w:id="1836263283">
          <w:marLeft w:val="0"/>
          <w:marRight w:val="0"/>
          <w:marTop w:val="0"/>
          <w:marBottom w:val="0"/>
          <w:divBdr>
            <w:top w:val="none" w:sz="0" w:space="0" w:color="auto"/>
            <w:left w:val="none" w:sz="0" w:space="0" w:color="auto"/>
            <w:bottom w:val="none" w:sz="0" w:space="0" w:color="auto"/>
            <w:right w:val="none" w:sz="0" w:space="0" w:color="auto"/>
          </w:divBdr>
        </w:div>
        <w:div w:id="1955987948">
          <w:marLeft w:val="0"/>
          <w:marRight w:val="0"/>
          <w:marTop w:val="0"/>
          <w:marBottom w:val="0"/>
          <w:divBdr>
            <w:top w:val="none" w:sz="0" w:space="0" w:color="auto"/>
            <w:left w:val="none" w:sz="0" w:space="0" w:color="auto"/>
            <w:bottom w:val="none" w:sz="0" w:space="0" w:color="auto"/>
            <w:right w:val="none" w:sz="0" w:space="0" w:color="auto"/>
          </w:divBdr>
        </w:div>
        <w:div w:id="1104960707">
          <w:marLeft w:val="0"/>
          <w:marRight w:val="0"/>
          <w:marTop w:val="0"/>
          <w:marBottom w:val="0"/>
          <w:divBdr>
            <w:top w:val="none" w:sz="0" w:space="0" w:color="auto"/>
            <w:left w:val="none" w:sz="0" w:space="0" w:color="auto"/>
            <w:bottom w:val="none" w:sz="0" w:space="0" w:color="auto"/>
            <w:right w:val="none" w:sz="0" w:space="0" w:color="auto"/>
          </w:divBdr>
        </w:div>
        <w:div w:id="1329209524">
          <w:marLeft w:val="0"/>
          <w:marRight w:val="0"/>
          <w:marTop w:val="0"/>
          <w:marBottom w:val="0"/>
          <w:divBdr>
            <w:top w:val="none" w:sz="0" w:space="0" w:color="auto"/>
            <w:left w:val="none" w:sz="0" w:space="0" w:color="auto"/>
            <w:bottom w:val="none" w:sz="0" w:space="0" w:color="auto"/>
            <w:right w:val="none" w:sz="0" w:space="0" w:color="auto"/>
          </w:divBdr>
        </w:div>
        <w:div w:id="699205720">
          <w:marLeft w:val="0"/>
          <w:marRight w:val="0"/>
          <w:marTop w:val="0"/>
          <w:marBottom w:val="0"/>
          <w:divBdr>
            <w:top w:val="none" w:sz="0" w:space="0" w:color="auto"/>
            <w:left w:val="none" w:sz="0" w:space="0" w:color="auto"/>
            <w:bottom w:val="none" w:sz="0" w:space="0" w:color="auto"/>
            <w:right w:val="none" w:sz="0" w:space="0" w:color="auto"/>
          </w:divBdr>
        </w:div>
        <w:div w:id="756945171">
          <w:marLeft w:val="0"/>
          <w:marRight w:val="0"/>
          <w:marTop w:val="0"/>
          <w:marBottom w:val="0"/>
          <w:divBdr>
            <w:top w:val="none" w:sz="0" w:space="0" w:color="auto"/>
            <w:left w:val="none" w:sz="0" w:space="0" w:color="auto"/>
            <w:bottom w:val="none" w:sz="0" w:space="0" w:color="auto"/>
            <w:right w:val="none" w:sz="0" w:space="0" w:color="auto"/>
          </w:divBdr>
        </w:div>
        <w:div w:id="302781498">
          <w:marLeft w:val="0"/>
          <w:marRight w:val="0"/>
          <w:marTop w:val="0"/>
          <w:marBottom w:val="0"/>
          <w:divBdr>
            <w:top w:val="none" w:sz="0" w:space="0" w:color="auto"/>
            <w:left w:val="none" w:sz="0" w:space="0" w:color="auto"/>
            <w:bottom w:val="none" w:sz="0" w:space="0" w:color="auto"/>
            <w:right w:val="none" w:sz="0" w:space="0" w:color="auto"/>
          </w:divBdr>
        </w:div>
        <w:div w:id="2140880326">
          <w:marLeft w:val="0"/>
          <w:marRight w:val="0"/>
          <w:marTop w:val="0"/>
          <w:marBottom w:val="0"/>
          <w:divBdr>
            <w:top w:val="none" w:sz="0" w:space="0" w:color="auto"/>
            <w:left w:val="none" w:sz="0" w:space="0" w:color="auto"/>
            <w:bottom w:val="none" w:sz="0" w:space="0" w:color="auto"/>
            <w:right w:val="none" w:sz="0" w:space="0" w:color="auto"/>
          </w:divBdr>
        </w:div>
        <w:div w:id="1797017235">
          <w:marLeft w:val="0"/>
          <w:marRight w:val="0"/>
          <w:marTop w:val="0"/>
          <w:marBottom w:val="0"/>
          <w:divBdr>
            <w:top w:val="none" w:sz="0" w:space="0" w:color="auto"/>
            <w:left w:val="none" w:sz="0" w:space="0" w:color="auto"/>
            <w:bottom w:val="none" w:sz="0" w:space="0" w:color="auto"/>
            <w:right w:val="none" w:sz="0" w:space="0" w:color="auto"/>
          </w:divBdr>
        </w:div>
        <w:div w:id="1945844271">
          <w:marLeft w:val="0"/>
          <w:marRight w:val="0"/>
          <w:marTop w:val="0"/>
          <w:marBottom w:val="0"/>
          <w:divBdr>
            <w:top w:val="none" w:sz="0" w:space="0" w:color="auto"/>
            <w:left w:val="none" w:sz="0" w:space="0" w:color="auto"/>
            <w:bottom w:val="none" w:sz="0" w:space="0" w:color="auto"/>
            <w:right w:val="none" w:sz="0" w:space="0" w:color="auto"/>
          </w:divBdr>
        </w:div>
        <w:div w:id="1086610183">
          <w:marLeft w:val="0"/>
          <w:marRight w:val="0"/>
          <w:marTop w:val="0"/>
          <w:marBottom w:val="0"/>
          <w:divBdr>
            <w:top w:val="none" w:sz="0" w:space="0" w:color="auto"/>
            <w:left w:val="none" w:sz="0" w:space="0" w:color="auto"/>
            <w:bottom w:val="none" w:sz="0" w:space="0" w:color="auto"/>
            <w:right w:val="none" w:sz="0" w:space="0" w:color="auto"/>
          </w:divBdr>
        </w:div>
        <w:div w:id="746463923">
          <w:marLeft w:val="0"/>
          <w:marRight w:val="0"/>
          <w:marTop w:val="0"/>
          <w:marBottom w:val="0"/>
          <w:divBdr>
            <w:top w:val="none" w:sz="0" w:space="0" w:color="auto"/>
            <w:left w:val="none" w:sz="0" w:space="0" w:color="auto"/>
            <w:bottom w:val="none" w:sz="0" w:space="0" w:color="auto"/>
            <w:right w:val="none" w:sz="0" w:space="0" w:color="auto"/>
          </w:divBdr>
        </w:div>
        <w:div w:id="824932923">
          <w:marLeft w:val="0"/>
          <w:marRight w:val="0"/>
          <w:marTop w:val="0"/>
          <w:marBottom w:val="0"/>
          <w:divBdr>
            <w:top w:val="none" w:sz="0" w:space="0" w:color="auto"/>
            <w:left w:val="none" w:sz="0" w:space="0" w:color="auto"/>
            <w:bottom w:val="none" w:sz="0" w:space="0" w:color="auto"/>
            <w:right w:val="none" w:sz="0" w:space="0" w:color="auto"/>
          </w:divBdr>
        </w:div>
        <w:div w:id="1220091358">
          <w:marLeft w:val="0"/>
          <w:marRight w:val="0"/>
          <w:marTop w:val="0"/>
          <w:marBottom w:val="0"/>
          <w:divBdr>
            <w:top w:val="none" w:sz="0" w:space="0" w:color="auto"/>
            <w:left w:val="none" w:sz="0" w:space="0" w:color="auto"/>
            <w:bottom w:val="none" w:sz="0" w:space="0" w:color="auto"/>
            <w:right w:val="none" w:sz="0" w:space="0" w:color="auto"/>
          </w:divBdr>
        </w:div>
        <w:div w:id="1850558214">
          <w:marLeft w:val="0"/>
          <w:marRight w:val="0"/>
          <w:marTop w:val="0"/>
          <w:marBottom w:val="0"/>
          <w:divBdr>
            <w:top w:val="none" w:sz="0" w:space="0" w:color="auto"/>
            <w:left w:val="none" w:sz="0" w:space="0" w:color="auto"/>
            <w:bottom w:val="none" w:sz="0" w:space="0" w:color="auto"/>
            <w:right w:val="none" w:sz="0" w:space="0" w:color="auto"/>
          </w:divBdr>
        </w:div>
        <w:div w:id="1556236747">
          <w:marLeft w:val="0"/>
          <w:marRight w:val="0"/>
          <w:marTop w:val="0"/>
          <w:marBottom w:val="0"/>
          <w:divBdr>
            <w:top w:val="none" w:sz="0" w:space="0" w:color="auto"/>
            <w:left w:val="none" w:sz="0" w:space="0" w:color="auto"/>
            <w:bottom w:val="none" w:sz="0" w:space="0" w:color="auto"/>
            <w:right w:val="none" w:sz="0" w:space="0" w:color="auto"/>
          </w:divBdr>
        </w:div>
        <w:div w:id="362099375">
          <w:marLeft w:val="0"/>
          <w:marRight w:val="0"/>
          <w:marTop w:val="0"/>
          <w:marBottom w:val="0"/>
          <w:divBdr>
            <w:top w:val="none" w:sz="0" w:space="0" w:color="auto"/>
            <w:left w:val="none" w:sz="0" w:space="0" w:color="auto"/>
            <w:bottom w:val="none" w:sz="0" w:space="0" w:color="auto"/>
            <w:right w:val="none" w:sz="0" w:space="0" w:color="auto"/>
          </w:divBdr>
        </w:div>
        <w:div w:id="1926301936">
          <w:marLeft w:val="0"/>
          <w:marRight w:val="0"/>
          <w:marTop w:val="0"/>
          <w:marBottom w:val="0"/>
          <w:divBdr>
            <w:top w:val="none" w:sz="0" w:space="0" w:color="auto"/>
            <w:left w:val="none" w:sz="0" w:space="0" w:color="auto"/>
            <w:bottom w:val="none" w:sz="0" w:space="0" w:color="auto"/>
            <w:right w:val="none" w:sz="0" w:space="0" w:color="auto"/>
          </w:divBdr>
        </w:div>
        <w:div w:id="2082216305">
          <w:marLeft w:val="0"/>
          <w:marRight w:val="0"/>
          <w:marTop w:val="0"/>
          <w:marBottom w:val="0"/>
          <w:divBdr>
            <w:top w:val="none" w:sz="0" w:space="0" w:color="auto"/>
            <w:left w:val="none" w:sz="0" w:space="0" w:color="auto"/>
            <w:bottom w:val="none" w:sz="0" w:space="0" w:color="auto"/>
            <w:right w:val="none" w:sz="0" w:space="0" w:color="auto"/>
          </w:divBdr>
        </w:div>
        <w:div w:id="181937798">
          <w:marLeft w:val="0"/>
          <w:marRight w:val="0"/>
          <w:marTop w:val="0"/>
          <w:marBottom w:val="0"/>
          <w:divBdr>
            <w:top w:val="none" w:sz="0" w:space="0" w:color="auto"/>
            <w:left w:val="none" w:sz="0" w:space="0" w:color="auto"/>
            <w:bottom w:val="none" w:sz="0" w:space="0" w:color="auto"/>
            <w:right w:val="none" w:sz="0" w:space="0" w:color="auto"/>
          </w:divBdr>
        </w:div>
        <w:div w:id="45228976">
          <w:marLeft w:val="0"/>
          <w:marRight w:val="0"/>
          <w:marTop w:val="0"/>
          <w:marBottom w:val="0"/>
          <w:divBdr>
            <w:top w:val="none" w:sz="0" w:space="0" w:color="auto"/>
            <w:left w:val="none" w:sz="0" w:space="0" w:color="auto"/>
            <w:bottom w:val="none" w:sz="0" w:space="0" w:color="auto"/>
            <w:right w:val="none" w:sz="0" w:space="0" w:color="auto"/>
          </w:divBdr>
        </w:div>
      </w:divsChild>
    </w:div>
    <w:div w:id="909968094">
      <w:bodyDiv w:val="1"/>
      <w:marLeft w:val="0"/>
      <w:marRight w:val="0"/>
      <w:marTop w:val="0"/>
      <w:marBottom w:val="0"/>
      <w:divBdr>
        <w:top w:val="none" w:sz="0" w:space="0" w:color="auto"/>
        <w:left w:val="none" w:sz="0" w:space="0" w:color="auto"/>
        <w:bottom w:val="none" w:sz="0" w:space="0" w:color="auto"/>
        <w:right w:val="none" w:sz="0" w:space="0" w:color="auto"/>
      </w:divBdr>
    </w:div>
    <w:div w:id="1012802599">
      <w:bodyDiv w:val="1"/>
      <w:marLeft w:val="0"/>
      <w:marRight w:val="0"/>
      <w:marTop w:val="0"/>
      <w:marBottom w:val="0"/>
      <w:divBdr>
        <w:top w:val="none" w:sz="0" w:space="0" w:color="auto"/>
        <w:left w:val="none" w:sz="0" w:space="0" w:color="auto"/>
        <w:bottom w:val="none" w:sz="0" w:space="0" w:color="auto"/>
        <w:right w:val="none" w:sz="0" w:space="0" w:color="auto"/>
      </w:divBdr>
      <w:divsChild>
        <w:div w:id="480004993">
          <w:marLeft w:val="0"/>
          <w:marRight w:val="0"/>
          <w:marTop w:val="0"/>
          <w:marBottom w:val="0"/>
          <w:divBdr>
            <w:top w:val="none" w:sz="0" w:space="0" w:color="auto"/>
            <w:left w:val="none" w:sz="0" w:space="0" w:color="auto"/>
            <w:bottom w:val="none" w:sz="0" w:space="0" w:color="auto"/>
            <w:right w:val="none" w:sz="0" w:space="0" w:color="auto"/>
          </w:divBdr>
        </w:div>
        <w:div w:id="2018385789">
          <w:marLeft w:val="0"/>
          <w:marRight w:val="0"/>
          <w:marTop w:val="0"/>
          <w:marBottom w:val="0"/>
          <w:divBdr>
            <w:top w:val="none" w:sz="0" w:space="0" w:color="auto"/>
            <w:left w:val="none" w:sz="0" w:space="0" w:color="auto"/>
            <w:bottom w:val="none" w:sz="0" w:space="0" w:color="auto"/>
            <w:right w:val="none" w:sz="0" w:space="0" w:color="auto"/>
          </w:divBdr>
        </w:div>
      </w:divsChild>
    </w:div>
    <w:div w:id="1028288773">
      <w:bodyDiv w:val="1"/>
      <w:marLeft w:val="0"/>
      <w:marRight w:val="0"/>
      <w:marTop w:val="0"/>
      <w:marBottom w:val="0"/>
      <w:divBdr>
        <w:top w:val="none" w:sz="0" w:space="0" w:color="auto"/>
        <w:left w:val="none" w:sz="0" w:space="0" w:color="auto"/>
        <w:bottom w:val="none" w:sz="0" w:space="0" w:color="auto"/>
        <w:right w:val="none" w:sz="0" w:space="0" w:color="auto"/>
      </w:divBdr>
      <w:divsChild>
        <w:div w:id="371006923">
          <w:marLeft w:val="0"/>
          <w:marRight w:val="0"/>
          <w:marTop w:val="0"/>
          <w:marBottom w:val="0"/>
          <w:divBdr>
            <w:top w:val="none" w:sz="0" w:space="0" w:color="auto"/>
            <w:left w:val="none" w:sz="0" w:space="0" w:color="auto"/>
            <w:bottom w:val="none" w:sz="0" w:space="0" w:color="auto"/>
            <w:right w:val="none" w:sz="0" w:space="0" w:color="auto"/>
          </w:divBdr>
        </w:div>
        <w:div w:id="2139757654">
          <w:marLeft w:val="0"/>
          <w:marRight w:val="0"/>
          <w:marTop w:val="0"/>
          <w:marBottom w:val="0"/>
          <w:divBdr>
            <w:top w:val="none" w:sz="0" w:space="0" w:color="auto"/>
            <w:left w:val="none" w:sz="0" w:space="0" w:color="auto"/>
            <w:bottom w:val="none" w:sz="0" w:space="0" w:color="auto"/>
            <w:right w:val="none" w:sz="0" w:space="0" w:color="auto"/>
          </w:divBdr>
        </w:div>
        <w:div w:id="493300337">
          <w:marLeft w:val="0"/>
          <w:marRight w:val="0"/>
          <w:marTop w:val="0"/>
          <w:marBottom w:val="0"/>
          <w:divBdr>
            <w:top w:val="none" w:sz="0" w:space="0" w:color="auto"/>
            <w:left w:val="none" w:sz="0" w:space="0" w:color="auto"/>
            <w:bottom w:val="none" w:sz="0" w:space="0" w:color="auto"/>
            <w:right w:val="none" w:sz="0" w:space="0" w:color="auto"/>
          </w:divBdr>
        </w:div>
      </w:divsChild>
    </w:div>
    <w:div w:id="1055814009">
      <w:bodyDiv w:val="1"/>
      <w:marLeft w:val="0"/>
      <w:marRight w:val="0"/>
      <w:marTop w:val="0"/>
      <w:marBottom w:val="0"/>
      <w:divBdr>
        <w:top w:val="none" w:sz="0" w:space="0" w:color="auto"/>
        <w:left w:val="none" w:sz="0" w:space="0" w:color="auto"/>
        <w:bottom w:val="none" w:sz="0" w:space="0" w:color="auto"/>
        <w:right w:val="none" w:sz="0" w:space="0" w:color="auto"/>
      </w:divBdr>
      <w:divsChild>
        <w:div w:id="103496926">
          <w:marLeft w:val="0"/>
          <w:marRight w:val="0"/>
          <w:marTop w:val="0"/>
          <w:marBottom w:val="0"/>
          <w:divBdr>
            <w:top w:val="none" w:sz="0" w:space="0" w:color="auto"/>
            <w:left w:val="none" w:sz="0" w:space="0" w:color="auto"/>
            <w:bottom w:val="none" w:sz="0" w:space="0" w:color="auto"/>
            <w:right w:val="none" w:sz="0" w:space="0" w:color="auto"/>
          </w:divBdr>
        </w:div>
        <w:div w:id="123889819">
          <w:marLeft w:val="0"/>
          <w:marRight w:val="0"/>
          <w:marTop w:val="0"/>
          <w:marBottom w:val="0"/>
          <w:divBdr>
            <w:top w:val="none" w:sz="0" w:space="0" w:color="auto"/>
            <w:left w:val="none" w:sz="0" w:space="0" w:color="auto"/>
            <w:bottom w:val="none" w:sz="0" w:space="0" w:color="auto"/>
            <w:right w:val="none" w:sz="0" w:space="0" w:color="auto"/>
          </w:divBdr>
        </w:div>
        <w:div w:id="227419730">
          <w:marLeft w:val="0"/>
          <w:marRight w:val="0"/>
          <w:marTop w:val="0"/>
          <w:marBottom w:val="0"/>
          <w:divBdr>
            <w:top w:val="none" w:sz="0" w:space="0" w:color="auto"/>
            <w:left w:val="none" w:sz="0" w:space="0" w:color="auto"/>
            <w:bottom w:val="none" w:sz="0" w:space="0" w:color="auto"/>
            <w:right w:val="none" w:sz="0" w:space="0" w:color="auto"/>
          </w:divBdr>
        </w:div>
        <w:div w:id="404497436">
          <w:marLeft w:val="0"/>
          <w:marRight w:val="0"/>
          <w:marTop w:val="0"/>
          <w:marBottom w:val="0"/>
          <w:divBdr>
            <w:top w:val="none" w:sz="0" w:space="0" w:color="auto"/>
            <w:left w:val="none" w:sz="0" w:space="0" w:color="auto"/>
            <w:bottom w:val="none" w:sz="0" w:space="0" w:color="auto"/>
            <w:right w:val="none" w:sz="0" w:space="0" w:color="auto"/>
          </w:divBdr>
        </w:div>
        <w:div w:id="558054306">
          <w:marLeft w:val="0"/>
          <w:marRight w:val="0"/>
          <w:marTop w:val="0"/>
          <w:marBottom w:val="0"/>
          <w:divBdr>
            <w:top w:val="none" w:sz="0" w:space="0" w:color="auto"/>
            <w:left w:val="none" w:sz="0" w:space="0" w:color="auto"/>
            <w:bottom w:val="none" w:sz="0" w:space="0" w:color="auto"/>
            <w:right w:val="none" w:sz="0" w:space="0" w:color="auto"/>
          </w:divBdr>
        </w:div>
        <w:div w:id="680622664">
          <w:marLeft w:val="0"/>
          <w:marRight w:val="0"/>
          <w:marTop w:val="0"/>
          <w:marBottom w:val="0"/>
          <w:divBdr>
            <w:top w:val="none" w:sz="0" w:space="0" w:color="auto"/>
            <w:left w:val="none" w:sz="0" w:space="0" w:color="auto"/>
            <w:bottom w:val="none" w:sz="0" w:space="0" w:color="auto"/>
            <w:right w:val="none" w:sz="0" w:space="0" w:color="auto"/>
          </w:divBdr>
        </w:div>
        <w:div w:id="918949566">
          <w:marLeft w:val="0"/>
          <w:marRight w:val="0"/>
          <w:marTop w:val="0"/>
          <w:marBottom w:val="0"/>
          <w:divBdr>
            <w:top w:val="none" w:sz="0" w:space="0" w:color="auto"/>
            <w:left w:val="none" w:sz="0" w:space="0" w:color="auto"/>
            <w:bottom w:val="none" w:sz="0" w:space="0" w:color="auto"/>
            <w:right w:val="none" w:sz="0" w:space="0" w:color="auto"/>
          </w:divBdr>
        </w:div>
        <w:div w:id="1012417052">
          <w:marLeft w:val="0"/>
          <w:marRight w:val="0"/>
          <w:marTop w:val="0"/>
          <w:marBottom w:val="0"/>
          <w:divBdr>
            <w:top w:val="none" w:sz="0" w:space="0" w:color="auto"/>
            <w:left w:val="none" w:sz="0" w:space="0" w:color="auto"/>
            <w:bottom w:val="none" w:sz="0" w:space="0" w:color="auto"/>
            <w:right w:val="none" w:sz="0" w:space="0" w:color="auto"/>
          </w:divBdr>
        </w:div>
        <w:div w:id="1035541843">
          <w:marLeft w:val="0"/>
          <w:marRight w:val="0"/>
          <w:marTop w:val="0"/>
          <w:marBottom w:val="0"/>
          <w:divBdr>
            <w:top w:val="none" w:sz="0" w:space="0" w:color="auto"/>
            <w:left w:val="none" w:sz="0" w:space="0" w:color="auto"/>
            <w:bottom w:val="none" w:sz="0" w:space="0" w:color="auto"/>
            <w:right w:val="none" w:sz="0" w:space="0" w:color="auto"/>
          </w:divBdr>
        </w:div>
        <w:div w:id="1088817733">
          <w:marLeft w:val="0"/>
          <w:marRight w:val="0"/>
          <w:marTop w:val="0"/>
          <w:marBottom w:val="0"/>
          <w:divBdr>
            <w:top w:val="none" w:sz="0" w:space="0" w:color="auto"/>
            <w:left w:val="none" w:sz="0" w:space="0" w:color="auto"/>
            <w:bottom w:val="none" w:sz="0" w:space="0" w:color="auto"/>
            <w:right w:val="none" w:sz="0" w:space="0" w:color="auto"/>
          </w:divBdr>
        </w:div>
        <w:div w:id="1438451133">
          <w:marLeft w:val="0"/>
          <w:marRight w:val="0"/>
          <w:marTop w:val="0"/>
          <w:marBottom w:val="0"/>
          <w:divBdr>
            <w:top w:val="none" w:sz="0" w:space="0" w:color="auto"/>
            <w:left w:val="none" w:sz="0" w:space="0" w:color="auto"/>
            <w:bottom w:val="none" w:sz="0" w:space="0" w:color="auto"/>
            <w:right w:val="none" w:sz="0" w:space="0" w:color="auto"/>
          </w:divBdr>
        </w:div>
      </w:divsChild>
    </w:div>
    <w:div w:id="1104765629">
      <w:bodyDiv w:val="1"/>
      <w:marLeft w:val="0"/>
      <w:marRight w:val="0"/>
      <w:marTop w:val="0"/>
      <w:marBottom w:val="0"/>
      <w:divBdr>
        <w:top w:val="none" w:sz="0" w:space="0" w:color="auto"/>
        <w:left w:val="none" w:sz="0" w:space="0" w:color="auto"/>
        <w:bottom w:val="none" w:sz="0" w:space="0" w:color="auto"/>
        <w:right w:val="none" w:sz="0" w:space="0" w:color="auto"/>
      </w:divBdr>
      <w:divsChild>
        <w:div w:id="20132836">
          <w:marLeft w:val="0"/>
          <w:marRight w:val="0"/>
          <w:marTop w:val="0"/>
          <w:marBottom w:val="0"/>
          <w:divBdr>
            <w:top w:val="none" w:sz="0" w:space="0" w:color="auto"/>
            <w:left w:val="none" w:sz="0" w:space="0" w:color="auto"/>
            <w:bottom w:val="none" w:sz="0" w:space="0" w:color="auto"/>
            <w:right w:val="none" w:sz="0" w:space="0" w:color="auto"/>
          </w:divBdr>
        </w:div>
        <w:div w:id="33777706">
          <w:marLeft w:val="0"/>
          <w:marRight w:val="0"/>
          <w:marTop w:val="0"/>
          <w:marBottom w:val="0"/>
          <w:divBdr>
            <w:top w:val="none" w:sz="0" w:space="0" w:color="auto"/>
            <w:left w:val="none" w:sz="0" w:space="0" w:color="auto"/>
            <w:bottom w:val="none" w:sz="0" w:space="0" w:color="auto"/>
            <w:right w:val="none" w:sz="0" w:space="0" w:color="auto"/>
          </w:divBdr>
        </w:div>
        <w:div w:id="46927289">
          <w:marLeft w:val="0"/>
          <w:marRight w:val="0"/>
          <w:marTop w:val="0"/>
          <w:marBottom w:val="0"/>
          <w:divBdr>
            <w:top w:val="none" w:sz="0" w:space="0" w:color="auto"/>
            <w:left w:val="none" w:sz="0" w:space="0" w:color="auto"/>
            <w:bottom w:val="none" w:sz="0" w:space="0" w:color="auto"/>
            <w:right w:val="none" w:sz="0" w:space="0" w:color="auto"/>
          </w:divBdr>
        </w:div>
        <w:div w:id="83958929">
          <w:marLeft w:val="0"/>
          <w:marRight w:val="0"/>
          <w:marTop w:val="0"/>
          <w:marBottom w:val="0"/>
          <w:divBdr>
            <w:top w:val="none" w:sz="0" w:space="0" w:color="auto"/>
            <w:left w:val="none" w:sz="0" w:space="0" w:color="auto"/>
            <w:bottom w:val="none" w:sz="0" w:space="0" w:color="auto"/>
            <w:right w:val="none" w:sz="0" w:space="0" w:color="auto"/>
          </w:divBdr>
        </w:div>
        <w:div w:id="129131484">
          <w:marLeft w:val="0"/>
          <w:marRight w:val="0"/>
          <w:marTop w:val="0"/>
          <w:marBottom w:val="0"/>
          <w:divBdr>
            <w:top w:val="none" w:sz="0" w:space="0" w:color="auto"/>
            <w:left w:val="none" w:sz="0" w:space="0" w:color="auto"/>
            <w:bottom w:val="none" w:sz="0" w:space="0" w:color="auto"/>
            <w:right w:val="none" w:sz="0" w:space="0" w:color="auto"/>
          </w:divBdr>
        </w:div>
        <w:div w:id="143855358">
          <w:marLeft w:val="0"/>
          <w:marRight w:val="0"/>
          <w:marTop w:val="0"/>
          <w:marBottom w:val="0"/>
          <w:divBdr>
            <w:top w:val="none" w:sz="0" w:space="0" w:color="auto"/>
            <w:left w:val="none" w:sz="0" w:space="0" w:color="auto"/>
            <w:bottom w:val="none" w:sz="0" w:space="0" w:color="auto"/>
            <w:right w:val="none" w:sz="0" w:space="0" w:color="auto"/>
          </w:divBdr>
        </w:div>
        <w:div w:id="191963126">
          <w:marLeft w:val="0"/>
          <w:marRight w:val="0"/>
          <w:marTop w:val="0"/>
          <w:marBottom w:val="0"/>
          <w:divBdr>
            <w:top w:val="none" w:sz="0" w:space="0" w:color="auto"/>
            <w:left w:val="none" w:sz="0" w:space="0" w:color="auto"/>
            <w:bottom w:val="none" w:sz="0" w:space="0" w:color="auto"/>
            <w:right w:val="none" w:sz="0" w:space="0" w:color="auto"/>
          </w:divBdr>
        </w:div>
        <w:div w:id="235405860">
          <w:marLeft w:val="0"/>
          <w:marRight w:val="0"/>
          <w:marTop w:val="0"/>
          <w:marBottom w:val="0"/>
          <w:divBdr>
            <w:top w:val="none" w:sz="0" w:space="0" w:color="auto"/>
            <w:left w:val="none" w:sz="0" w:space="0" w:color="auto"/>
            <w:bottom w:val="none" w:sz="0" w:space="0" w:color="auto"/>
            <w:right w:val="none" w:sz="0" w:space="0" w:color="auto"/>
          </w:divBdr>
        </w:div>
        <w:div w:id="265818244">
          <w:marLeft w:val="0"/>
          <w:marRight w:val="0"/>
          <w:marTop w:val="0"/>
          <w:marBottom w:val="0"/>
          <w:divBdr>
            <w:top w:val="none" w:sz="0" w:space="0" w:color="auto"/>
            <w:left w:val="none" w:sz="0" w:space="0" w:color="auto"/>
            <w:bottom w:val="none" w:sz="0" w:space="0" w:color="auto"/>
            <w:right w:val="none" w:sz="0" w:space="0" w:color="auto"/>
          </w:divBdr>
        </w:div>
        <w:div w:id="269506052">
          <w:marLeft w:val="0"/>
          <w:marRight w:val="0"/>
          <w:marTop w:val="0"/>
          <w:marBottom w:val="0"/>
          <w:divBdr>
            <w:top w:val="none" w:sz="0" w:space="0" w:color="auto"/>
            <w:left w:val="none" w:sz="0" w:space="0" w:color="auto"/>
            <w:bottom w:val="none" w:sz="0" w:space="0" w:color="auto"/>
            <w:right w:val="none" w:sz="0" w:space="0" w:color="auto"/>
          </w:divBdr>
        </w:div>
        <w:div w:id="290865145">
          <w:marLeft w:val="0"/>
          <w:marRight w:val="0"/>
          <w:marTop w:val="0"/>
          <w:marBottom w:val="0"/>
          <w:divBdr>
            <w:top w:val="none" w:sz="0" w:space="0" w:color="auto"/>
            <w:left w:val="none" w:sz="0" w:space="0" w:color="auto"/>
            <w:bottom w:val="none" w:sz="0" w:space="0" w:color="auto"/>
            <w:right w:val="none" w:sz="0" w:space="0" w:color="auto"/>
          </w:divBdr>
        </w:div>
        <w:div w:id="331223848">
          <w:marLeft w:val="0"/>
          <w:marRight w:val="0"/>
          <w:marTop w:val="0"/>
          <w:marBottom w:val="0"/>
          <w:divBdr>
            <w:top w:val="none" w:sz="0" w:space="0" w:color="auto"/>
            <w:left w:val="none" w:sz="0" w:space="0" w:color="auto"/>
            <w:bottom w:val="none" w:sz="0" w:space="0" w:color="auto"/>
            <w:right w:val="none" w:sz="0" w:space="0" w:color="auto"/>
          </w:divBdr>
        </w:div>
        <w:div w:id="336884628">
          <w:marLeft w:val="0"/>
          <w:marRight w:val="0"/>
          <w:marTop w:val="0"/>
          <w:marBottom w:val="0"/>
          <w:divBdr>
            <w:top w:val="none" w:sz="0" w:space="0" w:color="auto"/>
            <w:left w:val="none" w:sz="0" w:space="0" w:color="auto"/>
            <w:bottom w:val="none" w:sz="0" w:space="0" w:color="auto"/>
            <w:right w:val="none" w:sz="0" w:space="0" w:color="auto"/>
          </w:divBdr>
        </w:div>
        <w:div w:id="347831948">
          <w:marLeft w:val="0"/>
          <w:marRight w:val="0"/>
          <w:marTop w:val="0"/>
          <w:marBottom w:val="0"/>
          <w:divBdr>
            <w:top w:val="none" w:sz="0" w:space="0" w:color="auto"/>
            <w:left w:val="none" w:sz="0" w:space="0" w:color="auto"/>
            <w:bottom w:val="none" w:sz="0" w:space="0" w:color="auto"/>
            <w:right w:val="none" w:sz="0" w:space="0" w:color="auto"/>
          </w:divBdr>
        </w:div>
        <w:div w:id="354310059">
          <w:marLeft w:val="0"/>
          <w:marRight w:val="0"/>
          <w:marTop w:val="0"/>
          <w:marBottom w:val="0"/>
          <w:divBdr>
            <w:top w:val="none" w:sz="0" w:space="0" w:color="auto"/>
            <w:left w:val="none" w:sz="0" w:space="0" w:color="auto"/>
            <w:bottom w:val="none" w:sz="0" w:space="0" w:color="auto"/>
            <w:right w:val="none" w:sz="0" w:space="0" w:color="auto"/>
          </w:divBdr>
        </w:div>
        <w:div w:id="367419411">
          <w:marLeft w:val="0"/>
          <w:marRight w:val="0"/>
          <w:marTop w:val="0"/>
          <w:marBottom w:val="0"/>
          <w:divBdr>
            <w:top w:val="none" w:sz="0" w:space="0" w:color="auto"/>
            <w:left w:val="none" w:sz="0" w:space="0" w:color="auto"/>
            <w:bottom w:val="none" w:sz="0" w:space="0" w:color="auto"/>
            <w:right w:val="none" w:sz="0" w:space="0" w:color="auto"/>
          </w:divBdr>
        </w:div>
        <w:div w:id="372971273">
          <w:marLeft w:val="0"/>
          <w:marRight w:val="0"/>
          <w:marTop w:val="0"/>
          <w:marBottom w:val="0"/>
          <w:divBdr>
            <w:top w:val="none" w:sz="0" w:space="0" w:color="auto"/>
            <w:left w:val="none" w:sz="0" w:space="0" w:color="auto"/>
            <w:bottom w:val="none" w:sz="0" w:space="0" w:color="auto"/>
            <w:right w:val="none" w:sz="0" w:space="0" w:color="auto"/>
          </w:divBdr>
        </w:div>
        <w:div w:id="409035740">
          <w:marLeft w:val="0"/>
          <w:marRight w:val="0"/>
          <w:marTop w:val="0"/>
          <w:marBottom w:val="0"/>
          <w:divBdr>
            <w:top w:val="none" w:sz="0" w:space="0" w:color="auto"/>
            <w:left w:val="none" w:sz="0" w:space="0" w:color="auto"/>
            <w:bottom w:val="none" w:sz="0" w:space="0" w:color="auto"/>
            <w:right w:val="none" w:sz="0" w:space="0" w:color="auto"/>
          </w:divBdr>
        </w:div>
        <w:div w:id="420375683">
          <w:marLeft w:val="0"/>
          <w:marRight w:val="0"/>
          <w:marTop w:val="0"/>
          <w:marBottom w:val="0"/>
          <w:divBdr>
            <w:top w:val="none" w:sz="0" w:space="0" w:color="auto"/>
            <w:left w:val="none" w:sz="0" w:space="0" w:color="auto"/>
            <w:bottom w:val="none" w:sz="0" w:space="0" w:color="auto"/>
            <w:right w:val="none" w:sz="0" w:space="0" w:color="auto"/>
          </w:divBdr>
        </w:div>
        <w:div w:id="495387615">
          <w:marLeft w:val="0"/>
          <w:marRight w:val="0"/>
          <w:marTop w:val="0"/>
          <w:marBottom w:val="0"/>
          <w:divBdr>
            <w:top w:val="none" w:sz="0" w:space="0" w:color="auto"/>
            <w:left w:val="none" w:sz="0" w:space="0" w:color="auto"/>
            <w:bottom w:val="none" w:sz="0" w:space="0" w:color="auto"/>
            <w:right w:val="none" w:sz="0" w:space="0" w:color="auto"/>
          </w:divBdr>
        </w:div>
        <w:div w:id="518810164">
          <w:marLeft w:val="0"/>
          <w:marRight w:val="0"/>
          <w:marTop w:val="0"/>
          <w:marBottom w:val="0"/>
          <w:divBdr>
            <w:top w:val="none" w:sz="0" w:space="0" w:color="auto"/>
            <w:left w:val="none" w:sz="0" w:space="0" w:color="auto"/>
            <w:bottom w:val="none" w:sz="0" w:space="0" w:color="auto"/>
            <w:right w:val="none" w:sz="0" w:space="0" w:color="auto"/>
          </w:divBdr>
        </w:div>
        <w:div w:id="538126303">
          <w:marLeft w:val="0"/>
          <w:marRight w:val="0"/>
          <w:marTop w:val="0"/>
          <w:marBottom w:val="0"/>
          <w:divBdr>
            <w:top w:val="none" w:sz="0" w:space="0" w:color="auto"/>
            <w:left w:val="none" w:sz="0" w:space="0" w:color="auto"/>
            <w:bottom w:val="none" w:sz="0" w:space="0" w:color="auto"/>
            <w:right w:val="none" w:sz="0" w:space="0" w:color="auto"/>
          </w:divBdr>
        </w:div>
        <w:div w:id="627513351">
          <w:marLeft w:val="0"/>
          <w:marRight w:val="0"/>
          <w:marTop w:val="0"/>
          <w:marBottom w:val="0"/>
          <w:divBdr>
            <w:top w:val="none" w:sz="0" w:space="0" w:color="auto"/>
            <w:left w:val="none" w:sz="0" w:space="0" w:color="auto"/>
            <w:bottom w:val="none" w:sz="0" w:space="0" w:color="auto"/>
            <w:right w:val="none" w:sz="0" w:space="0" w:color="auto"/>
          </w:divBdr>
        </w:div>
        <w:div w:id="656307584">
          <w:marLeft w:val="0"/>
          <w:marRight w:val="0"/>
          <w:marTop w:val="0"/>
          <w:marBottom w:val="0"/>
          <w:divBdr>
            <w:top w:val="none" w:sz="0" w:space="0" w:color="auto"/>
            <w:left w:val="none" w:sz="0" w:space="0" w:color="auto"/>
            <w:bottom w:val="none" w:sz="0" w:space="0" w:color="auto"/>
            <w:right w:val="none" w:sz="0" w:space="0" w:color="auto"/>
          </w:divBdr>
        </w:div>
        <w:div w:id="658578295">
          <w:marLeft w:val="0"/>
          <w:marRight w:val="0"/>
          <w:marTop w:val="0"/>
          <w:marBottom w:val="0"/>
          <w:divBdr>
            <w:top w:val="none" w:sz="0" w:space="0" w:color="auto"/>
            <w:left w:val="none" w:sz="0" w:space="0" w:color="auto"/>
            <w:bottom w:val="none" w:sz="0" w:space="0" w:color="auto"/>
            <w:right w:val="none" w:sz="0" w:space="0" w:color="auto"/>
          </w:divBdr>
        </w:div>
        <w:div w:id="666638223">
          <w:marLeft w:val="0"/>
          <w:marRight w:val="0"/>
          <w:marTop w:val="0"/>
          <w:marBottom w:val="0"/>
          <w:divBdr>
            <w:top w:val="none" w:sz="0" w:space="0" w:color="auto"/>
            <w:left w:val="none" w:sz="0" w:space="0" w:color="auto"/>
            <w:bottom w:val="none" w:sz="0" w:space="0" w:color="auto"/>
            <w:right w:val="none" w:sz="0" w:space="0" w:color="auto"/>
          </w:divBdr>
        </w:div>
        <w:div w:id="679820258">
          <w:marLeft w:val="0"/>
          <w:marRight w:val="0"/>
          <w:marTop w:val="0"/>
          <w:marBottom w:val="0"/>
          <w:divBdr>
            <w:top w:val="none" w:sz="0" w:space="0" w:color="auto"/>
            <w:left w:val="none" w:sz="0" w:space="0" w:color="auto"/>
            <w:bottom w:val="none" w:sz="0" w:space="0" w:color="auto"/>
            <w:right w:val="none" w:sz="0" w:space="0" w:color="auto"/>
          </w:divBdr>
        </w:div>
        <w:div w:id="731268576">
          <w:marLeft w:val="0"/>
          <w:marRight w:val="0"/>
          <w:marTop w:val="0"/>
          <w:marBottom w:val="0"/>
          <w:divBdr>
            <w:top w:val="none" w:sz="0" w:space="0" w:color="auto"/>
            <w:left w:val="none" w:sz="0" w:space="0" w:color="auto"/>
            <w:bottom w:val="none" w:sz="0" w:space="0" w:color="auto"/>
            <w:right w:val="none" w:sz="0" w:space="0" w:color="auto"/>
          </w:divBdr>
        </w:div>
        <w:div w:id="810755328">
          <w:marLeft w:val="0"/>
          <w:marRight w:val="0"/>
          <w:marTop w:val="0"/>
          <w:marBottom w:val="0"/>
          <w:divBdr>
            <w:top w:val="none" w:sz="0" w:space="0" w:color="auto"/>
            <w:left w:val="none" w:sz="0" w:space="0" w:color="auto"/>
            <w:bottom w:val="none" w:sz="0" w:space="0" w:color="auto"/>
            <w:right w:val="none" w:sz="0" w:space="0" w:color="auto"/>
          </w:divBdr>
        </w:div>
        <w:div w:id="825246709">
          <w:marLeft w:val="0"/>
          <w:marRight w:val="0"/>
          <w:marTop w:val="0"/>
          <w:marBottom w:val="0"/>
          <w:divBdr>
            <w:top w:val="none" w:sz="0" w:space="0" w:color="auto"/>
            <w:left w:val="none" w:sz="0" w:space="0" w:color="auto"/>
            <w:bottom w:val="none" w:sz="0" w:space="0" w:color="auto"/>
            <w:right w:val="none" w:sz="0" w:space="0" w:color="auto"/>
          </w:divBdr>
        </w:div>
        <w:div w:id="876116544">
          <w:marLeft w:val="0"/>
          <w:marRight w:val="0"/>
          <w:marTop w:val="0"/>
          <w:marBottom w:val="0"/>
          <w:divBdr>
            <w:top w:val="none" w:sz="0" w:space="0" w:color="auto"/>
            <w:left w:val="none" w:sz="0" w:space="0" w:color="auto"/>
            <w:bottom w:val="none" w:sz="0" w:space="0" w:color="auto"/>
            <w:right w:val="none" w:sz="0" w:space="0" w:color="auto"/>
          </w:divBdr>
        </w:div>
        <w:div w:id="903636161">
          <w:marLeft w:val="0"/>
          <w:marRight w:val="0"/>
          <w:marTop w:val="0"/>
          <w:marBottom w:val="0"/>
          <w:divBdr>
            <w:top w:val="none" w:sz="0" w:space="0" w:color="auto"/>
            <w:left w:val="none" w:sz="0" w:space="0" w:color="auto"/>
            <w:bottom w:val="none" w:sz="0" w:space="0" w:color="auto"/>
            <w:right w:val="none" w:sz="0" w:space="0" w:color="auto"/>
          </w:divBdr>
        </w:div>
        <w:div w:id="935017217">
          <w:marLeft w:val="0"/>
          <w:marRight w:val="0"/>
          <w:marTop w:val="0"/>
          <w:marBottom w:val="0"/>
          <w:divBdr>
            <w:top w:val="none" w:sz="0" w:space="0" w:color="auto"/>
            <w:left w:val="none" w:sz="0" w:space="0" w:color="auto"/>
            <w:bottom w:val="none" w:sz="0" w:space="0" w:color="auto"/>
            <w:right w:val="none" w:sz="0" w:space="0" w:color="auto"/>
          </w:divBdr>
        </w:div>
        <w:div w:id="971442434">
          <w:marLeft w:val="0"/>
          <w:marRight w:val="0"/>
          <w:marTop w:val="0"/>
          <w:marBottom w:val="0"/>
          <w:divBdr>
            <w:top w:val="none" w:sz="0" w:space="0" w:color="auto"/>
            <w:left w:val="none" w:sz="0" w:space="0" w:color="auto"/>
            <w:bottom w:val="none" w:sz="0" w:space="0" w:color="auto"/>
            <w:right w:val="none" w:sz="0" w:space="0" w:color="auto"/>
          </w:divBdr>
        </w:div>
        <w:div w:id="984354460">
          <w:marLeft w:val="0"/>
          <w:marRight w:val="0"/>
          <w:marTop w:val="0"/>
          <w:marBottom w:val="0"/>
          <w:divBdr>
            <w:top w:val="none" w:sz="0" w:space="0" w:color="auto"/>
            <w:left w:val="none" w:sz="0" w:space="0" w:color="auto"/>
            <w:bottom w:val="none" w:sz="0" w:space="0" w:color="auto"/>
            <w:right w:val="none" w:sz="0" w:space="0" w:color="auto"/>
          </w:divBdr>
        </w:div>
        <w:div w:id="1022439302">
          <w:marLeft w:val="0"/>
          <w:marRight w:val="0"/>
          <w:marTop w:val="0"/>
          <w:marBottom w:val="0"/>
          <w:divBdr>
            <w:top w:val="none" w:sz="0" w:space="0" w:color="auto"/>
            <w:left w:val="none" w:sz="0" w:space="0" w:color="auto"/>
            <w:bottom w:val="none" w:sz="0" w:space="0" w:color="auto"/>
            <w:right w:val="none" w:sz="0" w:space="0" w:color="auto"/>
          </w:divBdr>
        </w:div>
        <w:div w:id="1024789199">
          <w:marLeft w:val="0"/>
          <w:marRight w:val="0"/>
          <w:marTop w:val="0"/>
          <w:marBottom w:val="0"/>
          <w:divBdr>
            <w:top w:val="none" w:sz="0" w:space="0" w:color="auto"/>
            <w:left w:val="none" w:sz="0" w:space="0" w:color="auto"/>
            <w:bottom w:val="none" w:sz="0" w:space="0" w:color="auto"/>
            <w:right w:val="none" w:sz="0" w:space="0" w:color="auto"/>
          </w:divBdr>
        </w:div>
        <w:div w:id="1047340944">
          <w:marLeft w:val="0"/>
          <w:marRight w:val="0"/>
          <w:marTop w:val="0"/>
          <w:marBottom w:val="0"/>
          <w:divBdr>
            <w:top w:val="none" w:sz="0" w:space="0" w:color="auto"/>
            <w:left w:val="none" w:sz="0" w:space="0" w:color="auto"/>
            <w:bottom w:val="none" w:sz="0" w:space="0" w:color="auto"/>
            <w:right w:val="none" w:sz="0" w:space="0" w:color="auto"/>
          </w:divBdr>
        </w:div>
        <w:div w:id="1102263214">
          <w:marLeft w:val="0"/>
          <w:marRight w:val="0"/>
          <w:marTop w:val="0"/>
          <w:marBottom w:val="0"/>
          <w:divBdr>
            <w:top w:val="none" w:sz="0" w:space="0" w:color="auto"/>
            <w:left w:val="none" w:sz="0" w:space="0" w:color="auto"/>
            <w:bottom w:val="none" w:sz="0" w:space="0" w:color="auto"/>
            <w:right w:val="none" w:sz="0" w:space="0" w:color="auto"/>
          </w:divBdr>
        </w:div>
        <w:div w:id="1134180681">
          <w:marLeft w:val="0"/>
          <w:marRight w:val="0"/>
          <w:marTop w:val="0"/>
          <w:marBottom w:val="0"/>
          <w:divBdr>
            <w:top w:val="none" w:sz="0" w:space="0" w:color="auto"/>
            <w:left w:val="none" w:sz="0" w:space="0" w:color="auto"/>
            <w:bottom w:val="none" w:sz="0" w:space="0" w:color="auto"/>
            <w:right w:val="none" w:sz="0" w:space="0" w:color="auto"/>
          </w:divBdr>
        </w:div>
        <w:div w:id="1144469675">
          <w:marLeft w:val="0"/>
          <w:marRight w:val="0"/>
          <w:marTop w:val="0"/>
          <w:marBottom w:val="0"/>
          <w:divBdr>
            <w:top w:val="none" w:sz="0" w:space="0" w:color="auto"/>
            <w:left w:val="none" w:sz="0" w:space="0" w:color="auto"/>
            <w:bottom w:val="none" w:sz="0" w:space="0" w:color="auto"/>
            <w:right w:val="none" w:sz="0" w:space="0" w:color="auto"/>
          </w:divBdr>
        </w:div>
        <w:div w:id="1235965720">
          <w:marLeft w:val="0"/>
          <w:marRight w:val="0"/>
          <w:marTop w:val="0"/>
          <w:marBottom w:val="0"/>
          <w:divBdr>
            <w:top w:val="none" w:sz="0" w:space="0" w:color="auto"/>
            <w:left w:val="none" w:sz="0" w:space="0" w:color="auto"/>
            <w:bottom w:val="none" w:sz="0" w:space="0" w:color="auto"/>
            <w:right w:val="none" w:sz="0" w:space="0" w:color="auto"/>
          </w:divBdr>
        </w:div>
        <w:div w:id="1238202019">
          <w:marLeft w:val="0"/>
          <w:marRight w:val="0"/>
          <w:marTop w:val="0"/>
          <w:marBottom w:val="0"/>
          <w:divBdr>
            <w:top w:val="none" w:sz="0" w:space="0" w:color="auto"/>
            <w:left w:val="none" w:sz="0" w:space="0" w:color="auto"/>
            <w:bottom w:val="none" w:sz="0" w:space="0" w:color="auto"/>
            <w:right w:val="none" w:sz="0" w:space="0" w:color="auto"/>
          </w:divBdr>
        </w:div>
        <w:div w:id="1244803941">
          <w:marLeft w:val="0"/>
          <w:marRight w:val="0"/>
          <w:marTop w:val="0"/>
          <w:marBottom w:val="0"/>
          <w:divBdr>
            <w:top w:val="none" w:sz="0" w:space="0" w:color="auto"/>
            <w:left w:val="none" w:sz="0" w:space="0" w:color="auto"/>
            <w:bottom w:val="none" w:sz="0" w:space="0" w:color="auto"/>
            <w:right w:val="none" w:sz="0" w:space="0" w:color="auto"/>
          </w:divBdr>
        </w:div>
        <w:div w:id="1301109932">
          <w:marLeft w:val="0"/>
          <w:marRight w:val="0"/>
          <w:marTop w:val="0"/>
          <w:marBottom w:val="0"/>
          <w:divBdr>
            <w:top w:val="none" w:sz="0" w:space="0" w:color="auto"/>
            <w:left w:val="none" w:sz="0" w:space="0" w:color="auto"/>
            <w:bottom w:val="none" w:sz="0" w:space="0" w:color="auto"/>
            <w:right w:val="none" w:sz="0" w:space="0" w:color="auto"/>
          </w:divBdr>
        </w:div>
        <w:div w:id="1333869903">
          <w:marLeft w:val="0"/>
          <w:marRight w:val="0"/>
          <w:marTop w:val="0"/>
          <w:marBottom w:val="0"/>
          <w:divBdr>
            <w:top w:val="none" w:sz="0" w:space="0" w:color="auto"/>
            <w:left w:val="none" w:sz="0" w:space="0" w:color="auto"/>
            <w:bottom w:val="none" w:sz="0" w:space="0" w:color="auto"/>
            <w:right w:val="none" w:sz="0" w:space="0" w:color="auto"/>
          </w:divBdr>
        </w:div>
        <w:div w:id="1359743162">
          <w:marLeft w:val="0"/>
          <w:marRight w:val="0"/>
          <w:marTop w:val="0"/>
          <w:marBottom w:val="0"/>
          <w:divBdr>
            <w:top w:val="none" w:sz="0" w:space="0" w:color="auto"/>
            <w:left w:val="none" w:sz="0" w:space="0" w:color="auto"/>
            <w:bottom w:val="none" w:sz="0" w:space="0" w:color="auto"/>
            <w:right w:val="none" w:sz="0" w:space="0" w:color="auto"/>
          </w:divBdr>
        </w:div>
        <w:div w:id="1367680885">
          <w:marLeft w:val="0"/>
          <w:marRight w:val="0"/>
          <w:marTop w:val="0"/>
          <w:marBottom w:val="0"/>
          <w:divBdr>
            <w:top w:val="none" w:sz="0" w:space="0" w:color="auto"/>
            <w:left w:val="none" w:sz="0" w:space="0" w:color="auto"/>
            <w:bottom w:val="none" w:sz="0" w:space="0" w:color="auto"/>
            <w:right w:val="none" w:sz="0" w:space="0" w:color="auto"/>
          </w:divBdr>
        </w:div>
        <w:div w:id="1385176652">
          <w:marLeft w:val="0"/>
          <w:marRight w:val="0"/>
          <w:marTop w:val="0"/>
          <w:marBottom w:val="0"/>
          <w:divBdr>
            <w:top w:val="none" w:sz="0" w:space="0" w:color="auto"/>
            <w:left w:val="none" w:sz="0" w:space="0" w:color="auto"/>
            <w:bottom w:val="none" w:sz="0" w:space="0" w:color="auto"/>
            <w:right w:val="none" w:sz="0" w:space="0" w:color="auto"/>
          </w:divBdr>
        </w:div>
        <w:div w:id="1387290577">
          <w:marLeft w:val="0"/>
          <w:marRight w:val="0"/>
          <w:marTop w:val="0"/>
          <w:marBottom w:val="0"/>
          <w:divBdr>
            <w:top w:val="none" w:sz="0" w:space="0" w:color="auto"/>
            <w:left w:val="none" w:sz="0" w:space="0" w:color="auto"/>
            <w:bottom w:val="none" w:sz="0" w:space="0" w:color="auto"/>
            <w:right w:val="none" w:sz="0" w:space="0" w:color="auto"/>
          </w:divBdr>
        </w:div>
        <w:div w:id="1428430547">
          <w:marLeft w:val="0"/>
          <w:marRight w:val="0"/>
          <w:marTop w:val="0"/>
          <w:marBottom w:val="0"/>
          <w:divBdr>
            <w:top w:val="none" w:sz="0" w:space="0" w:color="auto"/>
            <w:left w:val="none" w:sz="0" w:space="0" w:color="auto"/>
            <w:bottom w:val="none" w:sz="0" w:space="0" w:color="auto"/>
            <w:right w:val="none" w:sz="0" w:space="0" w:color="auto"/>
          </w:divBdr>
        </w:div>
        <w:div w:id="1440492862">
          <w:marLeft w:val="0"/>
          <w:marRight w:val="0"/>
          <w:marTop w:val="0"/>
          <w:marBottom w:val="0"/>
          <w:divBdr>
            <w:top w:val="none" w:sz="0" w:space="0" w:color="auto"/>
            <w:left w:val="none" w:sz="0" w:space="0" w:color="auto"/>
            <w:bottom w:val="none" w:sz="0" w:space="0" w:color="auto"/>
            <w:right w:val="none" w:sz="0" w:space="0" w:color="auto"/>
          </w:divBdr>
        </w:div>
        <w:div w:id="1444180517">
          <w:marLeft w:val="0"/>
          <w:marRight w:val="0"/>
          <w:marTop w:val="0"/>
          <w:marBottom w:val="0"/>
          <w:divBdr>
            <w:top w:val="none" w:sz="0" w:space="0" w:color="auto"/>
            <w:left w:val="none" w:sz="0" w:space="0" w:color="auto"/>
            <w:bottom w:val="none" w:sz="0" w:space="0" w:color="auto"/>
            <w:right w:val="none" w:sz="0" w:space="0" w:color="auto"/>
          </w:divBdr>
        </w:div>
        <w:div w:id="1494221981">
          <w:marLeft w:val="0"/>
          <w:marRight w:val="0"/>
          <w:marTop w:val="0"/>
          <w:marBottom w:val="0"/>
          <w:divBdr>
            <w:top w:val="none" w:sz="0" w:space="0" w:color="auto"/>
            <w:left w:val="none" w:sz="0" w:space="0" w:color="auto"/>
            <w:bottom w:val="none" w:sz="0" w:space="0" w:color="auto"/>
            <w:right w:val="none" w:sz="0" w:space="0" w:color="auto"/>
          </w:divBdr>
        </w:div>
        <w:div w:id="1496843860">
          <w:marLeft w:val="0"/>
          <w:marRight w:val="0"/>
          <w:marTop w:val="0"/>
          <w:marBottom w:val="0"/>
          <w:divBdr>
            <w:top w:val="none" w:sz="0" w:space="0" w:color="auto"/>
            <w:left w:val="none" w:sz="0" w:space="0" w:color="auto"/>
            <w:bottom w:val="none" w:sz="0" w:space="0" w:color="auto"/>
            <w:right w:val="none" w:sz="0" w:space="0" w:color="auto"/>
          </w:divBdr>
        </w:div>
        <w:div w:id="1555509570">
          <w:marLeft w:val="0"/>
          <w:marRight w:val="0"/>
          <w:marTop w:val="0"/>
          <w:marBottom w:val="0"/>
          <w:divBdr>
            <w:top w:val="none" w:sz="0" w:space="0" w:color="auto"/>
            <w:left w:val="none" w:sz="0" w:space="0" w:color="auto"/>
            <w:bottom w:val="none" w:sz="0" w:space="0" w:color="auto"/>
            <w:right w:val="none" w:sz="0" w:space="0" w:color="auto"/>
          </w:divBdr>
        </w:div>
        <w:div w:id="1606964766">
          <w:marLeft w:val="0"/>
          <w:marRight w:val="0"/>
          <w:marTop w:val="0"/>
          <w:marBottom w:val="0"/>
          <w:divBdr>
            <w:top w:val="none" w:sz="0" w:space="0" w:color="auto"/>
            <w:left w:val="none" w:sz="0" w:space="0" w:color="auto"/>
            <w:bottom w:val="none" w:sz="0" w:space="0" w:color="auto"/>
            <w:right w:val="none" w:sz="0" w:space="0" w:color="auto"/>
          </w:divBdr>
        </w:div>
        <w:div w:id="1623998257">
          <w:marLeft w:val="0"/>
          <w:marRight w:val="0"/>
          <w:marTop w:val="0"/>
          <w:marBottom w:val="0"/>
          <w:divBdr>
            <w:top w:val="none" w:sz="0" w:space="0" w:color="auto"/>
            <w:left w:val="none" w:sz="0" w:space="0" w:color="auto"/>
            <w:bottom w:val="none" w:sz="0" w:space="0" w:color="auto"/>
            <w:right w:val="none" w:sz="0" w:space="0" w:color="auto"/>
          </w:divBdr>
        </w:div>
        <w:div w:id="1644037768">
          <w:marLeft w:val="0"/>
          <w:marRight w:val="0"/>
          <w:marTop w:val="0"/>
          <w:marBottom w:val="0"/>
          <w:divBdr>
            <w:top w:val="none" w:sz="0" w:space="0" w:color="auto"/>
            <w:left w:val="none" w:sz="0" w:space="0" w:color="auto"/>
            <w:bottom w:val="none" w:sz="0" w:space="0" w:color="auto"/>
            <w:right w:val="none" w:sz="0" w:space="0" w:color="auto"/>
          </w:divBdr>
        </w:div>
        <w:div w:id="1683775196">
          <w:marLeft w:val="0"/>
          <w:marRight w:val="0"/>
          <w:marTop w:val="0"/>
          <w:marBottom w:val="0"/>
          <w:divBdr>
            <w:top w:val="none" w:sz="0" w:space="0" w:color="auto"/>
            <w:left w:val="none" w:sz="0" w:space="0" w:color="auto"/>
            <w:bottom w:val="none" w:sz="0" w:space="0" w:color="auto"/>
            <w:right w:val="none" w:sz="0" w:space="0" w:color="auto"/>
          </w:divBdr>
        </w:div>
        <w:div w:id="1744913743">
          <w:marLeft w:val="0"/>
          <w:marRight w:val="0"/>
          <w:marTop w:val="0"/>
          <w:marBottom w:val="0"/>
          <w:divBdr>
            <w:top w:val="none" w:sz="0" w:space="0" w:color="auto"/>
            <w:left w:val="none" w:sz="0" w:space="0" w:color="auto"/>
            <w:bottom w:val="none" w:sz="0" w:space="0" w:color="auto"/>
            <w:right w:val="none" w:sz="0" w:space="0" w:color="auto"/>
          </w:divBdr>
        </w:div>
        <w:div w:id="1762680633">
          <w:marLeft w:val="0"/>
          <w:marRight w:val="0"/>
          <w:marTop w:val="0"/>
          <w:marBottom w:val="0"/>
          <w:divBdr>
            <w:top w:val="none" w:sz="0" w:space="0" w:color="auto"/>
            <w:left w:val="none" w:sz="0" w:space="0" w:color="auto"/>
            <w:bottom w:val="none" w:sz="0" w:space="0" w:color="auto"/>
            <w:right w:val="none" w:sz="0" w:space="0" w:color="auto"/>
          </w:divBdr>
        </w:div>
        <w:div w:id="1771899034">
          <w:marLeft w:val="0"/>
          <w:marRight w:val="0"/>
          <w:marTop w:val="0"/>
          <w:marBottom w:val="0"/>
          <w:divBdr>
            <w:top w:val="none" w:sz="0" w:space="0" w:color="auto"/>
            <w:left w:val="none" w:sz="0" w:space="0" w:color="auto"/>
            <w:bottom w:val="none" w:sz="0" w:space="0" w:color="auto"/>
            <w:right w:val="none" w:sz="0" w:space="0" w:color="auto"/>
          </w:divBdr>
        </w:div>
        <w:div w:id="1804232564">
          <w:marLeft w:val="0"/>
          <w:marRight w:val="0"/>
          <w:marTop w:val="0"/>
          <w:marBottom w:val="0"/>
          <w:divBdr>
            <w:top w:val="none" w:sz="0" w:space="0" w:color="auto"/>
            <w:left w:val="none" w:sz="0" w:space="0" w:color="auto"/>
            <w:bottom w:val="none" w:sz="0" w:space="0" w:color="auto"/>
            <w:right w:val="none" w:sz="0" w:space="0" w:color="auto"/>
          </w:divBdr>
        </w:div>
        <w:div w:id="1852597519">
          <w:marLeft w:val="0"/>
          <w:marRight w:val="0"/>
          <w:marTop w:val="0"/>
          <w:marBottom w:val="0"/>
          <w:divBdr>
            <w:top w:val="none" w:sz="0" w:space="0" w:color="auto"/>
            <w:left w:val="none" w:sz="0" w:space="0" w:color="auto"/>
            <w:bottom w:val="none" w:sz="0" w:space="0" w:color="auto"/>
            <w:right w:val="none" w:sz="0" w:space="0" w:color="auto"/>
          </w:divBdr>
        </w:div>
        <w:div w:id="1876382504">
          <w:marLeft w:val="0"/>
          <w:marRight w:val="0"/>
          <w:marTop w:val="0"/>
          <w:marBottom w:val="0"/>
          <w:divBdr>
            <w:top w:val="none" w:sz="0" w:space="0" w:color="auto"/>
            <w:left w:val="none" w:sz="0" w:space="0" w:color="auto"/>
            <w:bottom w:val="none" w:sz="0" w:space="0" w:color="auto"/>
            <w:right w:val="none" w:sz="0" w:space="0" w:color="auto"/>
          </w:divBdr>
        </w:div>
        <w:div w:id="1925143321">
          <w:marLeft w:val="0"/>
          <w:marRight w:val="0"/>
          <w:marTop w:val="0"/>
          <w:marBottom w:val="0"/>
          <w:divBdr>
            <w:top w:val="none" w:sz="0" w:space="0" w:color="auto"/>
            <w:left w:val="none" w:sz="0" w:space="0" w:color="auto"/>
            <w:bottom w:val="none" w:sz="0" w:space="0" w:color="auto"/>
            <w:right w:val="none" w:sz="0" w:space="0" w:color="auto"/>
          </w:divBdr>
        </w:div>
        <w:div w:id="2031562280">
          <w:marLeft w:val="0"/>
          <w:marRight w:val="0"/>
          <w:marTop w:val="0"/>
          <w:marBottom w:val="0"/>
          <w:divBdr>
            <w:top w:val="none" w:sz="0" w:space="0" w:color="auto"/>
            <w:left w:val="none" w:sz="0" w:space="0" w:color="auto"/>
            <w:bottom w:val="none" w:sz="0" w:space="0" w:color="auto"/>
            <w:right w:val="none" w:sz="0" w:space="0" w:color="auto"/>
          </w:divBdr>
        </w:div>
        <w:div w:id="2054227807">
          <w:marLeft w:val="0"/>
          <w:marRight w:val="0"/>
          <w:marTop w:val="0"/>
          <w:marBottom w:val="0"/>
          <w:divBdr>
            <w:top w:val="none" w:sz="0" w:space="0" w:color="auto"/>
            <w:left w:val="none" w:sz="0" w:space="0" w:color="auto"/>
            <w:bottom w:val="none" w:sz="0" w:space="0" w:color="auto"/>
            <w:right w:val="none" w:sz="0" w:space="0" w:color="auto"/>
          </w:divBdr>
        </w:div>
        <w:div w:id="2068991516">
          <w:marLeft w:val="0"/>
          <w:marRight w:val="0"/>
          <w:marTop w:val="0"/>
          <w:marBottom w:val="0"/>
          <w:divBdr>
            <w:top w:val="none" w:sz="0" w:space="0" w:color="auto"/>
            <w:left w:val="none" w:sz="0" w:space="0" w:color="auto"/>
            <w:bottom w:val="none" w:sz="0" w:space="0" w:color="auto"/>
            <w:right w:val="none" w:sz="0" w:space="0" w:color="auto"/>
          </w:divBdr>
        </w:div>
        <w:div w:id="2085684341">
          <w:marLeft w:val="0"/>
          <w:marRight w:val="0"/>
          <w:marTop w:val="0"/>
          <w:marBottom w:val="0"/>
          <w:divBdr>
            <w:top w:val="none" w:sz="0" w:space="0" w:color="auto"/>
            <w:left w:val="none" w:sz="0" w:space="0" w:color="auto"/>
            <w:bottom w:val="none" w:sz="0" w:space="0" w:color="auto"/>
            <w:right w:val="none" w:sz="0" w:space="0" w:color="auto"/>
          </w:divBdr>
        </w:div>
      </w:divsChild>
    </w:div>
    <w:div w:id="1138108031">
      <w:bodyDiv w:val="1"/>
      <w:marLeft w:val="0"/>
      <w:marRight w:val="0"/>
      <w:marTop w:val="0"/>
      <w:marBottom w:val="0"/>
      <w:divBdr>
        <w:top w:val="none" w:sz="0" w:space="0" w:color="auto"/>
        <w:left w:val="none" w:sz="0" w:space="0" w:color="auto"/>
        <w:bottom w:val="none" w:sz="0" w:space="0" w:color="auto"/>
        <w:right w:val="none" w:sz="0" w:space="0" w:color="auto"/>
      </w:divBdr>
    </w:div>
    <w:div w:id="1144157000">
      <w:bodyDiv w:val="1"/>
      <w:marLeft w:val="0"/>
      <w:marRight w:val="0"/>
      <w:marTop w:val="0"/>
      <w:marBottom w:val="0"/>
      <w:divBdr>
        <w:top w:val="none" w:sz="0" w:space="0" w:color="auto"/>
        <w:left w:val="none" w:sz="0" w:space="0" w:color="auto"/>
        <w:bottom w:val="none" w:sz="0" w:space="0" w:color="auto"/>
        <w:right w:val="none" w:sz="0" w:space="0" w:color="auto"/>
      </w:divBdr>
      <w:divsChild>
        <w:div w:id="752897729">
          <w:marLeft w:val="0"/>
          <w:marRight w:val="0"/>
          <w:marTop w:val="0"/>
          <w:marBottom w:val="0"/>
          <w:divBdr>
            <w:top w:val="none" w:sz="0" w:space="0" w:color="auto"/>
            <w:left w:val="none" w:sz="0" w:space="0" w:color="auto"/>
            <w:bottom w:val="none" w:sz="0" w:space="0" w:color="auto"/>
            <w:right w:val="none" w:sz="0" w:space="0" w:color="auto"/>
          </w:divBdr>
        </w:div>
        <w:div w:id="1665820447">
          <w:marLeft w:val="0"/>
          <w:marRight w:val="0"/>
          <w:marTop w:val="0"/>
          <w:marBottom w:val="0"/>
          <w:divBdr>
            <w:top w:val="none" w:sz="0" w:space="0" w:color="auto"/>
            <w:left w:val="none" w:sz="0" w:space="0" w:color="auto"/>
            <w:bottom w:val="none" w:sz="0" w:space="0" w:color="auto"/>
            <w:right w:val="none" w:sz="0" w:space="0" w:color="auto"/>
          </w:divBdr>
        </w:div>
        <w:div w:id="616834000">
          <w:marLeft w:val="0"/>
          <w:marRight w:val="0"/>
          <w:marTop w:val="0"/>
          <w:marBottom w:val="0"/>
          <w:divBdr>
            <w:top w:val="none" w:sz="0" w:space="0" w:color="auto"/>
            <w:left w:val="none" w:sz="0" w:space="0" w:color="auto"/>
            <w:bottom w:val="none" w:sz="0" w:space="0" w:color="auto"/>
            <w:right w:val="none" w:sz="0" w:space="0" w:color="auto"/>
          </w:divBdr>
        </w:div>
        <w:div w:id="1808887378">
          <w:marLeft w:val="0"/>
          <w:marRight w:val="0"/>
          <w:marTop w:val="0"/>
          <w:marBottom w:val="0"/>
          <w:divBdr>
            <w:top w:val="none" w:sz="0" w:space="0" w:color="auto"/>
            <w:left w:val="none" w:sz="0" w:space="0" w:color="auto"/>
            <w:bottom w:val="none" w:sz="0" w:space="0" w:color="auto"/>
            <w:right w:val="none" w:sz="0" w:space="0" w:color="auto"/>
          </w:divBdr>
        </w:div>
        <w:div w:id="1895508005">
          <w:marLeft w:val="0"/>
          <w:marRight w:val="0"/>
          <w:marTop w:val="0"/>
          <w:marBottom w:val="0"/>
          <w:divBdr>
            <w:top w:val="none" w:sz="0" w:space="0" w:color="auto"/>
            <w:left w:val="none" w:sz="0" w:space="0" w:color="auto"/>
            <w:bottom w:val="none" w:sz="0" w:space="0" w:color="auto"/>
            <w:right w:val="none" w:sz="0" w:space="0" w:color="auto"/>
          </w:divBdr>
        </w:div>
        <w:div w:id="970673028">
          <w:marLeft w:val="0"/>
          <w:marRight w:val="0"/>
          <w:marTop w:val="0"/>
          <w:marBottom w:val="0"/>
          <w:divBdr>
            <w:top w:val="none" w:sz="0" w:space="0" w:color="auto"/>
            <w:left w:val="none" w:sz="0" w:space="0" w:color="auto"/>
            <w:bottom w:val="none" w:sz="0" w:space="0" w:color="auto"/>
            <w:right w:val="none" w:sz="0" w:space="0" w:color="auto"/>
          </w:divBdr>
        </w:div>
        <w:div w:id="768084152">
          <w:marLeft w:val="0"/>
          <w:marRight w:val="0"/>
          <w:marTop w:val="0"/>
          <w:marBottom w:val="0"/>
          <w:divBdr>
            <w:top w:val="none" w:sz="0" w:space="0" w:color="auto"/>
            <w:left w:val="none" w:sz="0" w:space="0" w:color="auto"/>
            <w:bottom w:val="none" w:sz="0" w:space="0" w:color="auto"/>
            <w:right w:val="none" w:sz="0" w:space="0" w:color="auto"/>
          </w:divBdr>
        </w:div>
        <w:div w:id="191461040">
          <w:marLeft w:val="0"/>
          <w:marRight w:val="0"/>
          <w:marTop w:val="0"/>
          <w:marBottom w:val="0"/>
          <w:divBdr>
            <w:top w:val="none" w:sz="0" w:space="0" w:color="auto"/>
            <w:left w:val="none" w:sz="0" w:space="0" w:color="auto"/>
            <w:bottom w:val="none" w:sz="0" w:space="0" w:color="auto"/>
            <w:right w:val="none" w:sz="0" w:space="0" w:color="auto"/>
          </w:divBdr>
        </w:div>
        <w:div w:id="1957828684">
          <w:marLeft w:val="0"/>
          <w:marRight w:val="0"/>
          <w:marTop w:val="0"/>
          <w:marBottom w:val="0"/>
          <w:divBdr>
            <w:top w:val="none" w:sz="0" w:space="0" w:color="auto"/>
            <w:left w:val="none" w:sz="0" w:space="0" w:color="auto"/>
            <w:bottom w:val="none" w:sz="0" w:space="0" w:color="auto"/>
            <w:right w:val="none" w:sz="0" w:space="0" w:color="auto"/>
          </w:divBdr>
        </w:div>
        <w:div w:id="835002222">
          <w:marLeft w:val="0"/>
          <w:marRight w:val="0"/>
          <w:marTop w:val="0"/>
          <w:marBottom w:val="0"/>
          <w:divBdr>
            <w:top w:val="none" w:sz="0" w:space="0" w:color="auto"/>
            <w:left w:val="none" w:sz="0" w:space="0" w:color="auto"/>
            <w:bottom w:val="none" w:sz="0" w:space="0" w:color="auto"/>
            <w:right w:val="none" w:sz="0" w:space="0" w:color="auto"/>
          </w:divBdr>
        </w:div>
        <w:div w:id="1553806239">
          <w:marLeft w:val="0"/>
          <w:marRight w:val="0"/>
          <w:marTop w:val="0"/>
          <w:marBottom w:val="0"/>
          <w:divBdr>
            <w:top w:val="none" w:sz="0" w:space="0" w:color="auto"/>
            <w:left w:val="none" w:sz="0" w:space="0" w:color="auto"/>
            <w:bottom w:val="none" w:sz="0" w:space="0" w:color="auto"/>
            <w:right w:val="none" w:sz="0" w:space="0" w:color="auto"/>
          </w:divBdr>
        </w:div>
        <w:div w:id="1919367578">
          <w:marLeft w:val="0"/>
          <w:marRight w:val="0"/>
          <w:marTop w:val="0"/>
          <w:marBottom w:val="0"/>
          <w:divBdr>
            <w:top w:val="none" w:sz="0" w:space="0" w:color="auto"/>
            <w:left w:val="none" w:sz="0" w:space="0" w:color="auto"/>
            <w:bottom w:val="none" w:sz="0" w:space="0" w:color="auto"/>
            <w:right w:val="none" w:sz="0" w:space="0" w:color="auto"/>
          </w:divBdr>
        </w:div>
        <w:div w:id="1385720284">
          <w:marLeft w:val="0"/>
          <w:marRight w:val="0"/>
          <w:marTop w:val="0"/>
          <w:marBottom w:val="0"/>
          <w:divBdr>
            <w:top w:val="none" w:sz="0" w:space="0" w:color="auto"/>
            <w:left w:val="none" w:sz="0" w:space="0" w:color="auto"/>
            <w:bottom w:val="none" w:sz="0" w:space="0" w:color="auto"/>
            <w:right w:val="none" w:sz="0" w:space="0" w:color="auto"/>
          </w:divBdr>
        </w:div>
        <w:div w:id="1036200775">
          <w:marLeft w:val="0"/>
          <w:marRight w:val="0"/>
          <w:marTop w:val="0"/>
          <w:marBottom w:val="0"/>
          <w:divBdr>
            <w:top w:val="none" w:sz="0" w:space="0" w:color="auto"/>
            <w:left w:val="none" w:sz="0" w:space="0" w:color="auto"/>
            <w:bottom w:val="none" w:sz="0" w:space="0" w:color="auto"/>
            <w:right w:val="none" w:sz="0" w:space="0" w:color="auto"/>
          </w:divBdr>
        </w:div>
        <w:div w:id="1156648872">
          <w:marLeft w:val="0"/>
          <w:marRight w:val="0"/>
          <w:marTop w:val="0"/>
          <w:marBottom w:val="0"/>
          <w:divBdr>
            <w:top w:val="none" w:sz="0" w:space="0" w:color="auto"/>
            <w:left w:val="none" w:sz="0" w:space="0" w:color="auto"/>
            <w:bottom w:val="none" w:sz="0" w:space="0" w:color="auto"/>
            <w:right w:val="none" w:sz="0" w:space="0" w:color="auto"/>
          </w:divBdr>
        </w:div>
        <w:div w:id="834108890">
          <w:marLeft w:val="0"/>
          <w:marRight w:val="0"/>
          <w:marTop w:val="0"/>
          <w:marBottom w:val="0"/>
          <w:divBdr>
            <w:top w:val="none" w:sz="0" w:space="0" w:color="auto"/>
            <w:left w:val="none" w:sz="0" w:space="0" w:color="auto"/>
            <w:bottom w:val="none" w:sz="0" w:space="0" w:color="auto"/>
            <w:right w:val="none" w:sz="0" w:space="0" w:color="auto"/>
          </w:divBdr>
        </w:div>
        <w:div w:id="1397898543">
          <w:marLeft w:val="0"/>
          <w:marRight w:val="0"/>
          <w:marTop w:val="0"/>
          <w:marBottom w:val="0"/>
          <w:divBdr>
            <w:top w:val="none" w:sz="0" w:space="0" w:color="auto"/>
            <w:left w:val="none" w:sz="0" w:space="0" w:color="auto"/>
            <w:bottom w:val="none" w:sz="0" w:space="0" w:color="auto"/>
            <w:right w:val="none" w:sz="0" w:space="0" w:color="auto"/>
          </w:divBdr>
        </w:div>
        <w:div w:id="1215770834">
          <w:marLeft w:val="0"/>
          <w:marRight w:val="0"/>
          <w:marTop w:val="0"/>
          <w:marBottom w:val="0"/>
          <w:divBdr>
            <w:top w:val="none" w:sz="0" w:space="0" w:color="auto"/>
            <w:left w:val="none" w:sz="0" w:space="0" w:color="auto"/>
            <w:bottom w:val="none" w:sz="0" w:space="0" w:color="auto"/>
            <w:right w:val="none" w:sz="0" w:space="0" w:color="auto"/>
          </w:divBdr>
        </w:div>
        <w:div w:id="1853296757">
          <w:marLeft w:val="0"/>
          <w:marRight w:val="0"/>
          <w:marTop w:val="0"/>
          <w:marBottom w:val="0"/>
          <w:divBdr>
            <w:top w:val="none" w:sz="0" w:space="0" w:color="auto"/>
            <w:left w:val="none" w:sz="0" w:space="0" w:color="auto"/>
            <w:bottom w:val="none" w:sz="0" w:space="0" w:color="auto"/>
            <w:right w:val="none" w:sz="0" w:space="0" w:color="auto"/>
          </w:divBdr>
        </w:div>
        <w:div w:id="1494179539">
          <w:marLeft w:val="0"/>
          <w:marRight w:val="0"/>
          <w:marTop w:val="0"/>
          <w:marBottom w:val="0"/>
          <w:divBdr>
            <w:top w:val="none" w:sz="0" w:space="0" w:color="auto"/>
            <w:left w:val="none" w:sz="0" w:space="0" w:color="auto"/>
            <w:bottom w:val="none" w:sz="0" w:space="0" w:color="auto"/>
            <w:right w:val="none" w:sz="0" w:space="0" w:color="auto"/>
          </w:divBdr>
        </w:div>
        <w:div w:id="1869372046">
          <w:marLeft w:val="0"/>
          <w:marRight w:val="0"/>
          <w:marTop w:val="0"/>
          <w:marBottom w:val="0"/>
          <w:divBdr>
            <w:top w:val="none" w:sz="0" w:space="0" w:color="auto"/>
            <w:left w:val="none" w:sz="0" w:space="0" w:color="auto"/>
            <w:bottom w:val="none" w:sz="0" w:space="0" w:color="auto"/>
            <w:right w:val="none" w:sz="0" w:space="0" w:color="auto"/>
          </w:divBdr>
        </w:div>
        <w:div w:id="797380875">
          <w:marLeft w:val="0"/>
          <w:marRight w:val="0"/>
          <w:marTop w:val="0"/>
          <w:marBottom w:val="0"/>
          <w:divBdr>
            <w:top w:val="none" w:sz="0" w:space="0" w:color="auto"/>
            <w:left w:val="none" w:sz="0" w:space="0" w:color="auto"/>
            <w:bottom w:val="none" w:sz="0" w:space="0" w:color="auto"/>
            <w:right w:val="none" w:sz="0" w:space="0" w:color="auto"/>
          </w:divBdr>
        </w:div>
        <w:div w:id="1887255337">
          <w:marLeft w:val="0"/>
          <w:marRight w:val="0"/>
          <w:marTop w:val="0"/>
          <w:marBottom w:val="0"/>
          <w:divBdr>
            <w:top w:val="none" w:sz="0" w:space="0" w:color="auto"/>
            <w:left w:val="none" w:sz="0" w:space="0" w:color="auto"/>
            <w:bottom w:val="none" w:sz="0" w:space="0" w:color="auto"/>
            <w:right w:val="none" w:sz="0" w:space="0" w:color="auto"/>
          </w:divBdr>
        </w:div>
        <w:div w:id="945118343">
          <w:marLeft w:val="0"/>
          <w:marRight w:val="0"/>
          <w:marTop w:val="0"/>
          <w:marBottom w:val="0"/>
          <w:divBdr>
            <w:top w:val="none" w:sz="0" w:space="0" w:color="auto"/>
            <w:left w:val="none" w:sz="0" w:space="0" w:color="auto"/>
            <w:bottom w:val="none" w:sz="0" w:space="0" w:color="auto"/>
            <w:right w:val="none" w:sz="0" w:space="0" w:color="auto"/>
          </w:divBdr>
        </w:div>
        <w:div w:id="1456097620">
          <w:marLeft w:val="0"/>
          <w:marRight w:val="0"/>
          <w:marTop w:val="0"/>
          <w:marBottom w:val="0"/>
          <w:divBdr>
            <w:top w:val="none" w:sz="0" w:space="0" w:color="auto"/>
            <w:left w:val="none" w:sz="0" w:space="0" w:color="auto"/>
            <w:bottom w:val="none" w:sz="0" w:space="0" w:color="auto"/>
            <w:right w:val="none" w:sz="0" w:space="0" w:color="auto"/>
          </w:divBdr>
        </w:div>
        <w:div w:id="664361536">
          <w:marLeft w:val="0"/>
          <w:marRight w:val="0"/>
          <w:marTop w:val="0"/>
          <w:marBottom w:val="0"/>
          <w:divBdr>
            <w:top w:val="none" w:sz="0" w:space="0" w:color="auto"/>
            <w:left w:val="none" w:sz="0" w:space="0" w:color="auto"/>
            <w:bottom w:val="none" w:sz="0" w:space="0" w:color="auto"/>
            <w:right w:val="none" w:sz="0" w:space="0" w:color="auto"/>
          </w:divBdr>
        </w:div>
        <w:div w:id="1611622918">
          <w:marLeft w:val="0"/>
          <w:marRight w:val="0"/>
          <w:marTop w:val="0"/>
          <w:marBottom w:val="0"/>
          <w:divBdr>
            <w:top w:val="none" w:sz="0" w:space="0" w:color="auto"/>
            <w:left w:val="none" w:sz="0" w:space="0" w:color="auto"/>
            <w:bottom w:val="none" w:sz="0" w:space="0" w:color="auto"/>
            <w:right w:val="none" w:sz="0" w:space="0" w:color="auto"/>
          </w:divBdr>
        </w:div>
        <w:div w:id="476143496">
          <w:marLeft w:val="0"/>
          <w:marRight w:val="0"/>
          <w:marTop w:val="0"/>
          <w:marBottom w:val="0"/>
          <w:divBdr>
            <w:top w:val="none" w:sz="0" w:space="0" w:color="auto"/>
            <w:left w:val="none" w:sz="0" w:space="0" w:color="auto"/>
            <w:bottom w:val="none" w:sz="0" w:space="0" w:color="auto"/>
            <w:right w:val="none" w:sz="0" w:space="0" w:color="auto"/>
          </w:divBdr>
        </w:div>
        <w:div w:id="292836396">
          <w:marLeft w:val="0"/>
          <w:marRight w:val="0"/>
          <w:marTop w:val="0"/>
          <w:marBottom w:val="0"/>
          <w:divBdr>
            <w:top w:val="none" w:sz="0" w:space="0" w:color="auto"/>
            <w:left w:val="none" w:sz="0" w:space="0" w:color="auto"/>
            <w:bottom w:val="none" w:sz="0" w:space="0" w:color="auto"/>
            <w:right w:val="none" w:sz="0" w:space="0" w:color="auto"/>
          </w:divBdr>
        </w:div>
        <w:div w:id="1125193758">
          <w:marLeft w:val="0"/>
          <w:marRight w:val="0"/>
          <w:marTop w:val="0"/>
          <w:marBottom w:val="0"/>
          <w:divBdr>
            <w:top w:val="none" w:sz="0" w:space="0" w:color="auto"/>
            <w:left w:val="none" w:sz="0" w:space="0" w:color="auto"/>
            <w:bottom w:val="none" w:sz="0" w:space="0" w:color="auto"/>
            <w:right w:val="none" w:sz="0" w:space="0" w:color="auto"/>
          </w:divBdr>
        </w:div>
        <w:div w:id="977422077">
          <w:marLeft w:val="0"/>
          <w:marRight w:val="0"/>
          <w:marTop w:val="0"/>
          <w:marBottom w:val="0"/>
          <w:divBdr>
            <w:top w:val="none" w:sz="0" w:space="0" w:color="auto"/>
            <w:left w:val="none" w:sz="0" w:space="0" w:color="auto"/>
            <w:bottom w:val="none" w:sz="0" w:space="0" w:color="auto"/>
            <w:right w:val="none" w:sz="0" w:space="0" w:color="auto"/>
          </w:divBdr>
        </w:div>
        <w:div w:id="1990868104">
          <w:marLeft w:val="0"/>
          <w:marRight w:val="0"/>
          <w:marTop w:val="0"/>
          <w:marBottom w:val="0"/>
          <w:divBdr>
            <w:top w:val="none" w:sz="0" w:space="0" w:color="auto"/>
            <w:left w:val="none" w:sz="0" w:space="0" w:color="auto"/>
            <w:bottom w:val="none" w:sz="0" w:space="0" w:color="auto"/>
            <w:right w:val="none" w:sz="0" w:space="0" w:color="auto"/>
          </w:divBdr>
        </w:div>
        <w:div w:id="927615915">
          <w:marLeft w:val="0"/>
          <w:marRight w:val="0"/>
          <w:marTop w:val="0"/>
          <w:marBottom w:val="0"/>
          <w:divBdr>
            <w:top w:val="none" w:sz="0" w:space="0" w:color="auto"/>
            <w:left w:val="none" w:sz="0" w:space="0" w:color="auto"/>
            <w:bottom w:val="none" w:sz="0" w:space="0" w:color="auto"/>
            <w:right w:val="none" w:sz="0" w:space="0" w:color="auto"/>
          </w:divBdr>
        </w:div>
        <w:div w:id="2036493175">
          <w:marLeft w:val="0"/>
          <w:marRight w:val="0"/>
          <w:marTop w:val="0"/>
          <w:marBottom w:val="0"/>
          <w:divBdr>
            <w:top w:val="none" w:sz="0" w:space="0" w:color="auto"/>
            <w:left w:val="none" w:sz="0" w:space="0" w:color="auto"/>
            <w:bottom w:val="none" w:sz="0" w:space="0" w:color="auto"/>
            <w:right w:val="none" w:sz="0" w:space="0" w:color="auto"/>
          </w:divBdr>
        </w:div>
        <w:div w:id="1357581968">
          <w:marLeft w:val="0"/>
          <w:marRight w:val="0"/>
          <w:marTop w:val="0"/>
          <w:marBottom w:val="0"/>
          <w:divBdr>
            <w:top w:val="none" w:sz="0" w:space="0" w:color="auto"/>
            <w:left w:val="none" w:sz="0" w:space="0" w:color="auto"/>
            <w:bottom w:val="none" w:sz="0" w:space="0" w:color="auto"/>
            <w:right w:val="none" w:sz="0" w:space="0" w:color="auto"/>
          </w:divBdr>
        </w:div>
        <w:div w:id="1121995758">
          <w:marLeft w:val="0"/>
          <w:marRight w:val="0"/>
          <w:marTop w:val="0"/>
          <w:marBottom w:val="0"/>
          <w:divBdr>
            <w:top w:val="none" w:sz="0" w:space="0" w:color="auto"/>
            <w:left w:val="none" w:sz="0" w:space="0" w:color="auto"/>
            <w:bottom w:val="none" w:sz="0" w:space="0" w:color="auto"/>
            <w:right w:val="none" w:sz="0" w:space="0" w:color="auto"/>
          </w:divBdr>
        </w:div>
        <w:div w:id="81873228">
          <w:marLeft w:val="0"/>
          <w:marRight w:val="0"/>
          <w:marTop w:val="0"/>
          <w:marBottom w:val="0"/>
          <w:divBdr>
            <w:top w:val="none" w:sz="0" w:space="0" w:color="auto"/>
            <w:left w:val="none" w:sz="0" w:space="0" w:color="auto"/>
            <w:bottom w:val="none" w:sz="0" w:space="0" w:color="auto"/>
            <w:right w:val="none" w:sz="0" w:space="0" w:color="auto"/>
          </w:divBdr>
        </w:div>
        <w:div w:id="1971669515">
          <w:marLeft w:val="0"/>
          <w:marRight w:val="0"/>
          <w:marTop w:val="0"/>
          <w:marBottom w:val="0"/>
          <w:divBdr>
            <w:top w:val="none" w:sz="0" w:space="0" w:color="auto"/>
            <w:left w:val="none" w:sz="0" w:space="0" w:color="auto"/>
            <w:bottom w:val="none" w:sz="0" w:space="0" w:color="auto"/>
            <w:right w:val="none" w:sz="0" w:space="0" w:color="auto"/>
          </w:divBdr>
        </w:div>
        <w:div w:id="572618876">
          <w:marLeft w:val="0"/>
          <w:marRight w:val="0"/>
          <w:marTop w:val="0"/>
          <w:marBottom w:val="0"/>
          <w:divBdr>
            <w:top w:val="none" w:sz="0" w:space="0" w:color="auto"/>
            <w:left w:val="none" w:sz="0" w:space="0" w:color="auto"/>
            <w:bottom w:val="none" w:sz="0" w:space="0" w:color="auto"/>
            <w:right w:val="none" w:sz="0" w:space="0" w:color="auto"/>
          </w:divBdr>
        </w:div>
        <w:div w:id="1329794294">
          <w:marLeft w:val="0"/>
          <w:marRight w:val="0"/>
          <w:marTop w:val="0"/>
          <w:marBottom w:val="0"/>
          <w:divBdr>
            <w:top w:val="none" w:sz="0" w:space="0" w:color="auto"/>
            <w:left w:val="none" w:sz="0" w:space="0" w:color="auto"/>
            <w:bottom w:val="none" w:sz="0" w:space="0" w:color="auto"/>
            <w:right w:val="none" w:sz="0" w:space="0" w:color="auto"/>
          </w:divBdr>
        </w:div>
        <w:div w:id="948128573">
          <w:marLeft w:val="0"/>
          <w:marRight w:val="0"/>
          <w:marTop w:val="0"/>
          <w:marBottom w:val="0"/>
          <w:divBdr>
            <w:top w:val="none" w:sz="0" w:space="0" w:color="auto"/>
            <w:left w:val="none" w:sz="0" w:space="0" w:color="auto"/>
            <w:bottom w:val="none" w:sz="0" w:space="0" w:color="auto"/>
            <w:right w:val="none" w:sz="0" w:space="0" w:color="auto"/>
          </w:divBdr>
        </w:div>
        <w:div w:id="157889555">
          <w:marLeft w:val="0"/>
          <w:marRight w:val="0"/>
          <w:marTop w:val="0"/>
          <w:marBottom w:val="0"/>
          <w:divBdr>
            <w:top w:val="none" w:sz="0" w:space="0" w:color="auto"/>
            <w:left w:val="none" w:sz="0" w:space="0" w:color="auto"/>
            <w:bottom w:val="none" w:sz="0" w:space="0" w:color="auto"/>
            <w:right w:val="none" w:sz="0" w:space="0" w:color="auto"/>
          </w:divBdr>
        </w:div>
      </w:divsChild>
    </w:div>
    <w:div w:id="1197506112">
      <w:bodyDiv w:val="1"/>
      <w:marLeft w:val="0"/>
      <w:marRight w:val="0"/>
      <w:marTop w:val="0"/>
      <w:marBottom w:val="0"/>
      <w:divBdr>
        <w:top w:val="none" w:sz="0" w:space="0" w:color="auto"/>
        <w:left w:val="none" w:sz="0" w:space="0" w:color="auto"/>
        <w:bottom w:val="none" w:sz="0" w:space="0" w:color="auto"/>
        <w:right w:val="none" w:sz="0" w:space="0" w:color="auto"/>
      </w:divBdr>
    </w:div>
    <w:div w:id="1201627934">
      <w:bodyDiv w:val="1"/>
      <w:marLeft w:val="0"/>
      <w:marRight w:val="0"/>
      <w:marTop w:val="0"/>
      <w:marBottom w:val="0"/>
      <w:divBdr>
        <w:top w:val="none" w:sz="0" w:space="0" w:color="auto"/>
        <w:left w:val="none" w:sz="0" w:space="0" w:color="auto"/>
        <w:bottom w:val="none" w:sz="0" w:space="0" w:color="auto"/>
        <w:right w:val="none" w:sz="0" w:space="0" w:color="auto"/>
      </w:divBdr>
      <w:divsChild>
        <w:div w:id="341132941">
          <w:marLeft w:val="0"/>
          <w:marRight w:val="0"/>
          <w:marTop w:val="0"/>
          <w:marBottom w:val="0"/>
          <w:divBdr>
            <w:top w:val="none" w:sz="0" w:space="0" w:color="auto"/>
            <w:left w:val="none" w:sz="0" w:space="0" w:color="auto"/>
            <w:bottom w:val="none" w:sz="0" w:space="0" w:color="auto"/>
            <w:right w:val="none" w:sz="0" w:space="0" w:color="auto"/>
          </w:divBdr>
        </w:div>
        <w:div w:id="375008101">
          <w:marLeft w:val="0"/>
          <w:marRight w:val="0"/>
          <w:marTop w:val="0"/>
          <w:marBottom w:val="0"/>
          <w:divBdr>
            <w:top w:val="none" w:sz="0" w:space="0" w:color="auto"/>
            <w:left w:val="none" w:sz="0" w:space="0" w:color="auto"/>
            <w:bottom w:val="none" w:sz="0" w:space="0" w:color="auto"/>
            <w:right w:val="none" w:sz="0" w:space="0" w:color="auto"/>
          </w:divBdr>
        </w:div>
        <w:div w:id="502815453">
          <w:marLeft w:val="0"/>
          <w:marRight w:val="0"/>
          <w:marTop w:val="0"/>
          <w:marBottom w:val="0"/>
          <w:divBdr>
            <w:top w:val="none" w:sz="0" w:space="0" w:color="auto"/>
            <w:left w:val="none" w:sz="0" w:space="0" w:color="auto"/>
            <w:bottom w:val="none" w:sz="0" w:space="0" w:color="auto"/>
            <w:right w:val="none" w:sz="0" w:space="0" w:color="auto"/>
          </w:divBdr>
        </w:div>
        <w:div w:id="526481606">
          <w:marLeft w:val="0"/>
          <w:marRight w:val="0"/>
          <w:marTop w:val="0"/>
          <w:marBottom w:val="0"/>
          <w:divBdr>
            <w:top w:val="none" w:sz="0" w:space="0" w:color="auto"/>
            <w:left w:val="none" w:sz="0" w:space="0" w:color="auto"/>
            <w:bottom w:val="none" w:sz="0" w:space="0" w:color="auto"/>
            <w:right w:val="none" w:sz="0" w:space="0" w:color="auto"/>
          </w:divBdr>
        </w:div>
        <w:div w:id="612176936">
          <w:marLeft w:val="0"/>
          <w:marRight w:val="0"/>
          <w:marTop w:val="0"/>
          <w:marBottom w:val="0"/>
          <w:divBdr>
            <w:top w:val="none" w:sz="0" w:space="0" w:color="auto"/>
            <w:left w:val="none" w:sz="0" w:space="0" w:color="auto"/>
            <w:bottom w:val="none" w:sz="0" w:space="0" w:color="auto"/>
            <w:right w:val="none" w:sz="0" w:space="0" w:color="auto"/>
          </w:divBdr>
        </w:div>
        <w:div w:id="1194657510">
          <w:marLeft w:val="0"/>
          <w:marRight w:val="0"/>
          <w:marTop w:val="0"/>
          <w:marBottom w:val="0"/>
          <w:divBdr>
            <w:top w:val="none" w:sz="0" w:space="0" w:color="auto"/>
            <w:left w:val="none" w:sz="0" w:space="0" w:color="auto"/>
            <w:bottom w:val="none" w:sz="0" w:space="0" w:color="auto"/>
            <w:right w:val="none" w:sz="0" w:space="0" w:color="auto"/>
          </w:divBdr>
        </w:div>
        <w:div w:id="1205217641">
          <w:marLeft w:val="0"/>
          <w:marRight w:val="0"/>
          <w:marTop w:val="0"/>
          <w:marBottom w:val="0"/>
          <w:divBdr>
            <w:top w:val="none" w:sz="0" w:space="0" w:color="auto"/>
            <w:left w:val="none" w:sz="0" w:space="0" w:color="auto"/>
            <w:bottom w:val="none" w:sz="0" w:space="0" w:color="auto"/>
            <w:right w:val="none" w:sz="0" w:space="0" w:color="auto"/>
          </w:divBdr>
        </w:div>
        <w:div w:id="1685090014">
          <w:marLeft w:val="0"/>
          <w:marRight w:val="0"/>
          <w:marTop w:val="0"/>
          <w:marBottom w:val="0"/>
          <w:divBdr>
            <w:top w:val="none" w:sz="0" w:space="0" w:color="auto"/>
            <w:left w:val="none" w:sz="0" w:space="0" w:color="auto"/>
            <w:bottom w:val="none" w:sz="0" w:space="0" w:color="auto"/>
            <w:right w:val="none" w:sz="0" w:space="0" w:color="auto"/>
          </w:divBdr>
        </w:div>
        <w:div w:id="1833519210">
          <w:marLeft w:val="0"/>
          <w:marRight w:val="0"/>
          <w:marTop w:val="0"/>
          <w:marBottom w:val="0"/>
          <w:divBdr>
            <w:top w:val="none" w:sz="0" w:space="0" w:color="auto"/>
            <w:left w:val="none" w:sz="0" w:space="0" w:color="auto"/>
            <w:bottom w:val="none" w:sz="0" w:space="0" w:color="auto"/>
            <w:right w:val="none" w:sz="0" w:space="0" w:color="auto"/>
          </w:divBdr>
        </w:div>
        <w:div w:id="1867214340">
          <w:marLeft w:val="0"/>
          <w:marRight w:val="0"/>
          <w:marTop w:val="0"/>
          <w:marBottom w:val="0"/>
          <w:divBdr>
            <w:top w:val="none" w:sz="0" w:space="0" w:color="auto"/>
            <w:left w:val="none" w:sz="0" w:space="0" w:color="auto"/>
            <w:bottom w:val="none" w:sz="0" w:space="0" w:color="auto"/>
            <w:right w:val="none" w:sz="0" w:space="0" w:color="auto"/>
          </w:divBdr>
        </w:div>
      </w:divsChild>
    </w:div>
    <w:div w:id="1234387158">
      <w:bodyDiv w:val="1"/>
      <w:marLeft w:val="0"/>
      <w:marRight w:val="0"/>
      <w:marTop w:val="0"/>
      <w:marBottom w:val="0"/>
      <w:divBdr>
        <w:top w:val="none" w:sz="0" w:space="0" w:color="auto"/>
        <w:left w:val="none" w:sz="0" w:space="0" w:color="auto"/>
        <w:bottom w:val="none" w:sz="0" w:space="0" w:color="auto"/>
        <w:right w:val="none" w:sz="0" w:space="0" w:color="auto"/>
      </w:divBdr>
      <w:divsChild>
        <w:div w:id="11413">
          <w:marLeft w:val="0"/>
          <w:marRight w:val="0"/>
          <w:marTop w:val="0"/>
          <w:marBottom w:val="0"/>
          <w:divBdr>
            <w:top w:val="none" w:sz="0" w:space="0" w:color="auto"/>
            <w:left w:val="none" w:sz="0" w:space="0" w:color="auto"/>
            <w:bottom w:val="none" w:sz="0" w:space="0" w:color="auto"/>
            <w:right w:val="none" w:sz="0" w:space="0" w:color="auto"/>
          </w:divBdr>
        </w:div>
        <w:div w:id="118766654">
          <w:marLeft w:val="0"/>
          <w:marRight w:val="0"/>
          <w:marTop w:val="0"/>
          <w:marBottom w:val="0"/>
          <w:divBdr>
            <w:top w:val="none" w:sz="0" w:space="0" w:color="auto"/>
            <w:left w:val="none" w:sz="0" w:space="0" w:color="auto"/>
            <w:bottom w:val="none" w:sz="0" w:space="0" w:color="auto"/>
            <w:right w:val="none" w:sz="0" w:space="0" w:color="auto"/>
          </w:divBdr>
        </w:div>
        <w:div w:id="123429898">
          <w:marLeft w:val="0"/>
          <w:marRight w:val="0"/>
          <w:marTop w:val="0"/>
          <w:marBottom w:val="0"/>
          <w:divBdr>
            <w:top w:val="none" w:sz="0" w:space="0" w:color="auto"/>
            <w:left w:val="none" w:sz="0" w:space="0" w:color="auto"/>
            <w:bottom w:val="none" w:sz="0" w:space="0" w:color="auto"/>
            <w:right w:val="none" w:sz="0" w:space="0" w:color="auto"/>
          </w:divBdr>
        </w:div>
        <w:div w:id="234321974">
          <w:marLeft w:val="0"/>
          <w:marRight w:val="0"/>
          <w:marTop w:val="0"/>
          <w:marBottom w:val="0"/>
          <w:divBdr>
            <w:top w:val="none" w:sz="0" w:space="0" w:color="auto"/>
            <w:left w:val="none" w:sz="0" w:space="0" w:color="auto"/>
            <w:bottom w:val="none" w:sz="0" w:space="0" w:color="auto"/>
            <w:right w:val="none" w:sz="0" w:space="0" w:color="auto"/>
          </w:divBdr>
        </w:div>
        <w:div w:id="255747721">
          <w:marLeft w:val="0"/>
          <w:marRight w:val="0"/>
          <w:marTop w:val="0"/>
          <w:marBottom w:val="0"/>
          <w:divBdr>
            <w:top w:val="none" w:sz="0" w:space="0" w:color="auto"/>
            <w:left w:val="none" w:sz="0" w:space="0" w:color="auto"/>
            <w:bottom w:val="none" w:sz="0" w:space="0" w:color="auto"/>
            <w:right w:val="none" w:sz="0" w:space="0" w:color="auto"/>
          </w:divBdr>
        </w:div>
        <w:div w:id="258099385">
          <w:marLeft w:val="0"/>
          <w:marRight w:val="0"/>
          <w:marTop w:val="0"/>
          <w:marBottom w:val="0"/>
          <w:divBdr>
            <w:top w:val="none" w:sz="0" w:space="0" w:color="auto"/>
            <w:left w:val="none" w:sz="0" w:space="0" w:color="auto"/>
            <w:bottom w:val="none" w:sz="0" w:space="0" w:color="auto"/>
            <w:right w:val="none" w:sz="0" w:space="0" w:color="auto"/>
          </w:divBdr>
        </w:div>
        <w:div w:id="327681871">
          <w:marLeft w:val="0"/>
          <w:marRight w:val="0"/>
          <w:marTop w:val="0"/>
          <w:marBottom w:val="0"/>
          <w:divBdr>
            <w:top w:val="none" w:sz="0" w:space="0" w:color="auto"/>
            <w:left w:val="none" w:sz="0" w:space="0" w:color="auto"/>
            <w:bottom w:val="none" w:sz="0" w:space="0" w:color="auto"/>
            <w:right w:val="none" w:sz="0" w:space="0" w:color="auto"/>
          </w:divBdr>
        </w:div>
        <w:div w:id="328758637">
          <w:marLeft w:val="0"/>
          <w:marRight w:val="0"/>
          <w:marTop w:val="0"/>
          <w:marBottom w:val="0"/>
          <w:divBdr>
            <w:top w:val="none" w:sz="0" w:space="0" w:color="auto"/>
            <w:left w:val="none" w:sz="0" w:space="0" w:color="auto"/>
            <w:bottom w:val="none" w:sz="0" w:space="0" w:color="auto"/>
            <w:right w:val="none" w:sz="0" w:space="0" w:color="auto"/>
          </w:divBdr>
        </w:div>
        <w:div w:id="407312342">
          <w:marLeft w:val="0"/>
          <w:marRight w:val="0"/>
          <w:marTop w:val="0"/>
          <w:marBottom w:val="0"/>
          <w:divBdr>
            <w:top w:val="none" w:sz="0" w:space="0" w:color="auto"/>
            <w:left w:val="none" w:sz="0" w:space="0" w:color="auto"/>
            <w:bottom w:val="none" w:sz="0" w:space="0" w:color="auto"/>
            <w:right w:val="none" w:sz="0" w:space="0" w:color="auto"/>
          </w:divBdr>
        </w:div>
        <w:div w:id="501508343">
          <w:marLeft w:val="0"/>
          <w:marRight w:val="0"/>
          <w:marTop w:val="0"/>
          <w:marBottom w:val="0"/>
          <w:divBdr>
            <w:top w:val="none" w:sz="0" w:space="0" w:color="auto"/>
            <w:left w:val="none" w:sz="0" w:space="0" w:color="auto"/>
            <w:bottom w:val="none" w:sz="0" w:space="0" w:color="auto"/>
            <w:right w:val="none" w:sz="0" w:space="0" w:color="auto"/>
          </w:divBdr>
        </w:div>
        <w:div w:id="530072906">
          <w:marLeft w:val="0"/>
          <w:marRight w:val="0"/>
          <w:marTop w:val="0"/>
          <w:marBottom w:val="0"/>
          <w:divBdr>
            <w:top w:val="none" w:sz="0" w:space="0" w:color="auto"/>
            <w:left w:val="none" w:sz="0" w:space="0" w:color="auto"/>
            <w:bottom w:val="none" w:sz="0" w:space="0" w:color="auto"/>
            <w:right w:val="none" w:sz="0" w:space="0" w:color="auto"/>
          </w:divBdr>
        </w:div>
        <w:div w:id="711006146">
          <w:marLeft w:val="0"/>
          <w:marRight w:val="0"/>
          <w:marTop w:val="0"/>
          <w:marBottom w:val="0"/>
          <w:divBdr>
            <w:top w:val="none" w:sz="0" w:space="0" w:color="auto"/>
            <w:left w:val="none" w:sz="0" w:space="0" w:color="auto"/>
            <w:bottom w:val="none" w:sz="0" w:space="0" w:color="auto"/>
            <w:right w:val="none" w:sz="0" w:space="0" w:color="auto"/>
          </w:divBdr>
        </w:div>
        <w:div w:id="735054896">
          <w:marLeft w:val="0"/>
          <w:marRight w:val="0"/>
          <w:marTop w:val="0"/>
          <w:marBottom w:val="0"/>
          <w:divBdr>
            <w:top w:val="none" w:sz="0" w:space="0" w:color="auto"/>
            <w:left w:val="none" w:sz="0" w:space="0" w:color="auto"/>
            <w:bottom w:val="none" w:sz="0" w:space="0" w:color="auto"/>
            <w:right w:val="none" w:sz="0" w:space="0" w:color="auto"/>
          </w:divBdr>
        </w:div>
        <w:div w:id="837617521">
          <w:marLeft w:val="0"/>
          <w:marRight w:val="0"/>
          <w:marTop w:val="0"/>
          <w:marBottom w:val="0"/>
          <w:divBdr>
            <w:top w:val="none" w:sz="0" w:space="0" w:color="auto"/>
            <w:left w:val="none" w:sz="0" w:space="0" w:color="auto"/>
            <w:bottom w:val="none" w:sz="0" w:space="0" w:color="auto"/>
            <w:right w:val="none" w:sz="0" w:space="0" w:color="auto"/>
          </w:divBdr>
        </w:div>
        <w:div w:id="862520846">
          <w:marLeft w:val="0"/>
          <w:marRight w:val="0"/>
          <w:marTop w:val="0"/>
          <w:marBottom w:val="0"/>
          <w:divBdr>
            <w:top w:val="none" w:sz="0" w:space="0" w:color="auto"/>
            <w:left w:val="none" w:sz="0" w:space="0" w:color="auto"/>
            <w:bottom w:val="none" w:sz="0" w:space="0" w:color="auto"/>
            <w:right w:val="none" w:sz="0" w:space="0" w:color="auto"/>
          </w:divBdr>
        </w:div>
        <w:div w:id="920064572">
          <w:marLeft w:val="0"/>
          <w:marRight w:val="0"/>
          <w:marTop w:val="0"/>
          <w:marBottom w:val="0"/>
          <w:divBdr>
            <w:top w:val="none" w:sz="0" w:space="0" w:color="auto"/>
            <w:left w:val="none" w:sz="0" w:space="0" w:color="auto"/>
            <w:bottom w:val="none" w:sz="0" w:space="0" w:color="auto"/>
            <w:right w:val="none" w:sz="0" w:space="0" w:color="auto"/>
          </w:divBdr>
        </w:div>
        <w:div w:id="976494003">
          <w:marLeft w:val="0"/>
          <w:marRight w:val="0"/>
          <w:marTop w:val="0"/>
          <w:marBottom w:val="0"/>
          <w:divBdr>
            <w:top w:val="none" w:sz="0" w:space="0" w:color="auto"/>
            <w:left w:val="none" w:sz="0" w:space="0" w:color="auto"/>
            <w:bottom w:val="none" w:sz="0" w:space="0" w:color="auto"/>
            <w:right w:val="none" w:sz="0" w:space="0" w:color="auto"/>
          </w:divBdr>
        </w:div>
        <w:div w:id="982349222">
          <w:marLeft w:val="0"/>
          <w:marRight w:val="0"/>
          <w:marTop w:val="0"/>
          <w:marBottom w:val="0"/>
          <w:divBdr>
            <w:top w:val="none" w:sz="0" w:space="0" w:color="auto"/>
            <w:left w:val="none" w:sz="0" w:space="0" w:color="auto"/>
            <w:bottom w:val="none" w:sz="0" w:space="0" w:color="auto"/>
            <w:right w:val="none" w:sz="0" w:space="0" w:color="auto"/>
          </w:divBdr>
        </w:div>
        <w:div w:id="1163624302">
          <w:marLeft w:val="0"/>
          <w:marRight w:val="0"/>
          <w:marTop w:val="0"/>
          <w:marBottom w:val="0"/>
          <w:divBdr>
            <w:top w:val="none" w:sz="0" w:space="0" w:color="auto"/>
            <w:left w:val="none" w:sz="0" w:space="0" w:color="auto"/>
            <w:bottom w:val="none" w:sz="0" w:space="0" w:color="auto"/>
            <w:right w:val="none" w:sz="0" w:space="0" w:color="auto"/>
          </w:divBdr>
        </w:div>
        <w:div w:id="1172644080">
          <w:marLeft w:val="0"/>
          <w:marRight w:val="0"/>
          <w:marTop w:val="0"/>
          <w:marBottom w:val="0"/>
          <w:divBdr>
            <w:top w:val="none" w:sz="0" w:space="0" w:color="auto"/>
            <w:left w:val="none" w:sz="0" w:space="0" w:color="auto"/>
            <w:bottom w:val="none" w:sz="0" w:space="0" w:color="auto"/>
            <w:right w:val="none" w:sz="0" w:space="0" w:color="auto"/>
          </w:divBdr>
        </w:div>
        <w:div w:id="1187989006">
          <w:marLeft w:val="0"/>
          <w:marRight w:val="0"/>
          <w:marTop w:val="0"/>
          <w:marBottom w:val="0"/>
          <w:divBdr>
            <w:top w:val="none" w:sz="0" w:space="0" w:color="auto"/>
            <w:left w:val="none" w:sz="0" w:space="0" w:color="auto"/>
            <w:bottom w:val="none" w:sz="0" w:space="0" w:color="auto"/>
            <w:right w:val="none" w:sz="0" w:space="0" w:color="auto"/>
          </w:divBdr>
        </w:div>
        <w:div w:id="1449352188">
          <w:marLeft w:val="0"/>
          <w:marRight w:val="0"/>
          <w:marTop w:val="0"/>
          <w:marBottom w:val="0"/>
          <w:divBdr>
            <w:top w:val="none" w:sz="0" w:space="0" w:color="auto"/>
            <w:left w:val="none" w:sz="0" w:space="0" w:color="auto"/>
            <w:bottom w:val="none" w:sz="0" w:space="0" w:color="auto"/>
            <w:right w:val="none" w:sz="0" w:space="0" w:color="auto"/>
          </w:divBdr>
        </w:div>
        <w:div w:id="1472822710">
          <w:marLeft w:val="0"/>
          <w:marRight w:val="0"/>
          <w:marTop w:val="0"/>
          <w:marBottom w:val="0"/>
          <w:divBdr>
            <w:top w:val="none" w:sz="0" w:space="0" w:color="auto"/>
            <w:left w:val="none" w:sz="0" w:space="0" w:color="auto"/>
            <w:bottom w:val="none" w:sz="0" w:space="0" w:color="auto"/>
            <w:right w:val="none" w:sz="0" w:space="0" w:color="auto"/>
          </w:divBdr>
        </w:div>
        <w:div w:id="1557738879">
          <w:marLeft w:val="0"/>
          <w:marRight w:val="0"/>
          <w:marTop w:val="0"/>
          <w:marBottom w:val="0"/>
          <w:divBdr>
            <w:top w:val="none" w:sz="0" w:space="0" w:color="auto"/>
            <w:left w:val="none" w:sz="0" w:space="0" w:color="auto"/>
            <w:bottom w:val="none" w:sz="0" w:space="0" w:color="auto"/>
            <w:right w:val="none" w:sz="0" w:space="0" w:color="auto"/>
          </w:divBdr>
        </w:div>
        <w:div w:id="1643121438">
          <w:marLeft w:val="0"/>
          <w:marRight w:val="0"/>
          <w:marTop w:val="0"/>
          <w:marBottom w:val="0"/>
          <w:divBdr>
            <w:top w:val="none" w:sz="0" w:space="0" w:color="auto"/>
            <w:left w:val="none" w:sz="0" w:space="0" w:color="auto"/>
            <w:bottom w:val="none" w:sz="0" w:space="0" w:color="auto"/>
            <w:right w:val="none" w:sz="0" w:space="0" w:color="auto"/>
          </w:divBdr>
        </w:div>
        <w:div w:id="1730617099">
          <w:marLeft w:val="0"/>
          <w:marRight w:val="0"/>
          <w:marTop w:val="0"/>
          <w:marBottom w:val="0"/>
          <w:divBdr>
            <w:top w:val="none" w:sz="0" w:space="0" w:color="auto"/>
            <w:left w:val="none" w:sz="0" w:space="0" w:color="auto"/>
            <w:bottom w:val="none" w:sz="0" w:space="0" w:color="auto"/>
            <w:right w:val="none" w:sz="0" w:space="0" w:color="auto"/>
          </w:divBdr>
        </w:div>
        <w:div w:id="1737969296">
          <w:marLeft w:val="0"/>
          <w:marRight w:val="0"/>
          <w:marTop w:val="0"/>
          <w:marBottom w:val="0"/>
          <w:divBdr>
            <w:top w:val="none" w:sz="0" w:space="0" w:color="auto"/>
            <w:left w:val="none" w:sz="0" w:space="0" w:color="auto"/>
            <w:bottom w:val="none" w:sz="0" w:space="0" w:color="auto"/>
            <w:right w:val="none" w:sz="0" w:space="0" w:color="auto"/>
          </w:divBdr>
        </w:div>
        <w:div w:id="1746567108">
          <w:marLeft w:val="0"/>
          <w:marRight w:val="0"/>
          <w:marTop w:val="0"/>
          <w:marBottom w:val="0"/>
          <w:divBdr>
            <w:top w:val="none" w:sz="0" w:space="0" w:color="auto"/>
            <w:left w:val="none" w:sz="0" w:space="0" w:color="auto"/>
            <w:bottom w:val="none" w:sz="0" w:space="0" w:color="auto"/>
            <w:right w:val="none" w:sz="0" w:space="0" w:color="auto"/>
          </w:divBdr>
        </w:div>
        <w:div w:id="1806852849">
          <w:marLeft w:val="0"/>
          <w:marRight w:val="0"/>
          <w:marTop w:val="0"/>
          <w:marBottom w:val="0"/>
          <w:divBdr>
            <w:top w:val="none" w:sz="0" w:space="0" w:color="auto"/>
            <w:left w:val="none" w:sz="0" w:space="0" w:color="auto"/>
            <w:bottom w:val="none" w:sz="0" w:space="0" w:color="auto"/>
            <w:right w:val="none" w:sz="0" w:space="0" w:color="auto"/>
          </w:divBdr>
        </w:div>
        <w:div w:id="1836605265">
          <w:marLeft w:val="0"/>
          <w:marRight w:val="0"/>
          <w:marTop w:val="0"/>
          <w:marBottom w:val="0"/>
          <w:divBdr>
            <w:top w:val="none" w:sz="0" w:space="0" w:color="auto"/>
            <w:left w:val="none" w:sz="0" w:space="0" w:color="auto"/>
            <w:bottom w:val="none" w:sz="0" w:space="0" w:color="auto"/>
            <w:right w:val="none" w:sz="0" w:space="0" w:color="auto"/>
          </w:divBdr>
        </w:div>
        <w:div w:id="1848867856">
          <w:marLeft w:val="0"/>
          <w:marRight w:val="0"/>
          <w:marTop w:val="0"/>
          <w:marBottom w:val="0"/>
          <w:divBdr>
            <w:top w:val="none" w:sz="0" w:space="0" w:color="auto"/>
            <w:left w:val="none" w:sz="0" w:space="0" w:color="auto"/>
            <w:bottom w:val="none" w:sz="0" w:space="0" w:color="auto"/>
            <w:right w:val="none" w:sz="0" w:space="0" w:color="auto"/>
          </w:divBdr>
        </w:div>
        <w:div w:id="1857452802">
          <w:marLeft w:val="0"/>
          <w:marRight w:val="0"/>
          <w:marTop w:val="0"/>
          <w:marBottom w:val="0"/>
          <w:divBdr>
            <w:top w:val="none" w:sz="0" w:space="0" w:color="auto"/>
            <w:left w:val="none" w:sz="0" w:space="0" w:color="auto"/>
            <w:bottom w:val="none" w:sz="0" w:space="0" w:color="auto"/>
            <w:right w:val="none" w:sz="0" w:space="0" w:color="auto"/>
          </w:divBdr>
        </w:div>
        <w:div w:id="1859807938">
          <w:marLeft w:val="0"/>
          <w:marRight w:val="0"/>
          <w:marTop w:val="0"/>
          <w:marBottom w:val="0"/>
          <w:divBdr>
            <w:top w:val="none" w:sz="0" w:space="0" w:color="auto"/>
            <w:left w:val="none" w:sz="0" w:space="0" w:color="auto"/>
            <w:bottom w:val="none" w:sz="0" w:space="0" w:color="auto"/>
            <w:right w:val="none" w:sz="0" w:space="0" w:color="auto"/>
          </w:divBdr>
        </w:div>
        <w:div w:id="1903175349">
          <w:marLeft w:val="0"/>
          <w:marRight w:val="0"/>
          <w:marTop w:val="0"/>
          <w:marBottom w:val="0"/>
          <w:divBdr>
            <w:top w:val="none" w:sz="0" w:space="0" w:color="auto"/>
            <w:left w:val="none" w:sz="0" w:space="0" w:color="auto"/>
            <w:bottom w:val="none" w:sz="0" w:space="0" w:color="auto"/>
            <w:right w:val="none" w:sz="0" w:space="0" w:color="auto"/>
          </w:divBdr>
        </w:div>
        <w:div w:id="1981836261">
          <w:marLeft w:val="0"/>
          <w:marRight w:val="0"/>
          <w:marTop w:val="0"/>
          <w:marBottom w:val="0"/>
          <w:divBdr>
            <w:top w:val="none" w:sz="0" w:space="0" w:color="auto"/>
            <w:left w:val="none" w:sz="0" w:space="0" w:color="auto"/>
            <w:bottom w:val="none" w:sz="0" w:space="0" w:color="auto"/>
            <w:right w:val="none" w:sz="0" w:space="0" w:color="auto"/>
          </w:divBdr>
        </w:div>
        <w:div w:id="1996567036">
          <w:marLeft w:val="0"/>
          <w:marRight w:val="0"/>
          <w:marTop w:val="0"/>
          <w:marBottom w:val="0"/>
          <w:divBdr>
            <w:top w:val="none" w:sz="0" w:space="0" w:color="auto"/>
            <w:left w:val="none" w:sz="0" w:space="0" w:color="auto"/>
            <w:bottom w:val="none" w:sz="0" w:space="0" w:color="auto"/>
            <w:right w:val="none" w:sz="0" w:space="0" w:color="auto"/>
          </w:divBdr>
        </w:div>
        <w:div w:id="2080400321">
          <w:marLeft w:val="0"/>
          <w:marRight w:val="0"/>
          <w:marTop w:val="0"/>
          <w:marBottom w:val="0"/>
          <w:divBdr>
            <w:top w:val="none" w:sz="0" w:space="0" w:color="auto"/>
            <w:left w:val="none" w:sz="0" w:space="0" w:color="auto"/>
            <w:bottom w:val="none" w:sz="0" w:space="0" w:color="auto"/>
            <w:right w:val="none" w:sz="0" w:space="0" w:color="auto"/>
          </w:divBdr>
        </w:div>
      </w:divsChild>
    </w:div>
    <w:div w:id="1250458544">
      <w:bodyDiv w:val="1"/>
      <w:marLeft w:val="0"/>
      <w:marRight w:val="0"/>
      <w:marTop w:val="0"/>
      <w:marBottom w:val="0"/>
      <w:divBdr>
        <w:top w:val="none" w:sz="0" w:space="0" w:color="auto"/>
        <w:left w:val="none" w:sz="0" w:space="0" w:color="auto"/>
        <w:bottom w:val="none" w:sz="0" w:space="0" w:color="auto"/>
        <w:right w:val="none" w:sz="0" w:space="0" w:color="auto"/>
      </w:divBdr>
    </w:div>
    <w:div w:id="1302080256">
      <w:bodyDiv w:val="1"/>
      <w:marLeft w:val="0"/>
      <w:marRight w:val="0"/>
      <w:marTop w:val="0"/>
      <w:marBottom w:val="0"/>
      <w:divBdr>
        <w:top w:val="none" w:sz="0" w:space="0" w:color="auto"/>
        <w:left w:val="none" w:sz="0" w:space="0" w:color="auto"/>
        <w:bottom w:val="none" w:sz="0" w:space="0" w:color="auto"/>
        <w:right w:val="none" w:sz="0" w:space="0" w:color="auto"/>
      </w:divBdr>
      <w:divsChild>
        <w:div w:id="1666786752">
          <w:marLeft w:val="0"/>
          <w:marRight w:val="0"/>
          <w:marTop w:val="0"/>
          <w:marBottom w:val="0"/>
          <w:divBdr>
            <w:top w:val="none" w:sz="0" w:space="0" w:color="auto"/>
            <w:left w:val="none" w:sz="0" w:space="0" w:color="auto"/>
            <w:bottom w:val="none" w:sz="0" w:space="0" w:color="auto"/>
            <w:right w:val="none" w:sz="0" w:space="0" w:color="auto"/>
          </w:divBdr>
          <w:divsChild>
            <w:div w:id="584608918">
              <w:marLeft w:val="0"/>
              <w:marRight w:val="0"/>
              <w:marTop w:val="0"/>
              <w:marBottom w:val="0"/>
              <w:divBdr>
                <w:top w:val="none" w:sz="0" w:space="0" w:color="auto"/>
                <w:left w:val="none" w:sz="0" w:space="0" w:color="auto"/>
                <w:bottom w:val="none" w:sz="0" w:space="0" w:color="auto"/>
                <w:right w:val="none" w:sz="0" w:space="0" w:color="auto"/>
              </w:divBdr>
              <w:divsChild>
                <w:div w:id="687875516">
                  <w:marLeft w:val="0"/>
                  <w:marRight w:val="0"/>
                  <w:marTop w:val="0"/>
                  <w:marBottom w:val="0"/>
                  <w:divBdr>
                    <w:top w:val="none" w:sz="0" w:space="0" w:color="auto"/>
                    <w:left w:val="none" w:sz="0" w:space="0" w:color="auto"/>
                    <w:bottom w:val="none" w:sz="0" w:space="0" w:color="auto"/>
                    <w:right w:val="none" w:sz="0" w:space="0" w:color="auto"/>
                  </w:divBdr>
                </w:div>
                <w:div w:id="15773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99674">
      <w:bodyDiv w:val="1"/>
      <w:marLeft w:val="0"/>
      <w:marRight w:val="0"/>
      <w:marTop w:val="0"/>
      <w:marBottom w:val="0"/>
      <w:divBdr>
        <w:top w:val="none" w:sz="0" w:space="0" w:color="auto"/>
        <w:left w:val="none" w:sz="0" w:space="0" w:color="auto"/>
        <w:bottom w:val="none" w:sz="0" w:space="0" w:color="auto"/>
        <w:right w:val="none" w:sz="0" w:space="0" w:color="auto"/>
      </w:divBdr>
      <w:divsChild>
        <w:div w:id="186874540">
          <w:marLeft w:val="0"/>
          <w:marRight w:val="0"/>
          <w:marTop w:val="0"/>
          <w:marBottom w:val="0"/>
          <w:divBdr>
            <w:top w:val="none" w:sz="0" w:space="0" w:color="auto"/>
            <w:left w:val="none" w:sz="0" w:space="0" w:color="auto"/>
            <w:bottom w:val="none" w:sz="0" w:space="0" w:color="auto"/>
            <w:right w:val="none" w:sz="0" w:space="0" w:color="auto"/>
          </w:divBdr>
          <w:divsChild>
            <w:div w:id="70129249">
              <w:marLeft w:val="0"/>
              <w:marRight w:val="0"/>
              <w:marTop w:val="0"/>
              <w:marBottom w:val="0"/>
              <w:divBdr>
                <w:top w:val="none" w:sz="0" w:space="0" w:color="auto"/>
                <w:left w:val="none" w:sz="0" w:space="0" w:color="auto"/>
                <w:bottom w:val="none" w:sz="0" w:space="0" w:color="auto"/>
                <w:right w:val="none" w:sz="0" w:space="0" w:color="auto"/>
              </w:divBdr>
              <w:divsChild>
                <w:div w:id="498664691">
                  <w:marLeft w:val="0"/>
                  <w:marRight w:val="0"/>
                  <w:marTop w:val="0"/>
                  <w:marBottom w:val="0"/>
                  <w:divBdr>
                    <w:top w:val="none" w:sz="0" w:space="0" w:color="auto"/>
                    <w:left w:val="none" w:sz="0" w:space="0" w:color="auto"/>
                    <w:bottom w:val="none" w:sz="0" w:space="0" w:color="auto"/>
                    <w:right w:val="none" w:sz="0" w:space="0" w:color="auto"/>
                  </w:divBdr>
                </w:div>
                <w:div w:id="509877652">
                  <w:marLeft w:val="0"/>
                  <w:marRight w:val="0"/>
                  <w:marTop w:val="0"/>
                  <w:marBottom w:val="0"/>
                  <w:divBdr>
                    <w:top w:val="none" w:sz="0" w:space="0" w:color="auto"/>
                    <w:left w:val="none" w:sz="0" w:space="0" w:color="auto"/>
                    <w:bottom w:val="none" w:sz="0" w:space="0" w:color="auto"/>
                    <w:right w:val="none" w:sz="0" w:space="0" w:color="auto"/>
                  </w:divBdr>
                </w:div>
                <w:div w:id="1055547502">
                  <w:marLeft w:val="0"/>
                  <w:marRight w:val="0"/>
                  <w:marTop w:val="0"/>
                  <w:marBottom w:val="0"/>
                  <w:divBdr>
                    <w:top w:val="none" w:sz="0" w:space="0" w:color="auto"/>
                    <w:left w:val="none" w:sz="0" w:space="0" w:color="auto"/>
                    <w:bottom w:val="none" w:sz="0" w:space="0" w:color="auto"/>
                    <w:right w:val="none" w:sz="0" w:space="0" w:color="auto"/>
                  </w:divBdr>
                </w:div>
                <w:div w:id="1548957844">
                  <w:marLeft w:val="0"/>
                  <w:marRight w:val="0"/>
                  <w:marTop w:val="0"/>
                  <w:marBottom w:val="0"/>
                  <w:divBdr>
                    <w:top w:val="none" w:sz="0" w:space="0" w:color="auto"/>
                    <w:left w:val="none" w:sz="0" w:space="0" w:color="auto"/>
                    <w:bottom w:val="none" w:sz="0" w:space="0" w:color="auto"/>
                    <w:right w:val="none" w:sz="0" w:space="0" w:color="auto"/>
                  </w:divBdr>
                </w:div>
                <w:div w:id="19116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0518027">
          <w:marLeft w:val="0"/>
          <w:marRight w:val="0"/>
          <w:marTop w:val="0"/>
          <w:marBottom w:val="0"/>
          <w:divBdr>
            <w:top w:val="none" w:sz="0" w:space="0" w:color="auto"/>
            <w:left w:val="none" w:sz="0" w:space="0" w:color="auto"/>
            <w:bottom w:val="none" w:sz="0" w:space="0" w:color="auto"/>
            <w:right w:val="none" w:sz="0" w:space="0" w:color="auto"/>
          </w:divBdr>
        </w:div>
        <w:div w:id="210001577">
          <w:marLeft w:val="0"/>
          <w:marRight w:val="0"/>
          <w:marTop w:val="0"/>
          <w:marBottom w:val="0"/>
          <w:divBdr>
            <w:top w:val="none" w:sz="0" w:space="0" w:color="auto"/>
            <w:left w:val="none" w:sz="0" w:space="0" w:color="auto"/>
            <w:bottom w:val="none" w:sz="0" w:space="0" w:color="auto"/>
            <w:right w:val="none" w:sz="0" w:space="0" w:color="auto"/>
          </w:divBdr>
        </w:div>
        <w:div w:id="253560329">
          <w:marLeft w:val="0"/>
          <w:marRight w:val="0"/>
          <w:marTop w:val="0"/>
          <w:marBottom w:val="0"/>
          <w:divBdr>
            <w:top w:val="none" w:sz="0" w:space="0" w:color="auto"/>
            <w:left w:val="none" w:sz="0" w:space="0" w:color="auto"/>
            <w:bottom w:val="none" w:sz="0" w:space="0" w:color="auto"/>
            <w:right w:val="none" w:sz="0" w:space="0" w:color="auto"/>
          </w:divBdr>
        </w:div>
        <w:div w:id="338196786">
          <w:marLeft w:val="0"/>
          <w:marRight w:val="0"/>
          <w:marTop w:val="0"/>
          <w:marBottom w:val="0"/>
          <w:divBdr>
            <w:top w:val="none" w:sz="0" w:space="0" w:color="auto"/>
            <w:left w:val="none" w:sz="0" w:space="0" w:color="auto"/>
            <w:bottom w:val="none" w:sz="0" w:space="0" w:color="auto"/>
            <w:right w:val="none" w:sz="0" w:space="0" w:color="auto"/>
          </w:divBdr>
        </w:div>
        <w:div w:id="373426731">
          <w:marLeft w:val="0"/>
          <w:marRight w:val="0"/>
          <w:marTop w:val="0"/>
          <w:marBottom w:val="0"/>
          <w:divBdr>
            <w:top w:val="none" w:sz="0" w:space="0" w:color="auto"/>
            <w:left w:val="none" w:sz="0" w:space="0" w:color="auto"/>
            <w:bottom w:val="none" w:sz="0" w:space="0" w:color="auto"/>
            <w:right w:val="none" w:sz="0" w:space="0" w:color="auto"/>
          </w:divBdr>
        </w:div>
        <w:div w:id="458231798">
          <w:marLeft w:val="0"/>
          <w:marRight w:val="0"/>
          <w:marTop w:val="0"/>
          <w:marBottom w:val="0"/>
          <w:divBdr>
            <w:top w:val="none" w:sz="0" w:space="0" w:color="auto"/>
            <w:left w:val="none" w:sz="0" w:space="0" w:color="auto"/>
            <w:bottom w:val="none" w:sz="0" w:space="0" w:color="auto"/>
            <w:right w:val="none" w:sz="0" w:space="0" w:color="auto"/>
          </w:divBdr>
        </w:div>
        <w:div w:id="497427777">
          <w:marLeft w:val="0"/>
          <w:marRight w:val="0"/>
          <w:marTop w:val="0"/>
          <w:marBottom w:val="0"/>
          <w:divBdr>
            <w:top w:val="none" w:sz="0" w:space="0" w:color="auto"/>
            <w:left w:val="none" w:sz="0" w:space="0" w:color="auto"/>
            <w:bottom w:val="none" w:sz="0" w:space="0" w:color="auto"/>
            <w:right w:val="none" w:sz="0" w:space="0" w:color="auto"/>
          </w:divBdr>
        </w:div>
        <w:div w:id="607782126">
          <w:marLeft w:val="0"/>
          <w:marRight w:val="0"/>
          <w:marTop w:val="0"/>
          <w:marBottom w:val="0"/>
          <w:divBdr>
            <w:top w:val="none" w:sz="0" w:space="0" w:color="auto"/>
            <w:left w:val="none" w:sz="0" w:space="0" w:color="auto"/>
            <w:bottom w:val="none" w:sz="0" w:space="0" w:color="auto"/>
            <w:right w:val="none" w:sz="0" w:space="0" w:color="auto"/>
          </w:divBdr>
        </w:div>
        <w:div w:id="654644595">
          <w:marLeft w:val="0"/>
          <w:marRight w:val="0"/>
          <w:marTop w:val="0"/>
          <w:marBottom w:val="0"/>
          <w:divBdr>
            <w:top w:val="none" w:sz="0" w:space="0" w:color="auto"/>
            <w:left w:val="none" w:sz="0" w:space="0" w:color="auto"/>
            <w:bottom w:val="none" w:sz="0" w:space="0" w:color="auto"/>
            <w:right w:val="none" w:sz="0" w:space="0" w:color="auto"/>
          </w:divBdr>
        </w:div>
        <w:div w:id="654846335">
          <w:marLeft w:val="0"/>
          <w:marRight w:val="0"/>
          <w:marTop w:val="0"/>
          <w:marBottom w:val="0"/>
          <w:divBdr>
            <w:top w:val="none" w:sz="0" w:space="0" w:color="auto"/>
            <w:left w:val="none" w:sz="0" w:space="0" w:color="auto"/>
            <w:bottom w:val="none" w:sz="0" w:space="0" w:color="auto"/>
            <w:right w:val="none" w:sz="0" w:space="0" w:color="auto"/>
          </w:divBdr>
        </w:div>
        <w:div w:id="687829144">
          <w:marLeft w:val="0"/>
          <w:marRight w:val="0"/>
          <w:marTop w:val="0"/>
          <w:marBottom w:val="0"/>
          <w:divBdr>
            <w:top w:val="none" w:sz="0" w:space="0" w:color="auto"/>
            <w:left w:val="none" w:sz="0" w:space="0" w:color="auto"/>
            <w:bottom w:val="none" w:sz="0" w:space="0" w:color="auto"/>
            <w:right w:val="none" w:sz="0" w:space="0" w:color="auto"/>
          </w:divBdr>
        </w:div>
        <w:div w:id="706099592">
          <w:marLeft w:val="0"/>
          <w:marRight w:val="0"/>
          <w:marTop w:val="0"/>
          <w:marBottom w:val="0"/>
          <w:divBdr>
            <w:top w:val="none" w:sz="0" w:space="0" w:color="auto"/>
            <w:left w:val="none" w:sz="0" w:space="0" w:color="auto"/>
            <w:bottom w:val="none" w:sz="0" w:space="0" w:color="auto"/>
            <w:right w:val="none" w:sz="0" w:space="0" w:color="auto"/>
          </w:divBdr>
        </w:div>
        <w:div w:id="758873415">
          <w:marLeft w:val="0"/>
          <w:marRight w:val="0"/>
          <w:marTop w:val="0"/>
          <w:marBottom w:val="0"/>
          <w:divBdr>
            <w:top w:val="none" w:sz="0" w:space="0" w:color="auto"/>
            <w:left w:val="none" w:sz="0" w:space="0" w:color="auto"/>
            <w:bottom w:val="none" w:sz="0" w:space="0" w:color="auto"/>
            <w:right w:val="none" w:sz="0" w:space="0" w:color="auto"/>
          </w:divBdr>
        </w:div>
        <w:div w:id="763301024">
          <w:marLeft w:val="0"/>
          <w:marRight w:val="0"/>
          <w:marTop w:val="0"/>
          <w:marBottom w:val="0"/>
          <w:divBdr>
            <w:top w:val="none" w:sz="0" w:space="0" w:color="auto"/>
            <w:left w:val="none" w:sz="0" w:space="0" w:color="auto"/>
            <w:bottom w:val="none" w:sz="0" w:space="0" w:color="auto"/>
            <w:right w:val="none" w:sz="0" w:space="0" w:color="auto"/>
          </w:divBdr>
        </w:div>
        <w:div w:id="818112112">
          <w:marLeft w:val="0"/>
          <w:marRight w:val="0"/>
          <w:marTop w:val="0"/>
          <w:marBottom w:val="0"/>
          <w:divBdr>
            <w:top w:val="none" w:sz="0" w:space="0" w:color="auto"/>
            <w:left w:val="none" w:sz="0" w:space="0" w:color="auto"/>
            <w:bottom w:val="none" w:sz="0" w:space="0" w:color="auto"/>
            <w:right w:val="none" w:sz="0" w:space="0" w:color="auto"/>
          </w:divBdr>
        </w:div>
        <w:div w:id="848525140">
          <w:marLeft w:val="0"/>
          <w:marRight w:val="0"/>
          <w:marTop w:val="0"/>
          <w:marBottom w:val="0"/>
          <w:divBdr>
            <w:top w:val="none" w:sz="0" w:space="0" w:color="auto"/>
            <w:left w:val="none" w:sz="0" w:space="0" w:color="auto"/>
            <w:bottom w:val="none" w:sz="0" w:space="0" w:color="auto"/>
            <w:right w:val="none" w:sz="0" w:space="0" w:color="auto"/>
          </w:divBdr>
        </w:div>
        <w:div w:id="1114056215">
          <w:marLeft w:val="0"/>
          <w:marRight w:val="0"/>
          <w:marTop w:val="0"/>
          <w:marBottom w:val="0"/>
          <w:divBdr>
            <w:top w:val="none" w:sz="0" w:space="0" w:color="auto"/>
            <w:left w:val="none" w:sz="0" w:space="0" w:color="auto"/>
            <w:bottom w:val="none" w:sz="0" w:space="0" w:color="auto"/>
            <w:right w:val="none" w:sz="0" w:space="0" w:color="auto"/>
          </w:divBdr>
        </w:div>
        <w:div w:id="1326011964">
          <w:marLeft w:val="0"/>
          <w:marRight w:val="0"/>
          <w:marTop w:val="0"/>
          <w:marBottom w:val="0"/>
          <w:divBdr>
            <w:top w:val="none" w:sz="0" w:space="0" w:color="auto"/>
            <w:left w:val="none" w:sz="0" w:space="0" w:color="auto"/>
            <w:bottom w:val="none" w:sz="0" w:space="0" w:color="auto"/>
            <w:right w:val="none" w:sz="0" w:space="0" w:color="auto"/>
          </w:divBdr>
        </w:div>
        <w:div w:id="1361394706">
          <w:marLeft w:val="0"/>
          <w:marRight w:val="0"/>
          <w:marTop w:val="0"/>
          <w:marBottom w:val="0"/>
          <w:divBdr>
            <w:top w:val="none" w:sz="0" w:space="0" w:color="auto"/>
            <w:left w:val="none" w:sz="0" w:space="0" w:color="auto"/>
            <w:bottom w:val="none" w:sz="0" w:space="0" w:color="auto"/>
            <w:right w:val="none" w:sz="0" w:space="0" w:color="auto"/>
          </w:divBdr>
        </w:div>
        <w:div w:id="1455126856">
          <w:marLeft w:val="0"/>
          <w:marRight w:val="0"/>
          <w:marTop w:val="0"/>
          <w:marBottom w:val="0"/>
          <w:divBdr>
            <w:top w:val="none" w:sz="0" w:space="0" w:color="auto"/>
            <w:left w:val="none" w:sz="0" w:space="0" w:color="auto"/>
            <w:bottom w:val="none" w:sz="0" w:space="0" w:color="auto"/>
            <w:right w:val="none" w:sz="0" w:space="0" w:color="auto"/>
          </w:divBdr>
        </w:div>
        <w:div w:id="1546259246">
          <w:marLeft w:val="0"/>
          <w:marRight w:val="0"/>
          <w:marTop w:val="0"/>
          <w:marBottom w:val="0"/>
          <w:divBdr>
            <w:top w:val="none" w:sz="0" w:space="0" w:color="auto"/>
            <w:left w:val="none" w:sz="0" w:space="0" w:color="auto"/>
            <w:bottom w:val="none" w:sz="0" w:space="0" w:color="auto"/>
            <w:right w:val="none" w:sz="0" w:space="0" w:color="auto"/>
          </w:divBdr>
        </w:div>
        <w:div w:id="1547184827">
          <w:marLeft w:val="0"/>
          <w:marRight w:val="0"/>
          <w:marTop w:val="0"/>
          <w:marBottom w:val="0"/>
          <w:divBdr>
            <w:top w:val="none" w:sz="0" w:space="0" w:color="auto"/>
            <w:left w:val="none" w:sz="0" w:space="0" w:color="auto"/>
            <w:bottom w:val="none" w:sz="0" w:space="0" w:color="auto"/>
            <w:right w:val="none" w:sz="0" w:space="0" w:color="auto"/>
          </w:divBdr>
        </w:div>
        <w:div w:id="1707023873">
          <w:marLeft w:val="0"/>
          <w:marRight w:val="0"/>
          <w:marTop w:val="0"/>
          <w:marBottom w:val="0"/>
          <w:divBdr>
            <w:top w:val="none" w:sz="0" w:space="0" w:color="auto"/>
            <w:left w:val="none" w:sz="0" w:space="0" w:color="auto"/>
            <w:bottom w:val="none" w:sz="0" w:space="0" w:color="auto"/>
            <w:right w:val="none" w:sz="0" w:space="0" w:color="auto"/>
          </w:divBdr>
        </w:div>
        <w:div w:id="1982078389">
          <w:marLeft w:val="0"/>
          <w:marRight w:val="0"/>
          <w:marTop w:val="0"/>
          <w:marBottom w:val="0"/>
          <w:divBdr>
            <w:top w:val="none" w:sz="0" w:space="0" w:color="auto"/>
            <w:left w:val="none" w:sz="0" w:space="0" w:color="auto"/>
            <w:bottom w:val="none" w:sz="0" w:space="0" w:color="auto"/>
            <w:right w:val="none" w:sz="0" w:space="0" w:color="auto"/>
          </w:divBdr>
        </w:div>
        <w:div w:id="2104454636">
          <w:marLeft w:val="0"/>
          <w:marRight w:val="0"/>
          <w:marTop w:val="0"/>
          <w:marBottom w:val="0"/>
          <w:divBdr>
            <w:top w:val="none" w:sz="0" w:space="0" w:color="auto"/>
            <w:left w:val="none" w:sz="0" w:space="0" w:color="auto"/>
            <w:bottom w:val="none" w:sz="0" w:space="0" w:color="auto"/>
            <w:right w:val="none" w:sz="0" w:space="0" w:color="auto"/>
          </w:divBdr>
        </w:div>
      </w:divsChild>
    </w:div>
    <w:div w:id="1473673428">
      <w:bodyDiv w:val="1"/>
      <w:marLeft w:val="0"/>
      <w:marRight w:val="0"/>
      <w:marTop w:val="0"/>
      <w:marBottom w:val="0"/>
      <w:divBdr>
        <w:top w:val="none" w:sz="0" w:space="0" w:color="auto"/>
        <w:left w:val="none" w:sz="0" w:space="0" w:color="auto"/>
        <w:bottom w:val="none" w:sz="0" w:space="0" w:color="auto"/>
        <w:right w:val="none" w:sz="0" w:space="0" w:color="auto"/>
      </w:divBdr>
      <w:divsChild>
        <w:div w:id="10187900">
          <w:marLeft w:val="0"/>
          <w:marRight w:val="0"/>
          <w:marTop w:val="0"/>
          <w:marBottom w:val="0"/>
          <w:divBdr>
            <w:top w:val="none" w:sz="0" w:space="0" w:color="auto"/>
            <w:left w:val="none" w:sz="0" w:space="0" w:color="auto"/>
            <w:bottom w:val="none" w:sz="0" w:space="0" w:color="auto"/>
            <w:right w:val="none" w:sz="0" w:space="0" w:color="auto"/>
          </w:divBdr>
        </w:div>
        <w:div w:id="126288064">
          <w:marLeft w:val="0"/>
          <w:marRight w:val="0"/>
          <w:marTop w:val="0"/>
          <w:marBottom w:val="0"/>
          <w:divBdr>
            <w:top w:val="none" w:sz="0" w:space="0" w:color="auto"/>
            <w:left w:val="none" w:sz="0" w:space="0" w:color="auto"/>
            <w:bottom w:val="none" w:sz="0" w:space="0" w:color="auto"/>
            <w:right w:val="none" w:sz="0" w:space="0" w:color="auto"/>
          </w:divBdr>
        </w:div>
        <w:div w:id="142822259">
          <w:marLeft w:val="0"/>
          <w:marRight w:val="0"/>
          <w:marTop w:val="0"/>
          <w:marBottom w:val="0"/>
          <w:divBdr>
            <w:top w:val="none" w:sz="0" w:space="0" w:color="auto"/>
            <w:left w:val="none" w:sz="0" w:space="0" w:color="auto"/>
            <w:bottom w:val="none" w:sz="0" w:space="0" w:color="auto"/>
            <w:right w:val="none" w:sz="0" w:space="0" w:color="auto"/>
          </w:divBdr>
        </w:div>
        <w:div w:id="174808223">
          <w:marLeft w:val="0"/>
          <w:marRight w:val="0"/>
          <w:marTop w:val="0"/>
          <w:marBottom w:val="0"/>
          <w:divBdr>
            <w:top w:val="none" w:sz="0" w:space="0" w:color="auto"/>
            <w:left w:val="none" w:sz="0" w:space="0" w:color="auto"/>
            <w:bottom w:val="none" w:sz="0" w:space="0" w:color="auto"/>
            <w:right w:val="none" w:sz="0" w:space="0" w:color="auto"/>
          </w:divBdr>
        </w:div>
        <w:div w:id="180050083">
          <w:marLeft w:val="0"/>
          <w:marRight w:val="0"/>
          <w:marTop w:val="0"/>
          <w:marBottom w:val="0"/>
          <w:divBdr>
            <w:top w:val="none" w:sz="0" w:space="0" w:color="auto"/>
            <w:left w:val="none" w:sz="0" w:space="0" w:color="auto"/>
            <w:bottom w:val="none" w:sz="0" w:space="0" w:color="auto"/>
            <w:right w:val="none" w:sz="0" w:space="0" w:color="auto"/>
          </w:divBdr>
        </w:div>
        <w:div w:id="200093733">
          <w:marLeft w:val="0"/>
          <w:marRight w:val="0"/>
          <w:marTop w:val="0"/>
          <w:marBottom w:val="0"/>
          <w:divBdr>
            <w:top w:val="none" w:sz="0" w:space="0" w:color="auto"/>
            <w:left w:val="none" w:sz="0" w:space="0" w:color="auto"/>
            <w:bottom w:val="none" w:sz="0" w:space="0" w:color="auto"/>
            <w:right w:val="none" w:sz="0" w:space="0" w:color="auto"/>
          </w:divBdr>
        </w:div>
        <w:div w:id="219291048">
          <w:marLeft w:val="0"/>
          <w:marRight w:val="0"/>
          <w:marTop w:val="0"/>
          <w:marBottom w:val="0"/>
          <w:divBdr>
            <w:top w:val="none" w:sz="0" w:space="0" w:color="auto"/>
            <w:left w:val="none" w:sz="0" w:space="0" w:color="auto"/>
            <w:bottom w:val="none" w:sz="0" w:space="0" w:color="auto"/>
            <w:right w:val="none" w:sz="0" w:space="0" w:color="auto"/>
          </w:divBdr>
        </w:div>
        <w:div w:id="254437403">
          <w:marLeft w:val="0"/>
          <w:marRight w:val="0"/>
          <w:marTop w:val="0"/>
          <w:marBottom w:val="0"/>
          <w:divBdr>
            <w:top w:val="none" w:sz="0" w:space="0" w:color="auto"/>
            <w:left w:val="none" w:sz="0" w:space="0" w:color="auto"/>
            <w:bottom w:val="none" w:sz="0" w:space="0" w:color="auto"/>
            <w:right w:val="none" w:sz="0" w:space="0" w:color="auto"/>
          </w:divBdr>
        </w:div>
        <w:div w:id="267782505">
          <w:marLeft w:val="0"/>
          <w:marRight w:val="0"/>
          <w:marTop w:val="0"/>
          <w:marBottom w:val="0"/>
          <w:divBdr>
            <w:top w:val="none" w:sz="0" w:space="0" w:color="auto"/>
            <w:left w:val="none" w:sz="0" w:space="0" w:color="auto"/>
            <w:bottom w:val="none" w:sz="0" w:space="0" w:color="auto"/>
            <w:right w:val="none" w:sz="0" w:space="0" w:color="auto"/>
          </w:divBdr>
        </w:div>
        <w:div w:id="272519398">
          <w:marLeft w:val="0"/>
          <w:marRight w:val="0"/>
          <w:marTop w:val="0"/>
          <w:marBottom w:val="0"/>
          <w:divBdr>
            <w:top w:val="none" w:sz="0" w:space="0" w:color="auto"/>
            <w:left w:val="none" w:sz="0" w:space="0" w:color="auto"/>
            <w:bottom w:val="none" w:sz="0" w:space="0" w:color="auto"/>
            <w:right w:val="none" w:sz="0" w:space="0" w:color="auto"/>
          </w:divBdr>
        </w:div>
        <w:div w:id="294682156">
          <w:marLeft w:val="0"/>
          <w:marRight w:val="0"/>
          <w:marTop w:val="0"/>
          <w:marBottom w:val="0"/>
          <w:divBdr>
            <w:top w:val="none" w:sz="0" w:space="0" w:color="auto"/>
            <w:left w:val="none" w:sz="0" w:space="0" w:color="auto"/>
            <w:bottom w:val="none" w:sz="0" w:space="0" w:color="auto"/>
            <w:right w:val="none" w:sz="0" w:space="0" w:color="auto"/>
          </w:divBdr>
        </w:div>
        <w:div w:id="306327283">
          <w:marLeft w:val="0"/>
          <w:marRight w:val="0"/>
          <w:marTop w:val="0"/>
          <w:marBottom w:val="0"/>
          <w:divBdr>
            <w:top w:val="none" w:sz="0" w:space="0" w:color="auto"/>
            <w:left w:val="none" w:sz="0" w:space="0" w:color="auto"/>
            <w:bottom w:val="none" w:sz="0" w:space="0" w:color="auto"/>
            <w:right w:val="none" w:sz="0" w:space="0" w:color="auto"/>
          </w:divBdr>
        </w:div>
        <w:div w:id="309407686">
          <w:marLeft w:val="0"/>
          <w:marRight w:val="0"/>
          <w:marTop w:val="0"/>
          <w:marBottom w:val="0"/>
          <w:divBdr>
            <w:top w:val="none" w:sz="0" w:space="0" w:color="auto"/>
            <w:left w:val="none" w:sz="0" w:space="0" w:color="auto"/>
            <w:bottom w:val="none" w:sz="0" w:space="0" w:color="auto"/>
            <w:right w:val="none" w:sz="0" w:space="0" w:color="auto"/>
          </w:divBdr>
        </w:div>
        <w:div w:id="334577062">
          <w:marLeft w:val="0"/>
          <w:marRight w:val="0"/>
          <w:marTop w:val="0"/>
          <w:marBottom w:val="0"/>
          <w:divBdr>
            <w:top w:val="none" w:sz="0" w:space="0" w:color="auto"/>
            <w:left w:val="none" w:sz="0" w:space="0" w:color="auto"/>
            <w:bottom w:val="none" w:sz="0" w:space="0" w:color="auto"/>
            <w:right w:val="none" w:sz="0" w:space="0" w:color="auto"/>
          </w:divBdr>
        </w:div>
        <w:div w:id="338431125">
          <w:marLeft w:val="0"/>
          <w:marRight w:val="0"/>
          <w:marTop w:val="0"/>
          <w:marBottom w:val="0"/>
          <w:divBdr>
            <w:top w:val="none" w:sz="0" w:space="0" w:color="auto"/>
            <w:left w:val="none" w:sz="0" w:space="0" w:color="auto"/>
            <w:bottom w:val="none" w:sz="0" w:space="0" w:color="auto"/>
            <w:right w:val="none" w:sz="0" w:space="0" w:color="auto"/>
          </w:divBdr>
        </w:div>
        <w:div w:id="352996047">
          <w:marLeft w:val="0"/>
          <w:marRight w:val="0"/>
          <w:marTop w:val="0"/>
          <w:marBottom w:val="0"/>
          <w:divBdr>
            <w:top w:val="none" w:sz="0" w:space="0" w:color="auto"/>
            <w:left w:val="none" w:sz="0" w:space="0" w:color="auto"/>
            <w:bottom w:val="none" w:sz="0" w:space="0" w:color="auto"/>
            <w:right w:val="none" w:sz="0" w:space="0" w:color="auto"/>
          </w:divBdr>
        </w:div>
        <w:div w:id="386615296">
          <w:marLeft w:val="0"/>
          <w:marRight w:val="0"/>
          <w:marTop w:val="0"/>
          <w:marBottom w:val="0"/>
          <w:divBdr>
            <w:top w:val="none" w:sz="0" w:space="0" w:color="auto"/>
            <w:left w:val="none" w:sz="0" w:space="0" w:color="auto"/>
            <w:bottom w:val="none" w:sz="0" w:space="0" w:color="auto"/>
            <w:right w:val="none" w:sz="0" w:space="0" w:color="auto"/>
          </w:divBdr>
        </w:div>
        <w:div w:id="495072792">
          <w:marLeft w:val="0"/>
          <w:marRight w:val="0"/>
          <w:marTop w:val="0"/>
          <w:marBottom w:val="0"/>
          <w:divBdr>
            <w:top w:val="none" w:sz="0" w:space="0" w:color="auto"/>
            <w:left w:val="none" w:sz="0" w:space="0" w:color="auto"/>
            <w:bottom w:val="none" w:sz="0" w:space="0" w:color="auto"/>
            <w:right w:val="none" w:sz="0" w:space="0" w:color="auto"/>
          </w:divBdr>
        </w:div>
        <w:div w:id="495803808">
          <w:marLeft w:val="0"/>
          <w:marRight w:val="0"/>
          <w:marTop w:val="0"/>
          <w:marBottom w:val="0"/>
          <w:divBdr>
            <w:top w:val="none" w:sz="0" w:space="0" w:color="auto"/>
            <w:left w:val="none" w:sz="0" w:space="0" w:color="auto"/>
            <w:bottom w:val="none" w:sz="0" w:space="0" w:color="auto"/>
            <w:right w:val="none" w:sz="0" w:space="0" w:color="auto"/>
          </w:divBdr>
        </w:div>
        <w:div w:id="499085370">
          <w:marLeft w:val="0"/>
          <w:marRight w:val="0"/>
          <w:marTop w:val="0"/>
          <w:marBottom w:val="0"/>
          <w:divBdr>
            <w:top w:val="none" w:sz="0" w:space="0" w:color="auto"/>
            <w:left w:val="none" w:sz="0" w:space="0" w:color="auto"/>
            <w:bottom w:val="none" w:sz="0" w:space="0" w:color="auto"/>
            <w:right w:val="none" w:sz="0" w:space="0" w:color="auto"/>
          </w:divBdr>
        </w:div>
        <w:div w:id="536311643">
          <w:marLeft w:val="0"/>
          <w:marRight w:val="0"/>
          <w:marTop w:val="0"/>
          <w:marBottom w:val="0"/>
          <w:divBdr>
            <w:top w:val="none" w:sz="0" w:space="0" w:color="auto"/>
            <w:left w:val="none" w:sz="0" w:space="0" w:color="auto"/>
            <w:bottom w:val="none" w:sz="0" w:space="0" w:color="auto"/>
            <w:right w:val="none" w:sz="0" w:space="0" w:color="auto"/>
          </w:divBdr>
        </w:div>
        <w:div w:id="543102038">
          <w:marLeft w:val="0"/>
          <w:marRight w:val="0"/>
          <w:marTop w:val="0"/>
          <w:marBottom w:val="0"/>
          <w:divBdr>
            <w:top w:val="none" w:sz="0" w:space="0" w:color="auto"/>
            <w:left w:val="none" w:sz="0" w:space="0" w:color="auto"/>
            <w:bottom w:val="none" w:sz="0" w:space="0" w:color="auto"/>
            <w:right w:val="none" w:sz="0" w:space="0" w:color="auto"/>
          </w:divBdr>
        </w:div>
        <w:div w:id="555707394">
          <w:marLeft w:val="0"/>
          <w:marRight w:val="0"/>
          <w:marTop w:val="0"/>
          <w:marBottom w:val="0"/>
          <w:divBdr>
            <w:top w:val="none" w:sz="0" w:space="0" w:color="auto"/>
            <w:left w:val="none" w:sz="0" w:space="0" w:color="auto"/>
            <w:bottom w:val="none" w:sz="0" w:space="0" w:color="auto"/>
            <w:right w:val="none" w:sz="0" w:space="0" w:color="auto"/>
          </w:divBdr>
        </w:div>
        <w:div w:id="561059405">
          <w:marLeft w:val="0"/>
          <w:marRight w:val="0"/>
          <w:marTop w:val="0"/>
          <w:marBottom w:val="0"/>
          <w:divBdr>
            <w:top w:val="none" w:sz="0" w:space="0" w:color="auto"/>
            <w:left w:val="none" w:sz="0" w:space="0" w:color="auto"/>
            <w:bottom w:val="none" w:sz="0" w:space="0" w:color="auto"/>
            <w:right w:val="none" w:sz="0" w:space="0" w:color="auto"/>
          </w:divBdr>
        </w:div>
        <w:div w:id="576134791">
          <w:marLeft w:val="0"/>
          <w:marRight w:val="0"/>
          <w:marTop w:val="0"/>
          <w:marBottom w:val="0"/>
          <w:divBdr>
            <w:top w:val="none" w:sz="0" w:space="0" w:color="auto"/>
            <w:left w:val="none" w:sz="0" w:space="0" w:color="auto"/>
            <w:bottom w:val="none" w:sz="0" w:space="0" w:color="auto"/>
            <w:right w:val="none" w:sz="0" w:space="0" w:color="auto"/>
          </w:divBdr>
        </w:div>
        <w:div w:id="579405791">
          <w:marLeft w:val="0"/>
          <w:marRight w:val="0"/>
          <w:marTop w:val="0"/>
          <w:marBottom w:val="0"/>
          <w:divBdr>
            <w:top w:val="none" w:sz="0" w:space="0" w:color="auto"/>
            <w:left w:val="none" w:sz="0" w:space="0" w:color="auto"/>
            <w:bottom w:val="none" w:sz="0" w:space="0" w:color="auto"/>
            <w:right w:val="none" w:sz="0" w:space="0" w:color="auto"/>
          </w:divBdr>
        </w:div>
        <w:div w:id="582496391">
          <w:marLeft w:val="0"/>
          <w:marRight w:val="0"/>
          <w:marTop w:val="0"/>
          <w:marBottom w:val="0"/>
          <w:divBdr>
            <w:top w:val="none" w:sz="0" w:space="0" w:color="auto"/>
            <w:left w:val="none" w:sz="0" w:space="0" w:color="auto"/>
            <w:bottom w:val="none" w:sz="0" w:space="0" w:color="auto"/>
            <w:right w:val="none" w:sz="0" w:space="0" w:color="auto"/>
          </w:divBdr>
        </w:div>
        <w:div w:id="604196956">
          <w:marLeft w:val="0"/>
          <w:marRight w:val="0"/>
          <w:marTop w:val="0"/>
          <w:marBottom w:val="0"/>
          <w:divBdr>
            <w:top w:val="none" w:sz="0" w:space="0" w:color="auto"/>
            <w:left w:val="none" w:sz="0" w:space="0" w:color="auto"/>
            <w:bottom w:val="none" w:sz="0" w:space="0" w:color="auto"/>
            <w:right w:val="none" w:sz="0" w:space="0" w:color="auto"/>
          </w:divBdr>
        </w:div>
        <w:div w:id="607010376">
          <w:marLeft w:val="0"/>
          <w:marRight w:val="0"/>
          <w:marTop w:val="0"/>
          <w:marBottom w:val="0"/>
          <w:divBdr>
            <w:top w:val="none" w:sz="0" w:space="0" w:color="auto"/>
            <w:left w:val="none" w:sz="0" w:space="0" w:color="auto"/>
            <w:bottom w:val="none" w:sz="0" w:space="0" w:color="auto"/>
            <w:right w:val="none" w:sz="0" w:space="0" w:color="auto"/>
          </w:divBdr>
        </w:div>
        <w:div w:id="658385813">
          <w:marLeft w:val="0"/>
          <w:marRight w:val="0"/>
          <w:marTop w:val="0"/>
          <w:marBottom w:val="0"/>
          <w:divBdr>
            <w:top w:val="none" w:sz="0" w:space="0" w:color="auto"/>
            <w:left w:val="none" w:sz="0" w:space="0" w:color="auto"/>
            <w:bottom w:val="none" w:sz="0" w:space="0" w:color="auto"/>
            <w:right w:val="none" w:sz="0" w:space="0" w:color="auto"/>
          </w:divBdr>
        </w:div>
        <w:div w:id="691036915">
          <w:marLeft w:val="0"/>
          <w:marRight w:val="0"/>
          <w:marTop w:val="0"/>
          <w:marBottom w:val="0"/>
          <w:divBdr>
            <w:top w:val="none" w:sz="0" w:space="0" w:color="auto"/>
            <w:left w:val="none" w:sz="0" w:space="0" w:color="auto"/>
            <w:bottom w:val="none" w:sz="0" w:space="0" w:color="auto"/>
            <w:right w:val="none" w:sz="0" w:space="0" w:color="auto"/>
          </w:divBdr>
        </w:div>
        <w:div w:id="698361577">
          <w:marLeft w:val="0"/>
          <w:marRight w:val="0"/>
          <w:marTop w:val="0"/>
          <w:marBottom w:val="0"/>
          <w:divBdr>
            <w:top w:val="none" w:sz="0" w:space="0" w:color="auto"/>
            <w:left w:val="none" w:sz="0" w:space="0" w:color="auto"/>
            <w:bottom w:val="none" w:sz="0" w:space="0" w:color="auto"/>
            <w:right w:val="none" w:sz="0" w:space="0" w:color="auto"/>
          </w:divBdr>
        </w:div>
        <w:div w:id="790124818">
          <w:marLeft w:val="0"/>
          <w:marRight w:val="0"/>
          <w:marTop w:val="0"/>
          <w:marBottom w:val="0"/>
          <w:divBdr>
            <w:top w:val="none" w:sz="0" w:space="0" w:color="auto"/>
            <w:left w:val="none" w:sz="0" w:space="0" w:color="auto"/>
            <w:bottom w:val="none" w:sz="0" w:space="0" w:color="auto"/>
            <w:right w:val="none" w:sz="0" w:space="0" w:color="auto"/>
          </w:divBdr>
        </w:div>
        <w:div w:id="793597537">
          <w:marLeft w:val="0"/>
          <w:marRight w:val="0"/>
          <w:marTop w:val="0"/>
          <w:marBottom w:val="0"/>
          <w:divBdr>
            <w:top w:val="none" w:sz="0" w:space="0" w:color="auto"/>
            <w:left w:val="none" w:sz="0" w:space="0" w:color="auto"/>
            <w:bottom w:val="none" w:sz="0" w:space="0" w:color="auto"/>
            <w:right w:val="none" w:sz="0" w:space="0" w:color="auto"/>
          </w:divBdr>
        </w:div>
        <w:div w:id="800074092">
          <w:marLeft w:val="0"/>
          <w:marRight w:val="0"/>
          <w:marTop w:val="0"/>
          <w:marBottom w:val="0"/>
          <w:divBdr>
            <w:top w:val="none" w:sz="0" w:space="0" w:color="auto"/>
            <w:left w:val="none" w:sz="0" w:space="0" w:color="auto"/>
            <w:bottom w:val="none" w:sz="0" w:space="0" w:color="auto"/>
            <w:right w:val="none" w:sz="0" w:space="0" w:color="auto"/>
          </w:divBdr>
        </w:div>
        <w:div w:id="809784735">
          <w:marLeft w:val="0"/>
          <w:marRight w:val="0"/>
          <w:marTop w:val="0"/>
          <w:marBottom w:val="0"/>
          <w:divBdr>
            <w:top w:val="none" w:sz="0" w:space="0" w:color="auto"/>
            <w:left w:val="none" w:sz="0" w:space="0" w:color="auto"/>
            <w:bottom w:val="none" w:sz="0" w:space="0" w:color="auto"/>
            <w:right w:val="none" w:sz="0" w:space="0" w:color="auto"/>
          </w:divBdr>
        </w:div>
        <w:div w:id="830488081">
          <w:marLeft w:val="0"/>
          <w:marRight w:val="0"/>
          <w:marTop w:val="0"/>
          <w:marBottom w:val="0"/>
          <w:divBdr>
            <w:top w:val="none" w:sz="0" w:space="0" w:color="auto"/>
            <w:left w:val="none" w:sz="0" w:space="0" w:color="auto"/>
            <w:bottom w:val="none" w:sz="0" w:space="0" w:color="auto"/>
            <w:right w:val="none" w:sz="0" w:space="0" w:color="auto"/>
          </w:divBdr>
        </w:div>
        <w:div w:id="837617005">
          <w:marLeft w:val="0"/>
          <w:marRight w:val="0"/>
          <w:marTop w:val="0"/>
          <w:marBottom w:val="0"/>
          <w:divBdr>
            <w:top w:val="none" w:sz="0" w:space="0" w:color="auto"/>
            <w:left w:val="none" w:sz="0" w:space="0" w:color="auto"/>
            <w:bottom w:val="none" w:sz="0" w:space="0" w:color="auto"/>
            <w:right w:val="none" w:sz="0" w:space="0" w:color="auto"/>
          </w:divBdr>
        </w:div>
        <w:div w:id="851338513">
          <w:marLeft w:val="0"/>
          <w:marRight w:val="0"/>
          <w:marTop w:val="0"/>
          <w:marBottom w:val="0"/>
          <w:divBdr>
            <w:top w:val="none" w:sz="0" w:space="0" w:color="auto"/>
            <w:left w:val="none" w:sz="0" w:space="0" w:color="auto"/>
            <w:bottom w:val="none" w:sz="0" w:space="0" w:color="auto"/>
            <w:right w:val="none" w:sz="0" w:space="0" w:color="auto"/>
          </w:divBdr>
        </w:div>
        <w:div w:id="854148093">
          <w:marLeft w:val="0"/>
          <w:marRight w:val="0"/>
          <w:marTop w:val="0"/>
          <w:marBottom w:val="0"/>
          <w:divBdr>
            <w:top w:val="none" w:sz="0" w:space="0" w:color="auto"/>
            <w:left w:val="none" w:sz="0" w:space="0" w:color="auto"/>
            <w:bottom w:val="none" w:sz="0" w:space="0" w:color="auto"/>
            <w:right w:val="none" w:sz="0" w:space="0" w:color="auto"/>
          </w:divBdr>
        </w:div>
        <w:div w:id="859782582">
          <w:marLeft w:val="0"/>
          <w:marRight w:val="0"/>
          <w:marTop w:val="0"/>
          <w:marBottom w:val="0"/>
          <w:divBdr>
            <w:top w:val="none" w:sz="0" w:space="0" w:color="auto"/>
            <w:left w:val="none" w:sz="0" w:space="0" w:color="auto"/>
            <w:bottom w:val="none" w:sz="0" w:space="0" w:color="auto"/>
            <w:right w:val="none" w:sz="0" w:space="0" w:color="auto"/>
          </w:divBdr>
        </w:div>
        <w:div w:id="892421112">
          <w:marLeft w:val="0"/>
          <w:marRight w:val="0"/>
          <w:marTop w:val="0"/>
          <w:marBottom w:val="0"/>
          <w:divBdr>
            <w:top w:val="none" w:sz="0" w:space="0" w:color="auto"/>
            <w:left w:val="none" w:sz="0" w:space="0" w:color="auto"/>
            <w:bottom w:val="none" w:sz="0" w:space="0" w:color="auto"/>
            <w:right w:val="none" w:sz="0" w:space="0" w:color="auto"/>
          </w:divBdr>
        </w:div>
        <w:div w:id="935284190">
          <w:marLeft w:val="0"/>
          <w:marRight w:val="0"/>
          <w:marTop w:val="0"/>
          <w:marBottom w:val="0"/>
          <w:divBdr>
            <w:top w:val="none" w:sz="0" w:space="0" w:color="auto"/>
            <w:left w:val="none" w:sz="0" w:space="0" w:color="auto"/>
            <w:bottom w:val="none" w:sz="0" w:space="0" w:color="auto"/>
            <w:right w:val="none" w:sz="0" w:space="0" w:color="auto"/>
          </w:divBdr>
        </w:div>
        <w:div w:id="940532520">
          <w:marLeft w:val="0"/>
          <w:marRight w:val="0"/>
          <w:marTop w:val="0"/>
          <w:marBottom w:val="0"/>
          <w:divBdr>
            <w:top w:val="none" w:sz="0" w:space="0" w:color="auto"/>
            <w:left w:val="none" w:sz="0" w:space="0" w:color="auto"/>
            <w:bottom w:val="none" w:sz="0" w:space="0" w:color="auto"/>
            <w:right w:val="none" w:sz="0" w:space="0" w:color="auto"/>
          </w:divBdr>
        </w:div>
        <w:div w:id="958149324">
          <w:marLeft w:val="0"/>
          <w:marRight w:val="0"/>
          <w:marTop w:val="0"/>
          <w:marBottom w:val="0"/>
          <w:divBdr>
            <w:top w:val="none" w:sz="0" w:space="0" w:color="auto"/>
            <w:left w:val="none" w:sz="0" w:space="0" w:color="auto"/>
            <w:bottom w:val="none" w:sz="0" w:space="0" w:color="auto"/>
            <w:right w:val="none" w:sz="0" w:space="0" w:color="auto"/>
          </w:divBdr>
        </w:div>
        <w:div w:id="961687957">
          <w:marLeft w:val="0"/>
          <w:marRight w:val="0"/>
          <w:marTop w:val="0"/>
          <w:marBottom w:val="0"/>
          <w:divBdr>
            <w:top w:val="none" w:sz="0" w:space="0" w:color="auto"/>
            <w:left w:val="none" w:sz="0" w:space="0" w:color="auto"/>
            <w:bottom w:val="none" w:sz="0" w:space="0" w:color="auto"/>
            <w:right w:val="none" w:sz="0" w:space="0" w:color="auto"/>
          </w:divBdr>
        </w:div>
        <w:div w:id="976881702">
          <w:marLeft w:val="0"/>
          <w:marRight w:val="0"/>
          <w:marTop w:val="0"/>
          <w:marBottom w:val="0"/>
          <w:divBdr>
            <w:top w:val="none" w:sz="0" w:space="0" w:color="auto"/>
            <w:left w:val="none" w:sz="0" w:space="0" w:color="auto"/>
            <w:bottom w:val="none" w:sz="0" w:space="0" w:color="auto"/>
            <w:right w:val="none" w:sz="0" w:space="0" w:color="auto"/>
          </w:divBdr>
        </w:div>
        <w:div w:id="977567398">
          <w:marLeft w:val="0"/>
          <w:marRight w:val="0"/>
          <w:marTop w:val="0"/>
          <w:marBottom w:val="0"/>
          <w:divBdr>
            <w:top w:val="none" w:sz="0" w:space="0" w:color="auto"/>
            <w:left w:val="none" w:sz="0" w:space="0" w:color="auto"/>
            <w:bottom w:val="none" w:sz="0" w:space="0" w:color="auto"/>
            <w:right w:val="none" w:sz="0" w:space="0" w:color="auto"/>
          </w:divBdr>
        </w:div>
        <w:div w:id="986860220">
          <w:marLeft w:val="0"/>
          <w:marRight w:val="0"/>
          <w:marTop w:val="0"/>
          <w:marBottom w:val="0"/>
          <w:divBdr>
            <w:top w:val="none" w:sz="0" w:space="0" w:color="auto"/>
            <w:left w:val="none" w:sz="0" w:space="0" w:color="auto"/>
            <w:bottom w:val="none" w:sz="0" w:space="0" w:color="auto"/>
            <w:right w:val="none" w:sz="0" w:space="0" w:color="auto"/>
          </w:divBdr>
        </w:div>
        <w:div w:id="987977500">
          <w:marLeft w:val="0"/>
          <w:marRight w:val="0"/>
          <w:marTop w:val="0"/>
          <w:marBottom w:val="0"/>
          <w:divBdr>
            <w:top w:val="none" w:sz="0" w:space="0" w:color="auto"/>
            <w:left w:val="none" w:sz="0" w:space="0" w:color="auto"/>
            <w:bottom w:val="none" w:sz="0" w:space="0" w:color="auto"/>
            <w:right w:val="none" w:sz="0" w:space="0" w:color="auto"/>
          </w:divBdr>
        </w:div>
        <w:div w:id="1038511903">
          <w:marLeft w:val="0"/>
          <w:marRight w:val="0"/>
          <w:marTop w:val="0"/>
          <w:marBottom w:val="0"/>
          <w:divBdr>
            <w:top w:val="none" w:sz="0" w:space="0" w:color="auto"/>
            <w:left w:val="none" w:sz="0" w:space="0" w:color="auto"/>
            <w:bottom w:val="none" w:sz="0" w:space="0" w:color="auto"/>
            <w:right w:val="none" w:sz="0" w:space="0" w:color="auto"/>
          </w:divBdr>
        </w:div>
        <w:div w:id="1086994675">
          <w:marLeft w:val="0"/>
          <w:marRight w:val="0"/>
          <w:marTop w:val="0"/>
          <w:marBottom w:val="0"/>
          <w:divBdr>
            <w:top w:val="none" w:sz="0" w:space="0" w:color="auto"/>
            <w:left w:val="none" w:sz="0" w:space="0" w:color="auto"/>
            <w:bottom w:val="none" w:sz="0" w:space="0" w:color="auto"/>
            <w:right w:val="none" w:sz="0" w:space="0" w:color="auto"/>
          </w:divBdr>
        </w:div>
        <w:div w:id="1089234975">
          <w:marLeft w:val="0"/>
          <w:marRight w:val="0"/>
          <w:marTop w:val="0"/>
          <w:marBottom w:val="0"/>
          <w:divBdr>
            <w:top w:val="none" w:sz="0" w:space="0" w:color="auto"/>
            <w:left w:val="none" w:sz="0" w:space="0" w:color="auto"/>
            <w:bottom w:val="none" w:sz="0" w:space="0" w:color="auto"/>
            <w:right w:val="none" w:sz="0" w:space="0" w:color="auto"/>
          </w:divBdr>
        </w:div>
        <w:div w:id="1105266620">
          <w:marLeft w:val="0"/>
          <w:marRight w:val="0"/>
          <w:marTop w:val="0"/>
          <w:marBottom w:val="0"/>
          <w:divBdr>
            <w:top w:val="none" w:sz="0" w:space="0" w:color="auto"/>
            <w:left w:val="none" w:sz="0" w:space="0" w:color="auto"/>
            <w:bottom w:val="none" w:sz="0" w:space="0" w:color="auto"/>
            <w:right w:val="none" w:sz="0" w:space="0" w:color="auto"/>
          </w:divBdr>
        </w:div>
        <w:div w:id="1122847079">
          <w:marLeft w:val="0"/>
          <w:marRight w:val="0"/>
          <w:marTop w:val="0"/>
          <w:marBottom w:val="0"/>
          <w:divBdr>
            <w:top w:val="none" w:sz="0" w:space="0" w:color="auto"/>
            <w:left w:val="none" w:sz="0" w:space="0" w:color="auto"/>
            <w:bottom w:val="none" w:sz="0" w:space="0" w:color="auto"/>
            <w:right w:val="none" w:sz="0" w:space="0" w:color="auto"/>
          </w:divBdr>
        </w:div>
        <w:div w:id="1146318802">
          <w:marLeft w:val="0"/>
          <w:marRight w:val="0"/>
          <w:marTop w:val="0"/>
          <w:marBottom w:val="0"/>
          <w:divBdr>
            <w:top w:val="none" w:sz="0" w:space="0" w:color="auto"/>
            <w:left w:val="none" w:sz="0" w:space="0" w:color="auto"/>
            <w:bottom w:val="none" w:sz="0" w:space="0" w:color="auto"/>
            <w:right w:val="none" w:sz="0" w:space="0" w:color="auto"/>
          </w:divBdr>
        </w:div>
        <w:div w:id="1147433633">
          <w:marLeft w:val="0"/>
          <w:marRight w:val="0"/>
          <w:marTop w:val="0"/>
          <w:marBottom w:val="0"/>
          <w:divBdr>
            <w:top w:val="none" w:sz="0" w:space="0" w:color="auto"/>
            <w:left w:val="none" w:sz="0" w:space="0" w:color="auto"/>
            <w:bottom w:val="none" w:sz="0" w:space="0" w:color="auto"/>
            <w:right w:val="none" w:sz="0" w:space="0" w:color="auto"/>
          </w:divBdr>
        </w:div>
        <w:div w:id="1148401238">
          <w:marLeft w:val="0"/>
          <w:marRight w:val="0"/>
          <w:marTop w:val="0"/>
          <w:marBottom w:val="0"/>
          <w:divBdr>
            <w:top w:val="none" w:sz="0" w:space="0" w:color="auto"/>
            <w:left w:val="none" w:sz="0" w:space="0" w:color="auto"/>
            <w:bottom w:val="none" w:sz="0" w:space="0" w:color="auto"/>
            <w:right w:val="none" w:sz="0" w:space="0" w:color="auto"/>
          </w:divBdr>
        </w:div>
        <w:div w:id="1173453736">
          <w:marLeft w:val="0"/>
          <w:marRight w:val="0"/>
          <w:marTop w:val="0"/>
          <w:marBottom w:val="0"/>
          <w:divBdr>
            <w:top w:val="none" w:sz="0" w:space="0" w:color="auto"/>
            <w:left w:val="none" w:sz="0" w:space="0" w:color="auto"/>
            <w:bottom w:val="none" w:sz="0" w:space="0" w:color="auto"/>
            <w:right w:val="none" w:sz="0" w:space="0" w:color="auto"/>
          </w:divBdr>
        </w:div>
        <w:div w:id="1182009833">
          <w:marLeft w:val="0"/>
          <w:marRight w:val="0"/>
          <w:marTop w:val="0"/>
          <w:marBottom w:val="0"/>
          <w:divBdr>
            <w:top w:val="none" w:sz="0" w:space="0" w:color="auto"/>
            <w:left w:val="none" w:sz="0" w:space="0" w:color="auto"/>
            <w:bottom w:val="none" w:sz="0" w:space="0" w:color="auto"/>
            <w:right w:val="none" w:sz="0" w:space="0" w:color="auto"/>
          </w:divBdr>
        </w:div>
        <w:div w:id="1201941230">
          <w:marLeft w:val="0"/>
          <w:marRight w:val="0"/>
          <w:marTop w:val="0"/>
          <w:marBottom w:val="0"/>
          <w:divBdr>
            <w:top w:val="none" w:sz="0" w:space="0" w:color="auto"/>
            <w:left w:val="none" w:sz="0" w:space="0" w:color="auto"/>
            <w:bottom w:val="none" w:sz="0" w:space="0" w:color="auto"/>
            <w:right w:val="none" w:sz="0" w:space="0" w:color="auto"/>
          </w:divBdr>
        </w:div>
        <w:div w:id="1207722508">
          <w:marLeft w:val="0"/>
          <w:marRight w:val="0"/>
          <w:marTop w:val="0"/>
          <w:marBottom w:val="0"/>
          <w:divBdr>
            <w:top w:val="none" w:sz="0" w:space="0" w:color="auto"/>
            <w:left w:val="none" w:sz="0" w:space="0" w:color="auto"/>
            <w:bottom w:val="none" w:sz="0" w:space="0" w:color="auto"/>
            <w:right w:val="none" w:sz="0" w:space="0" w:color="auto"/>
          </w:divBdr>
        </w:div>
        <w:div w:id="1342245529">
          <w:marLeft w:val="0"/>
          <w:marRight w:val="0"/>
          <w:marTop w:val="0"/>
          <w:marBottom w:val="0"/>
          <w:divBdr>
            <w:top w:val="none" w:sz="0" w:space="0" w:color="auto"/>
            <w:left w:val="none" w:sz="0" w:space="0" w:color="auto"/>
            <w:bottom w:val="none" w:sz="0" w:space="0" w:color="auto"/>
            <w:right w:val="none" w:sz="0" w:space="0" w:color="auto"/>
          </w:divBdr>
        </w:div>
        <w:div w:id="1344551419">
          <w:marLeft w:val="0"/>
          <w:marRight w:val="0"/>
          <w:marTop w:val="0"/>
          <w:marBottom w:val="0"/>
          <w:divBdr>
            <w:top w:val="none" w:sz="0" w:space="0" w:color="auto"/>
            <w:left w:val="none" w:sz="0" w:space="0" w:color="auto"/>
            <w:bottom w:val="none" w:sz="0" w:space="0" w:color="auto"/>
            <w:right w:val="none" w:sz="0" w:space="0" w:color="auto"/>
          </w:divBdr>
        </w:div>
        <w:div w:id="1346904655">
          <w:marLeft w:val="0"/>
          <w:marRight w:val="0"/>
          <w:marTop w:val="0"/>
          <w:marBottom w:val="0"/>
          <w:divBdr>
            <w:top w:val="none" w:sz="0" w:space="0" w:color="auto"/>
            <w:left w:val="none" w:sz="0" w:space="0" w:color="auto"/>
            <w:bottom w:val="none" w:sz="0" w:space="0" w:color="auto"/>
            <w:right w:val="none" w:sz="0" w:space="0" w:color="auto"/>
          </w:divBdr>
        </w:div>
        <w:div w:id="1379166050">
          <w:marLeft w:val="0"/>
          <w:marRight w:val="0"/>
          <w:marTop w:val="0"/>
          <w:marBottom w:val="0"/>
          <w:divBdr>
            <w:top w:val="none" w:sz="0" w:space="0" w:color="auto"/>
            <w:left w:val="none" w:sz="0" w:space="0" w:color="auto"/>
            <w:bottom w:val="none" w:sz="0" w:space="0" w:color="auto"/>
            <w:right w:val="none" w:sz="0" w:space="0" w:color="auto"/>
          </w:divBdr>
        </w:div>
        <w:div w:id="1410693561">
          <w:marLeft w:val="0"/>
          <w:marRight w:val="0"/>
          <w:marTop w:val="0"/>
          <w:marBottom w:val="0"/>
          <w:divBdr>
            <w:top w:val="none" w:sz="0" w:space="0" w:color="auto"/>
            <w:left w:val="none" w:sz="0" w:space="0" w:color="auto"/>
            <w:bottom w:val="none" w:sz="0" w:space="0" w:color="auto"/>
            <w:right w:val="none" w:sz="0" w:space="0" w:color="auto"/>
          </w:divBdr>
        </w:div>
        <w:div w:id="1415515812">
          <w:marLeft w:val="0"/>
          <w:marRight w:val="0"/>
          <w:marTop w:val="0"/>
          <w:marBottom w:val="0"/>
          <w:divBdr>
            <w:top w:val="none" w:sz="0" w:space="0" w:color="auto"/>
            <w:left w:val="none" w:sz="0" w:space="0" w:color="auto"/>
            <w:bottom w:val="none" w:sz="0" w:space="0" w:color="auto"/>
            <w:right w:val="none" w:sz="0" w:space="0" w:color="auto"/>
          </w:divBdr>
        </w:div>
        <w:div w:id="1422407308">
          <w:marLeft w:val="0"/>
          <w:marRight w:val="0"/>
          <w:marTop w:val="0"/>
          <w:marBottom w:val="0"/>
          <w:divBdr>
            <w:top w:val="none" w:sz="0" w:space="0" w:color="auto"/>
            <w:left w:val="none" w:sz="0" w:space="0" w:color="auto"/>
            <w:bottom w:val="none" w:sz="0" w:space="0" w:color="auto"/>
            <w:right w:val="none" w:sz="0" w:space="0" w:color="auto"/>
          </w:divBdr>
        </w:div>
        <w:div w:id="1550386465">
          <w:marLeft w:val="0"/>
          <w:marRight w:val="0"/>
          <w:marTop w:val="0"/>
          <w:marBottom w:val="0"/>
          <w:divBdr>
            <w:top w:val="none" w:sz="0" w:space="0" w:color="auto"/>
            <w:left w:val="none" w:sz="0" w:space="0" w:color="auto"/>
            <w:bottom w:val="none" w:sz="0" w:space="0" w:color="auto"/>
            <w:right w:val="none" w:sz="0" w:space="0" w:color="auto"/>
          </w:divBdr>
        </w:div>
        <w:div w:id="1565870417">
          <w:marLeft w:val="0"/>
          <w:marRight w:val="0"/>
          <w:marTop w:val="0"/>
          <w:marBottom w:val="0"/>
          <w:divBdr>
            <w:top w:val="none" w:sz="0" w:space="0" w:color="auto"/>
            <w:left w:val="none" w:sz="0" w:space="0" w:color="auto"/>
            <w:bottom w:val="none" w:sz="0" w:space="0" w:color="auto"/>
            <w:right w:val="none" w:sz="0" w:space="0" w:color="auto"/>
          </w:divBdr>
        </w:div>
        <w:div w:id="1589928698">
          <w:marLeft w:val="0"/>
          <w:marRight w:val="0"/>
          <w:marTop w:val="0"/>
          <w:marBottom w:val="0"/>
          <w:divBdr>
            <w:top w:val="none" w:sz="0" w:space="0" w:color="auto"/>
            <w:left w:val="none" w:sz="0" w:space="0" w:color="auto"/>
            <w:bottom w:val="none" w:sz="0" w:space="0" w:color="auto"/>
            <w:right w:val="none" w:sz="0" w:space="0" w:color="auto"/>
          </w:divBdr>
        </w:div>
        <w:div w:id="1614167880">
          <w:marLeft w:val="0"/>
          <w:marRight w:val="0"/>
          <w:marTop w:val="0"/>
          <w:marBottom w:val="0"/>
          <w:divBdr>
            <w:top w:val="none" w:sz="0" w:space="0" w:color="auto"/>
            <w:left w:val="none" w:sz="0" w:space="0" w:color="auto"/>
            <w:bottom w:val="none" w:sz="0" w:space="0" w:color="auto"/>
            <w:right w:val="none" w:sz="0" w:space="0" w:color="auto"/>
          </w:divBdr>
        </w:div>
        <w:div w:id="1631282558">
          <w:marLeft w:val="0"/>
          <w:marRight w:val="0"/>
          <w:marTop w:val="0"/>
          <w:marBottom w:val="0"/>
          <w:divBdr>
            <w:top w:val="none" w:sz="0" w:space="0" w:color="auto"/>
            <w:left w:val="none" w:sz="0" w:space="0" w:color="auto"/>
            <w:bottom w:val="none" w:sz="0" w:space="0" w:color="auto"/>
            <w:right w:val="none" w:sz="0" w:space="0" w:color="auto"/>
          </w:divBdr>
        </w:div>
        <w:div w:id="1645771631">
          <w:marLeft w:val="0"/>
          <w:marRight w:val="0"/>
          <w:marTop w:val="0"/>
          <w:marBottom w:val="0"/>
          <w:divBdr>
            <w:top w:val="none" w:sz="0" w:space="0" w:color="auto"/>
            <w:left w:val="none" w:sz="0" w:space="0" w:color="auto"/>
            <w:bottom w:val="none" w:sz="0" w:space="0" w:color="auto"/>
            <w:right w:val="none" w:sz="0" w:space="0" w:color="auto"/>
          </w:divBdr>
        </w:div>
        <w:div w:id="1649238855">
          <w:marLeft w:val="0"/>
          <w:marRight w:val="0"/>
          <w:marTop w:val="0"/>
          <w:marBottom w:val="0"/>
          <w:divBdr>
            <w:top w:val="none" w:sz="0" w:space="0" w:color="auto"/>
            <w:left w:val="none" w:sz="0" w:space="0" w:color="auto"/>
            <w:bottom w:val="none" w:sz="0" w:space="0" w:color="auto"/>
            <w:right w:val="none" w:sz="0" w:space="0" w:color="auto"/>
          </w:divBdr>
        </w:div>
        <w:div w:id="1666318588">
          <w:marLeft w:val="0"/>
          <w:marRight w:val="0"/>
          <w:marTop w:val="0"/>
          <w:marBottom w:val="0"/>
          <w:divBdr>
            <w:top w:val="none" w:sz="0" w:space="0" w:color="auto"/>
            <w:left w:val="none" w:sz="0" w:space="0" w:color="auto"/>
            <w:bottom w:val="none" w:sz="0" w:space="0" w:color="auto"/>
            <w:right w:val="none" w:sz="0" w:space="0" w:color="auto"/>
          </w:divBdr>
        </w:div>
        <w:div w:id="1686593721">
          <w:marLeft w:val="0"/>
          <w:marRight w:val="0"/>
          <w:marTop w:val="0"/>
          <w:marBottom w:val="0"/>
          <w:divBdr>
            <w:top w:val="none" w:sz="0" w:space="0" w:color="auto"/>
            <w:left w:val="none" w:sz="0" w:space="0" w:color="auto"/>
            <w:bottom w:val="none" w:sz="0" w:space="0" w:color="auto"/>
            <w:right w:val="none" w:sz="0" w:space="0" w:color="auto"/>
          </w:divBdr>
        </w:div>
        <w:div w:id="1722247329">
          <w:marLeft w:val="0"/>
          <w:marRight w:val="0"/>
          <w:marTop w:val="0"/>
          <w:marBottom w:val="0"/>
          <w:divBdr>
            <w:top w:val="none" w:sz="0" w:space="0" w:color="auto"/>
            <w:left w:val="none" w:sz="0" w:space="0" w:color="auto"/>
            <w:bottom w:val="none" w:sz="0" w:space="0" w:color="auto"/>
            <w:right w:val="none" w:sz="0" w:space="0" w:color="auto"/>
          </w:divBdr>
        </w:div>
        <w:div w:id="1752044501">
          <w:marLeft w:val="0"/>
          <w:marRight w:val="0"/>
          <w:marTop w:val="0"/>
          <w:marBottom w:val="0"/>
          <w:divBdr>
            <w:top w:val="none" w:sz="0" w:space="0" w:color="auto"/>
            <w:left w:val="none" w:sz="0" w:space="0" w:color="auto"/>
            <w:bottom w:val="none" w:sz="0" w:space="0" w:color="auto"/>
            <w:right w:val="none" w:sz="0" w:space="0" w:color="auto"/>
          </w:divBdr>
        </w:div>
        <w:div w:id="1752922572">
          <w:marLeft w:val="0"/>
          <w:marRight w:val="0"/>
          <w:marTop w:val="0"/>
          <w:marBottom w:val="0"/>
          <w:divBdr>
            <w:top w:val="none" w:sz="0" w:space="0" w:color="auto"/>
            <w:left w:val="none" w:sz="0" w:space="0" w:color="auto"/>
            <w:bottom w:val="none" w:sz="0" w:space="0" w:color="auto"/>
            <w:right w:val="none" w:sz="0" w:space="0" w:color="auto"/>
          </w:divBdr>
        </w:div>
        <w:div w:id="1764648660">
          <w:marLeft w:val="0"/>
          <w:marRight w:val="0"/>
          <w:marTop w:val="0"/>
          <w:marBottom w:val="0"/>
          <w:divBdr>
            <w:top w:val="none" w:sz="0" w:space="0" w:color="auto"/>
            <w:left w:val="none" w:sz="0" w:space="0" w:color="auto"/>
            <w:bottom w:val="none" w:sz="0" w:space="0" w:color="auto"/>
            <w:right w:val="none" w:sz="0" w:space="0" w:color="auto"/>
          </w:divBdr>
        </w:div>
        <w:div w:id="1764838131">
          <w:marLeft w:val="0"/>
          <w:marRight w:val="0"/>
          <w:marTop w:val="0"/>
          <w:marBottom w:val="0"/>
          <w:divBdr>
            <w:top w:val="none" w:sz="0" w:space="0" w:color="auto"/>
            <w:left w:val="none" w:sz="0" w:space="0" w:color="auto"/>
            <w:bottom w:val="none" w:sz="0" w:space="0" w:color="auto"/>
            <w:right w:val="none" w:sz="0" w:space="0" w:color="auto"/>
          </w:divBdr>
        </w:div>
        <w:div w:id="1783725848">
          <w:marLeft w:val="0"/>
          <w:marRight w:val="0"/>
          <w:marTop w:val="0"/>
          <w:marBottom w:val="0"/>
          <w:divBdr>
            <w:top w:val="none" w:sz="0" w:space="0" w:color="auto"/>
            <w:left w:val="none" w:sz="0" w:space="0" w:color="auto"/>
            <w:bottom w:val="none" w:sz="0" w:space="0" w:color="auto"/>
            <w:right w:val="none" w:sz="0" w:space="0" w:color="auto"/>
          </w:divBdr>
        </w:div>
        <w:div w:id="1830558459">
          <w:marLeft w:val="0"/>
          <w:marRight w:val="0"/>
          <w:marTop w:val="0"/>
          <w:marBottom w:val="0"/>
          <w:divBdr>
            <w:top w:val="none" w:sz="0" w:space="0" w:color="auto"/>
            <w:left w:val="none" w:sz="0" w:space="0" w:color="auto"/>
            <w:bottom w:val="none" w:sz="0" w:space="0" w:color="auto"/>
            <w:right w:val="none" w:sz="0" w:space="0" w:color="auto"/>
          </w:divBdr>
        </w:div>
        <w:div w:id="1843667795">
          <w:marLeft w:val="0"/>
          <w:marRight w:val="0"/>
          <w:marTop w:val="0"/>
          <w:marBottom w:val="0"/>
          <w:divBdr>
            <w:top w:val="none" w:sz="0" w:space="0" w:color="auto"/>
            <w:left w:val="none" w:sz="0" w:space="0" w:color="auto"/>
            <w:bottom w:val="none" w:sz="0" w:space="0" w:color="auto"/>
            <w:right w:val="none" w:sz="0" w:space="0" w:color="auto"/>
          </w:divBdr>
        </w:div>
        <w:div w:id="1846242898">
          <w:marLeft w:val="0"/>
          <w:marRight w:val="0"/>
          <w:marTop w:val="0"/>
          <w:marBottom w:val="0"/>
          <w:divBdr>
            <w:top w:val="none" w:sz="0" w:space="0" w:color="auto"/>
            <w:left w:val="none" w:sz="0" w:space="0" w:color="auto"/>
            <w:bottom w:val="none" w:sz="0" w:space="0" w:color="auto"/>
            <w:right w:val="none" w:sz="0" w:space="0" w:color="auto"/>
          </w:divBdr>
        </w:div>
        <w:div w:id="1876966321">
          <w:marLeft w:val="0"/>
          <w:marRight w:val="0"/>
          <w:marTop w:val="0"/>
          <w:marBottom w:val="0"/>
          <w:divBdr>
            <w:top w:val="none" w:sz="0" w:space="0" w:color="auto"/>
            <w:left w:val="none" w:sz="0" w:space="0" w:color="auto"/>
            <w:bottom w:val="none" w:sz="0" w:space="0" w:color="auto"/>
            <w:right w:val="none" w:sz="0" w:space="0" w:color="auto"/>
          </w:divBdr>
        </w:div>
        <w:div w:id="1919443727">
          <w:marLeft w:val="0"/>
          <w:marRight w:val="0"/>
          <w:marTop w:val="0"/>
          <w:marBottom w:val="0"/>
          <w:divBdr>
            <w:top w:val="none" w:sz="0" w:space="0" w:color="auto"/>
            <w:left w:val="none" w:sz="0" w:space="0" w:color="auto"/>
            <w:bottom w:val="none" w:sz="0" w:space="0" w:color="auto"/>
            <w:right w:val="none" w:sz="0" w:space="0" w:color="auto"/>
          </w:divBdr>
        </w:div>
        <w:div w:id="1941058479">
          <w:marLeft w:val="0"/>
          <w:marRight w:val="0"/>
          <w:marTop w:val="0"/>
          <w:marBottom w:val="0"/>
          <w:divBdr>
            <w:top w:val="none" w:sz="0" w:space="0" w:color="auto"/>
            <w:left w:val="none" w:sz="0" w:space="0" w:color="auto"/>
            <w:bottom w:val="none" w:sz="0" w:space="0" w:color="auto"/>
            <w:right w:val="none" w:sz="0" w:space="0" w:color="auto"/>
          </w:divBdr>
        </w:div>
        <w:div w:id="1969432820">
          <w:marLeft w:val="0"/>
          <w:marRight w:val="0"/>
          <w:marTop w:val="0"/>
          <w:marBottom w:val="0"/>
          <w:divBdr>
            <w:top w:val="none" w:sz="0" w:space="0" w:color="auto"/>
            <w:left w:val="none" w:sz="0" w:space="0" w:color="auto"/>
            <w:bottom w:val="none" w:sz="0" w:space="0" w:color="auto"/>
            <w:right w:val="none" w:sz="0" w:space="0" w:color="auto"/>
          </w:divBdr>
        </w:div>
        <w:div w:id="2038240448">
          <w:marLeft w:val="0"/>
          <w:marRight w:val="0"/>
          <w:marTop w:val="0"/>
          <w:marBottom w:val="0"/>
          <w:divBdr>
            <w:top w:val="none" w:sz="0" w:space="0" w:color="auto"/>
            <w:left w:val="none" w:sz="0" w:space="0" w:color="auto"/>
            <w:bottom w:val="none" w:sz="0" w:space="0" w:color="auto"/>
            <w:right w:val="none" w:sz="0" w:space="0" w:color="auto"/>
          </w:divBdr>
        </w:div>
        <w:div w:id="2094007676">
          <w:marLeft w:val="0"/>
          <w:marRight w:val="0"/>
          <w:marTop w:val="0"/>
          <w:marBottom w:val="0"/>
          <w:divBdr>
            <w:top w:val="none" w:sz="0" w:space="0" w:color="auto"/>
            <w:left w:val="none" w:sz="0" w:space="0" w:color="auto"/>
            <w:bottom w:val="none" w:sz="0" w:space="0" w:color="auto"/>
            <w:right w:val="none" w:sz="0" w:space="0" w:color="auto"/>
          </w:divBdr>
        </w:div>
        <w:div w:id="2141339801">
          <w:marLeft w:val="0"/>
          <w:marRight w:val="0"/>
          <w:marTop w:val="0"/>
          <w:marBottom w:val="0"/>
          <w:divBdr>
            <w:top w:val="none" w:sz="0" w:space="0" w:color="auto"/>
            <w:left w:val="none" w:sz="0" w:space="0" w:color="auto"/>
            <w:bottom w:val="none" w:sz="0" w:space="0" w:color="auto"/>
            <w:right w:val="none" w:sz="0" w:space="0" w:color="auto"/>
          </w:divBdr>
        </w:div>
      </w:divsChild>
    </w:div>
    <w:div w:id="1510951990">
      <w:bodyDiv w:val="1"/>
      <w:marLeft w:val="0"/>
      <w:marRight w:val="0"/>
      <w:marTop w:val="0"/>
      <w:marBottom w:val="0"/>
      <w:divBdr>
        <w:top w:val="none" w:sz="0" w:space="0" w:color="auto"/>
        <w:left w:val="none" w:sz="0" w:space="0" w:color="auto"/>
        <w:bottom w:val="none" w:sz="0" w:space="0" w:color="auto"/>
        <w:right w:val="none" w:sz="0" w:space="0" w:color="auto"/>
      </w:divBdr>
    </w:div>
    <w:div w:id="1533304408">
      <w:bodyDiv w:val="1"/>
      <w:marLeft w:val="0"/>
      <w:marRight w:val="0"/>
      <w:marTop w:val="0"/>
      <w:marBottom w:val="0"/>
      <w:divBdr>
        <w:top w:val="none" w:sz="0" w:space="0" w:color="auto"/>
        <w:left w:val="none" w:sz="0" w:space="0" w:color="auto"/>
        <w:bottom w:val="none" w:sz="0" w:space="0" w:color="auto"/>
        <w:right w:val="none" w:sz="0" w:space="0" w:color="auto"/>
      </w:divBdr>
    </w:div>
    <w:div w:id="1630474278">
      <w:bodyDiv w:val="1"/>
      <w:marLeft w:val="0"/>
      <w:marRight w:val="0"/>
      <w:marTop w:val="0"/>
      <w:marBottom w:val="0"/>
      <w:divBdr>
        <w:top w:val="none" w:sz="0" w:space="0" w:color="auto"/>
        <w:left w:val="none" w:sz="0" w:space="0" w:color="auto"/>
        <w:bottom w:val="none" w:sz="0" w:space="0" w:color="auto"/>
        <w:right w:val="none" w:sz="0" w:space="0" w:color="auto"/>
      </w:divBdr>
      <w:divsChild>
        <w:div w:id="18551932">
          <w:marLeft w:val="0"/>
          <w:marRight w:val="0"/>
          <w:marTop w:val="0"/>
          <w:marBottom w:val="0"/>
          <w:divBdr>
            <w:top w:val="none" w:sz="0" w:space="0" w:color="auto"/>
            <w:left w:val="none" w:sz="0" w:space="0" w:color="auto"/>
            <w:bottom w:val="none" w:sz="0" w:space="0" w:color="auto"/>
            <w:right w:val="none" w:sz="0" w:space="0" w:color="auto"/>
          </w:divBdr>
        </w:div>
        <w:div w:id="232161135">
          <w:marLeft w:val="0"/>
          <w:marRight w:val="0"/>
          <w:marTop w:val="0"/>
          <w:marBottom w:val="0"/>
          <w:divBdr>
            <w:top w:val="none" w:sz="0" w:space="0" w:color="auto"/>
            <w:left w:val="none" w:sz="0" w:space="0" w:color="auto"/>
            <w:bottom w:val="none" w:sz="0" w:space="0" w:color="auto"/>
            <w:right w:val="none" w:sz="0" w:space="0" w:color="auto"/>
          </w:divBdr>
        </w:div>
        <w:div w:id="301887064">
          <w:marLeft w:val="0"/>
          <w:marRight w:val="0"/>
          <w:marTop w:val="0"/>
          <w:marBottom w:val="0"/>
          <w:divBdr>
            <w:top w:val="none" w:sz="0" w:space="0" w:color="auto"/>
            <w:left w:val="none" w:sz="0" w:space="0" w:color="auto"/>
            <w:bottom w:val="none" w:sz="0" w:space="0" w:color="auto"/>
            <w:right w:val="none" w:sz="0" w:space="0" w:color="auto"/>
          </w:divBdr>
        </w:div>
        <w:div w:id="311831149">
          <w:marLeft w:val="0"/>
          <w:marRight w:val="0"/>
          <w:marTop w:val="0"/>
          <w:marBottom w:val="0"/>
          <w:divBdr>
            <w:top w:val="none" w:sz="0" w:space="0" w:color="auto"/>
            <w:left w:val="none" w:sz="0" w:space="0" w:color="auto"/>
            <w:bottom w:val="none" w:sz="0" w:space="0" w:color="auto"/>
            <w:right w:val="none" w:sz="0" w:space="0" w:color="auto"/>
          </w:divBdr>
        </w:div>
        <w:div w:id="316300801">
          <w:marLeft w:val="0"/>
          <w:marRight w:val="0"/>
          <w:marTop w:val="0"/>
          <w:marBottom w:val="0"/>
          <w:divBdr>
            <w:top w:val="none" w:sz="0" w:space="0" w:color="auto"/>
            <w:left w:val="none" w:sz="0" w:space="0" w:color="auto"/>
            <w:bottom w:val="none" w:sz="0" w:space="0" w:color="auto"/>
            <w:right w:val="none" w:sz="0" w:space="0" w:color="auto"/>
          </w:divBdr>
        </w:div>
        <w:div w:id="326978677">
          <w:marLeft w:val="0"/>
          <w:marRight w:val="0"/>
          <w:marTop w:val="0"/>
          <w:marBottom w:val="0"/>
          <w:divBdr>
            <w:top w:val="none" w:sz="0" w:space="0" w:color="auto"/>
            <w:left w:val="none" w:sz="0" w:space="0" w:color="auto"/>
            <w:bottom w:val="none" w:sz="0" w:space="0" w:color="auto"/>
            <w:right w:val="none" w:sz="0" w:space="0" w:color="auto"/>
          </w:divBdr>
        </w:div>
        <w:div w:id="328363931">
          <w:marLeft w:val="0"/>
          <w:marRight w:val="0"/>
          <w:marTop w:val="0"/>
          <w:marBottom w:val="0"/>
          <w:divBdr>
            <w:top w:val="none" w:sz="0" w:space="0" w:color="auto"/>
            <w:left w:val="none" w:sz="0" w:space="0" w:color="auto"/>
            <w:bottom w:val="none" w:sz="0" w:space="0" w:color="auto"/>
            <w:right w:val="none" w:sz="0" w:space="0" w:color="auto"/>
          </w:divBdr>
        </w:div>
        <w:div w:id="414790856">
          <w:marLeft w:val="0"/>
          <w:marRight w:val="0"/>
          <w:marTop w:val="0"/>
          <w:marBottom w:val="0"/>
          <w:divBdr>
            <w:top w:val="none" w:sz="0" w:space="0" w:color="auto"/>
            <w:left w:val="none" w:sz="0" w:space="0" w:color="auto"/>
            <w:bottom w:val="none" w:sz="0" w:space="0" w:color="auto"/>
            <w:right w:val="none" w:sz="0" w:space="0" w:color="auto"/>
          </w:divBdr>
        </w:div>
        <w:div w:id="425425643">
          <w:marLeft w:val="0"/>
          <w:marRight w:val="0"/>
          <w:marTop w:val="0"/>
          <w:marBottom w:val="0"/>
          <w:divBdr>
            <w:top w:val="none" w:sz="0" w:space="0" w:color="auto"/>
            <w:left w:val="none" w:sz="0" w:space="0" w:color="auto"/>
            <w:bottom w:val="none" w:sz="0" w:space="0" w:color="auto"/>
            <w:right w:val="none" w:sz="0" w:space="0" w:color="auto"/>
          </w:divBdr>
        </w:div>
        <w:div w:id="480118649">
          <w:marLeft w:val="0"/>
          <w:marRight w:val="0"/>
          <w:marTop w:val="0"/>
          <w:marBottom w:val="0"/>
          <w:divBdr>
            <w:top w:val="none" w:sz="0" w:space="0" w:color="auto"/>
            <w:left w:val="none" w:sz="0" w:space="0" w:color="auto"/>
            <w:bottom w:val="none" w:sz="0" w:space="0" w:color="auto"/>
            <w:right w:val="none" w:sz="0" w:space="0" w:color="auto"/>
          </w:divBdr>
        </w:div>
        <w:div w:id="501555779">
          <w:marLeft w:val="0"/>
          <w:marRight w:val="0"/>
          <w:marTop w:val="0"/>
          <w:marBottom w:val="0"/>
          <w:divBdr>
            <w:top w:val="none" w:sz="0" w:space="0" w:color="auto"/>
            <w:left w:val="none" w:sz="0" w:space="0" w:color="auto"/>
            <w:bottom w:val="none" w:sz="0" w:space="0" w:color="auto"/>
            <w:right w:val="none" w:sz="0" w:space="0" w:color="auto"/>
          </w:divBdr>
        </w:div>
        <w:div w:id="588075834">
          <w:marLeft w:val="0"/>
          <w:marRight w:val="0"/>
          <w:marTop w:val="0"/>
          <w:marBottom w:val="0"/>
          <w:divBdr>
            <w:top w:val="none" w:sz="0" w:space="0" w:color="auto"/>
            <w:left w:val="none" w:sz="0" w:space="0" w:color="auto"/>
            <w:bottom w:val="none" w:sz="0" w:space="0" w:color="auto"/>
            <w:right w:val="none" w:sz="0" w:space="0" w:color="auto"/>
          </w:divBdr>
        </w:div>
        <w:div w:id="589198528">
          <w:marLeft w:val="0"/>
          <w:marRight w:val="0"/>
          <w:marTop w:val="0"/>
          <w:marBottom w:val="0"/>
          <w:divBdr>
            <w:top w:val="none" w:sz="0" w:space="0" w:color="auto"/>
            <w:left w:val="none" w:sz="0" w:space="0" w:color="auto"/>
            <w:bottom w:val="none" w:sz="0" w:space="0" w:color="auto"/>
            <w:right w:val="none" w:sz="0" w:space="0" w:color="auto"/>
          </w:divBdr>
        </w:div>
        <w:div w:id="833376443">
          <w:marLeft w:val="0"/>
          <w:marRight w:val="0"/>
          <w:marTop w:val="0"/>
          <w:marBottom w:val="0"/>
          <w:divBdr>
            <w:top w:val="none" w:sz="0" w:space="0" w:color="auto"/>
            <w:left w:val="none" w:sz="0" w:space="0" w:color="auto"/>
            <w:bottom w:val="none" w:sz="0" w:space="0" w:color="auto"/>
            <w:right w:val="none" w:sz="0" w:space="0" w:color="auto"/>
          </w:divBdr>
        </w:div>
        <w:div w:id="961233614">
          <w:marLeft w:val="0"/>
          <w:marRight w:val="0"/>
          <w:marTop w:val="0"/>
          <w:marBottom w:val="0"/>
          <w:divBdr>
            <w:top w:val="none" w:sz="0" w:space="0" w:color="auto"/>
            <w:left w:val="none" w:sz="0" w:space="0" w:color="auto"/>
            <w:bottom w:val="none" w:sz="0" w:space="0" w:color="auto"/>
            <w:right w:val="none" w:sz="0" w:space="0" w:color="auto"/>
          </w:divBdr>
        </w:div>
        <w:div w:id="964240299">
          <w:marLeft w:val="0"/>
          <w:marRight w:val="0"/>
          <w:marTop w:val="0"/>
          <w:marBottom w:val="0"/>
          <w:divBdr>
            <w:top w:val="none" w:sz="0" w:space="0" w:color="auto"/>
            <w:left w:val="none" w:sz="0" w:space="0" w:color="auto"/>
            <w:bottom w:val="none" w:sz="0" w:space="0" w:color="auto"/>
            <w:right w:val="none" w:sz="0" w:space="0" w:color="auto"/>
          </w:divBdr>
        </w:div>
        <w:div w:id="1006515044">
          <w:marLeft w:val="0"/>
          <w:marRight w:val="0"/>
          <w:marTop w:val="0"/>
          <w:marBottom w:val="0"/>
          <w:divBdr>
            <w:top w:val="none" w:sz="0" w:space="0" w:color="auto"/>
            <w:left w:val="none" w:sz="0" w:space="0" w:color="auto"/>
            <w:bottom w:val="none" w:sz="0" w:space="0" w:color="auto"/>
            <w:right w:val="none" w:sz="0" w:space="0" w:color="auto"/>
          </w:divBdr>
        </w:div>
        <w:div w:id="1016880251">
          <w:marLeft w:val="0"/>
          <w:marRight w:val="0"/>
          <w:marTop w:val="0"/>
          <w:marBottom w:val="0"/>
          <w:divBdr>
            <w:top w:val="none" w:sz="0" w:space="0" w:color="auto"/>
            <w:left w:val="none" w:sz="0" w:space="0" w:color="auto"/>
            <w:bottom w:val="none" w:sz="0" w:space="0" w:color="auto"/>
            <w:right w:val="none" w:sz="0" w:space="0" w:color="auto"/>
          </w:divBdr>
        </w:div>
        <w:div w:id="1047292468">
          <w:marLeft w:val="0"/>
          <w:marRight w:val="0"/>
          <w:marTop w:val="0"/>
          <w:marBottom w:val="0"/>
          <w:divBdr>
            <w:top w:val="none" w:sz="0" w:space="0" w:color="auto"/>
            <w:left w:val="none" w:sz="0" w:space="0" w:color="auto"/>
            <w:bottom w:val="none" w:sz="0" w:space="0" w:color="auto"/>
            <w:right w:val="none" w:sz="0" w:space="0" w:color="auto"/>
          </w:divBdr>
        </w:div>
        <w:div w:id="1062942397">
          <w:marLeft w:val="0"/>
          <w:marRight w:val="0"/>
          <w:marTop w:val="0"/>
          <w:marBottom w:val="0"/>
          <w:divBdr>
            <w:top w:val="none" w:sz="0" w:space="0" w:color="auto"/>
            <w:left w:val="none" w:sz="0" w:space="0" w:color="auto"/>
            <w:bottom w:val="none" w:sz="0" w:space="0" w:color="auto"/>
            <w:right w:val="none" w:sz="0" w:space="0" w:color="auto"/>
          </w:divBdr>
        </w:div>
        <w:div w:id="1103257956">
          <w:marLeft w:val="0"/>
          <w:marRight w:val="0"/>
          <w:marTop w:val="0"/>
          <w:marBottom w:val="0"/>
          <w:divBdr>
            <w:top w:val="none" w:sz="0" w:space="0" w:color="auto"/>
            <w:left w:val="none" w:sz="0" w:space="0" w:color="auto"/>
            <w:bottom w:val="none" w:sz="0" w:space="0" w:color="auto"/>
            <w:right w:val="none" w:sz="0" w:space="0" w:color="auto"/>
          </w:divBdr>
        </w:div>
        <w:div w:id="1132287721">
          <w:marLeft w:val="0"/>
          <w:marRight w:val="0"/>
          <w:marTop w:val="0"/>
          <w:marBottom w:val="0"/>
          <w:divBdr>
            <w:top w:val="none" w:sz="0" w:space="0" w:color="auto"/>
            <w:left w:val="none" w:sz="0" w:space="0" w:color="auto"/>
            <w:bottom w:val="none" w:sz="0" w:space="0" w:color="auto"/>
            <w:right w:val="none" w:sz="0" w:space="0" w:color="auto"/>
          </w:divBdr>
        </w:div>
        <w:div w:id="1203206683">
          <w:marLeft w:val="0"/>
          <w:marRight w:val="0"/>
          <w:marTop w:val="0"/>
          <w:marBottom w:val="0"/>
          <w:divBdr>
            <w:top w:val="none" w:sz="0" w:space="0" w:color="auto"/>
            <w:left w:val="none" w:sz="0" w:space="0" w:color="auto"/>
            <w:bottom w:val="none" w:sz="0" w:space="0" w:color="auto"/>
            <w:right w:val="none" w:sz="0" w:space="0" w:color="auto"/>
          </w:divBdr>
        </w:div>
        <w:div w:id="1233850652">
          <w:marLeft w:val="0"/>
          <w:marRight w:val="0"/>
          <w:marTop w:val="0"/>
          <w:marBottom w:val="0"/>
          <w:divBdr>
            <w:top w:val="none" w:sz="0" w:space="0" w:color="auto"/>
            <w:left w:val="none" w:sz="0" w:space="0" w:color="auto"/>
            <w:bottom w:val="none" w:sz="0" w:space="0" w:color="auto"/>
            <w:right w:val="none" w:sz="0" w:space="0" w:color="auto"/>
          </w:divBdr>
        </w:div>
        <w:div w:id="1273827614">
          <w:marLeft w:val="0"/>
          <w:marRight w:val="0"/>
          <w:marTop w:val="0"/>
          <w:marBottom w:val="0"/>
          <w:divBdr>
            <w:top w:val="none" w:sz="0" w:space="0" w:color="auto"/>
            <w:left w:val="none" w:sz="0" w:space="0" w:color="auto"/>
            <w:bottom w:val="none" w:sz="0" w:space="0" w:color="auto"/>
            <w:right w:val="none" w:sz="0" w:space="0" w:color="auto"/>
          </w:divBdr>
        </w:div>
        <w:div w:id="1338117421">
          <w:marLeft w:val="0"/>
          <w:marRight w:val="0"/>
          <w:marTop w:val="0"/>
          <w:marBottom w:val="0"/>
          <w:divBdr>
            <w:top w:val="none" w:sz="0" w:space="0" w:color="auto"/>
            <w:left w:val="none" w:sz="0" w:space="0" w:color="auto"/>
            <w:bottom w:val="none" w:sz="0" w:space="0" w:color="auto"/>
            <w:right w:val="none" w:sz="0" w:space="0" w:color="auto"/>
          </w:divBdr>
        </w:div>
        <w:div w:id="1409617322">
          <w:marLeft w:val="0"/>
          <w:marRight w:val="0"/>
          <w:marTop w:val="0"/>
          <w:marBottom w:val="0"/>
          <w:divBdr>
            <w:top w:val="none" w:sz="0" w:space="0" w:color="auto"/>
            <w:left w:val="none" w:sz="0" w:space="0" w:color="auto"/>
            <w:bottom w:val="none" w:sz="0" w:space="0" w:color="auto"/>
            <w:right w:val="none" w:sz="0" w:space="0" w:color="auto"/>
          </w:divBdr>
        </w:div>
        <w:div w:id="1439835675">
          <w:marLeft w:val="0"/>
          <w:marRight w:val="0"/>
          <w:marTop w:val="0"/>
          <w:marBottom w:val="0"/>
          <w:divBdr>
            <w:top w:val="none" w:sz="0" w:space="0" w:color="auto"/>
            <w:left w:val="none" w:sz="0" w:space="0" w:color="auto"/>
            <w:bottom w:val="none" w:sz="0" w:space="0" w:color="auto"/>
            <w:right w:val="none" w:sz="0" w:space="0" w:color="auto"/>
          </w:divBdr>
        </w:div>
        <w:div w:id="1499883831">
          <w:marLeft w:val="0"/>
          <w:marRight w:val="0"/>
          <w:marTop w:val="0"/>
          <w:marBottom w:val="0"/>
          <w:divBdr>
            <w:top w:val="none" w:sz="0" w:space="0" w:color="auto"/>
            <w:left w:val="none" w:sz="0" w:space="0" w:color="auto"/>
            <w:bottom w:val="none" w:sz="0" w:space="0" w:color="auto"/>
            <w:right w:val="none" w:sz="0" w:space="0" w:color="auto"/>
          </w:divBdr>
        </w:div>
        <w:div w:id="1561672680">
          <w:marLeft w:val="0"/>
          <w:marRight w:val="0"/>
          <w:marTop w:val="0"/>
          <w:marBottom w:val="0"/>
          <w:divBdr>
            <w:top w:val="none" w:sz="0" w:space="0" w:color="auto"/>
            <w:left w:val="none" w:sz="0" w:space="0" w:color="auto"/>
            <w:bottom w:val="none" w:sz="0" w:space="0" w:color="auto"/>
            <w:right w:val="none" w:sz="0" w:space="0" w:color="auto"/>
          </w:divBdr>
        </w:div>
        <w:div w:id="1631327871">
          <w:marLeft w:val="0"/>
          <w:marRight w:val="0"/>
          <w:marTop w:val="0"/>
          <w:marBottom w:val="0"/>
          <w:divBdr>
            <w:top w:val="none" w:sz="0" w:space="0" w:color="auto"/>
            <w:left w:val="none" w:sz="0" w:space="0" w:color="auto"/>
            <w:bottom w:val="none" w:sz="0" w:space="0" w:color="auto"/>
            <w:right w:val="none" w:sz="0" w:space="0" w:color="auto"/>
          </w:divBdr>
        </w:div>
        <w:div w:id="1642350022">
          <w:marLeft w:val="0"/>
          <w:marRight w:val="0"/>
          <w:marTop w:val="0"/>
          <w:marBottom w:val="0"/>
          <w:divBdr>
            <w:top w:val="none" w:sz="0" w:space="0" w:color="auto"/>
            <w:left w:val="none" w:sz="0" w:space="0" w:color="auto"/>
            <w:bottom w:val="none" w:sz="0" w:space="0" w:color="auto"/>
            <w:right w:val="none" w:sz="0" w:space="0" w:color="auto"/>
          </w:divBdr>
        </w:div>
        <w:div w:id="1684242074">
          <w:marLeft w:val="0"/>
          <w:marRight w:val="0"/>
          <w:marTop w:val="0"/>
          <w:marBottom w:val="0"/>
          <w:divBdr>
            <w:top w:val="none" w:sz="0" w:space="0" w:color="auto"/>
            <w:left w:val="none" w:sz="0" w:space="0" w:color="auto"/>
            <w:bottom w:val="none" w:sz="0" w:space="0" w:color="auto"/>
            <w:right w:val="none" w:sz="0" w:space="0" w:color="auto"/>
          </w:divBdr>
        </w:div>
        <w:div w:id="1708067538">
          <w:marLeft w:val="0"/>
          <w:marRight w:val="0"/>
          <w:marTop w:val="0"/>
          <w:marBottom w:val="0"/>
          <w:divBdr>
            <w:top w:val="none" w:sz="0" w:space="0" w:color="auto"/>
            <w:left w:val="none" w:sz="0" w:space="0" w:color="auto"/>
            <w:bottom w:val="none" w:sz="0" w:space="0" w:color="auto"/>
            <w:right w:val="none" w:sz="0" w:space="0" w:color="auto"/>
          </w:divBdr>
        </w:div>
        <w:div w:id="1746607094">
          <w:marLeft w:val="0"/>
          <w:marRight w:val="0"/>
          <w:marTop w:val="0"/>
          <w:marBottom w:val="0"/>
          <w:divBdr>
            <w:top w:val="none" w:sz="0" w:space="0" w:color="auto"/>
            <w:left w:val="none" w:sz="0" w:space="0" w:color="auto"/>
            <w:bottom w:val="none" w:sz="0" w:space="0" w:color="auto"/>
            <w:right w:val="none" w:sz="0" w:space="0" w:color="auto"/>
          </w:divBdr>
        </w:div>
        <w:div w:id="1768887523">
          <w:marLeft w:val="0"/>
          <w:marRight w:val="0"/>
          <w:marTop w:val="0"/>
          <w:marBottom w:val="0"/>
          <w:divBdr>
            <w:top w:val="none" w:sz="0" w:space="0" w:color="auto"/>
            <w:left w:val="none" w:sz="0" w:space="0" w:color="auto"/>
            <w:bottom w:val="none" w:sz="0" w:space="0" w:color="auto"/>
            <w:right w:val="none" w:sz="0" w:space="0" w:color="auto"/>
          </w:divBdr>
        </w:div>
        <w:div w:id="1804426070">
          <w:marLeft w:val="0"/>
          <w:marRight w:val="0"/>
          <w:marTop w:val="0"/>
          <w:marBottom w:val="0"/>
          <w:divBdr>
            <w:top w:val="none" w:sz="0" w:space="0" w:color="auto"/>
            <w:left w:val="none" w:sz="0" w:space="0" w:color="auto"/>
            <w:bottom w:val="none" w:sz="0" w:space="0" w:color="auto"/>
            <w:right w:val="none" w:sz="0" w:space="0" w:color="auto"/>
          </w:divBdr>
        </w:div>
        <w:div w:id="1830634858">
          <w:marLeft w:val="0"/>
          <w:marRight w:val="0"/>
          <w:marTop w:val="0"/>
          <w:marBottom w:val="0"/>
          <w:divBdr>
            <w:top w:val="none" w:sz="0" w:space="0" w:color="auto"/>
            <w:left w:val="none" w:sz="0" w:space="0" w:color="auto"/>
            <w:bottom w:val="none" w:sz="0" w:space="0" w:color="auto"/>
            <w:right w:val="none" w:sz="0" w:space="0" w:color="auto"/>
          </w:divBdr>
        </w:div>
        <w:div w:id="1928416233">
          <w:marLeft w:val="0"/>
          <w:marRight w:val="0"/>
          <w:marTop w:val="0"/>
          <w:marBottom w:val="0"/>
          <w:divBdr>
            <w:top w:val="none" w:sz="0" w:space="0" w:color="auto"/>
            <w:left w:val="none" w:sz="0" w:space="0" w:color="auto"/>
            <w:bottom w:val="none" w:sz="0" w:space="0" w:color="auto"/>
            <w:right w:val="none" w:sz="0" w:space="0" w:color="auto"/>
          </w:divBdr>
        </w:div>
        <w:div w:id="1946040692">
          <w:marLeft w:val="0"/>
          <w:marRight w:val="0"/>
          <w:marTop w:val="0"/>
          <w:marBottom w:val="0"/>
          <w:divBdr>
            <w:top w:val="none" w:sz="0" w:space="0" w:color="auto"/>
            <w:left w:val="none" w:sz="0" w:space="0" w:color="auto"/>
            <w:bottom w:val="none" w:sz="0" w:space="0" w:color="auto"/>
            <w:right w:val="none" w:sz="0" w:space="0" w:color="auto"/>
          </w:divBdr>
        </w:div>
        <w:div w:id="2029133126">
          <w:marLeft w:val="0"/>
          <w:marRight w:val="0"/>
          <w:marTop w:val="0"/>
          <w:marBottom w:val="0"/>
          <w:divBdr>
            <w:top w:val="none" w:sz="0" w:space="0" w:color="auto"/>
            <w:left w:val="none" w:sz="0" w:space="0" w:color="auto"/>
            <w:bottom w:val="none" w:sz="0" w:space="0" w:color="auto"/>
            <w:right w:val="none" w:sz="0" w:space="0" w:color="auto"/>
          </w:divBdr>
        </w:div>
        <w:div w:id="2125071110">
          <w:marLeft w:val="0"/>
          <w:marRight w:val="0"/>
          <w:marTop w:val="0"/>
          <w:marBottom w:val="0"/>
          <w:divBdr>
            <w:top w:val="none" w:sz="0" w:space="0" w:color="auto"/>
            <w:left w:val="none" w:sz="0" w:space="0" w:color="auto"/>
            <w:bottom w:val="none" w:sz="0" w:space="0" w:color="auto"/>
            <w:right w:val="none" w:sz="0" w:space="0" w:color="auto"/>
          </w:divBdr>
        </w:div>
        <w:div w:id="2144806123">
          <w:marLeft w:val="0"/>
          <w:marRight w:val="0"/>
          <w:marTop w:val="0"/>
          <w:marBottom w:val="0"/>
          <w:divBdr>
            <w:top w:val="none" w:sz="0" w:space="0" w:color="auto"/>
            <w:left w:val="none" w:sz="0" w:space="0" w:color="auto"/>
            <w:bottom w:val="none" w:sz="0" w:space="0" w:color="auto"/>
            <w:right w:val="none" w:sz="0" w:space="0" w:color="auto"/>
          </w:divBdr>
        </w:div>
      </w:divsChild>
    </w:div>
    <w:div w:id="1635215766">
      <w:bodyDiv w:val="1"/>
      <w:marLeft w:val="0"/>
      <w:marRight w:val="0"/>
      <w:marTop w:val="0"/>
      <w:marBottom w:val="0"/>
      <w:divBdr>
        <w:top w:val="none" w:sz="0" w:space="0" w:color="auto"/>
        <w:left w:val="none" w:sz="0" w:space="0" w:color="auto"/>
        <w:bottom w:val="none" w:sz="0" w:space="0" w:color="auto"/>
        <w:right w:val="none" w:sz="0" w:space="0" w:color="auto"/>
      </w:divBdr>
    </w:div>
    <w:div w:id="1662200072">
      <w:bodyDiv w:val="1"/>
      <w:marLeft w:val="0"/>
      <w:marRight w:val="0"/>
      <w:marTop w:val="0"/>
      <w:marBottom w:val="0"/>
      <w:divBdr>
        <w:top w:val="none" w:sz="0" w:space="0" w:color="auto"/>
        <w:left w:val="none" w:sz="0" w:space="0" w:color="auto"/>
        <w:bottom w:val="none" w:sz="0" w:space="0" w:color="auto"/>
        <w:right w:val="none" w:sz="0" w:space="0" w:color="auto"/>
      </w:divBdr>
    </w:div>
    <w:div w:id="1743944743">
      <w:bodyDiv w:val="1"/>
      <w:marLeft w:val="0"/>
      <w:marRight w:val="0"/>
      <w:marTop w:val="0"/>
      <w:marBottom w:val="0"/>
      <w:divBdr>
        <w:top w:val="none" w:sz="0" w:space="0" w:color="auto"/>
        <w:left w:val="none" w:sz="0" w:space="0" w:color="auto"/>
        <w:bottom w:val="none" w:sz="0" w:space="0" w:color="auto"/>
        <w:right w:val="none" w:sz="0" w:space="0" w:color="auto"/>
      </w:divBdr>
    </w:div>
    <w:div w:id="1748922916">
      <w:bodyDiv w:val="1"/>
      <w:marLeft w:val="0"/>
      <w:marRight w:val="0"/>
      <w:marTop w:val="0"/>
      <w:marBottom w:val="0"/>
      <w:divBdr>
        <w:top w:val="none" w:sz="0" w:space="0" w:color="auto"/>
        <w:left w:val="none" w:sz="0" w:space="0" w:color="auto"/>
        <w:bottom w:val="none" w:sz="0" w:space="0" w:color="auto"/>
        <w:right w:val="none" w:sz="0" w:space="0" w:color="auto"/>
      </w:divBdr>
    </w:div>
    <w:div w:id="1760756237">
      <w:bodyDiv w:val="1"/>
      <w:marLeft w:val="0"/>
      <w:marRight w:val="0"/>
      <w:marTop w:val="0"/>
      <w:marBottom w:val="0"/>
      <w:divBdr>
        <w:top w:val="none" w:sz="0" w:space="0" w:color="auto"/>
        <w:left w:val="none" w:sz="0" w:space="0" w:color="auto"/>
        <w:bottom w:val="none" w:sz="0" w:space="0" w:color="auto"/>
        <w:right w:val="none" w:sz="0" w:space="0" w:color="auto"/>
      </w:divBdr>
      <w:divsChild>
        <w:div w:id="1132209341">
          <w:marLeft w:val="0"/>
          <w:marRight w:val="0"/>
          <w:marTop w:val="0"/>
          <w:marBottom w:val="0"/>
          <w:divBdr>
            <w:top w:val="none" w:sz="0" w:space="0" w:color="auto"/>
            <w:left w:val="none" w:sz="0" w:space="0" w:color="auto"/>
            <w:bottom w:val="none" w:sz="0" w:space="0" w:color="auto"/>
            <w:right w:val="none" w:sz="0" w:space="0" w:color="auto"/>
          </w:divBdr>
          <w:divsChild>
            <w:div w:id="1297491372">
              <w:marLeft w:val="0"/>
              <w:marRight w:val="0"/>
              <w:marTop w:val="0"/>
              <w:marBottom w:val="0"/>
              <w:divBdr>
                <w:top w:val="none" w:sz="0" w:space="0" w:color="auto"/>
                <w:left w:val="none" w:sz="0" w:space="0" w:color="auto"/>
                <w:bottom w:val="none" w:sz="0" w:space="0" w:color="auto"/>
                <w:right w:val="none" w:sz="0" w:space="0" w:color="auto"/>
              </w:divBdr>
            </w:div>
            <w:div w:id="1406294403">
              <w:marLeft w:val="0"/>
              <w:marRight w:val="0"/>
              <w:marTop w:val="0"/>
              <w:marBottom w:val="0"/>
              <w:divBdr>
                <w:top w:val="none" w:sz="0" w:space="0" w:color="auto"/>
                <w:left w:val="none" w:sz="0" w:space="0" w:color="auto"/>
                <w:bottom w:val="none" w:sz="0" w:space="0" w:color="auto"/>
                <w:right w:val="none" w:sz="0" w:space="0" w:color="auto"/>
              </w:divBdr>
            </w:div>
            <w:div w:id="284971783">
              <w:marLeft w:val="0"/>
              <w:marRight w:val="0"/>
              <w:marTop w:val="0"/>
              <w:marBottom w:val="0"/>
              <w:divBdr>
                <w:top w:val="none" w:sz="0" w:space="0" w:color="auto"/>
                <w:left w:val="none" w:sz="0" w:space="0" w:color="auto"/>
                <w:bottom w:val="none" w:sz="0" w:space="0" w:color="auto"/>
                <w:right w:val="none" w:sz="0" w:space="0" w:color="auto"/>
              </w:divBdr>
            </w:div>
            <w:div w:id="1521966439">
              <w:marLeft w:val="0"/>
              <w:marRight w:val="0"/>
              <w:marTop w:val="0"/>
              <w:marBottom w:val="0"/>
              <w:divBdr>
                <w:top w:val="none" w:sz="0" w:space="0" w:color="auto"/>
                <w:left w:val="none" w:sz="0" w:space="0" w:color="auto"/>
                <w:bottom w:val="none" w:sz="0" w:space="0" w:color="auto"/>
                <w:right w:val="none" w:sz="0" w:space="0" w:color="auto"/>
              </w:divBdr>
            </w:div>
            <w:div w:id="1632324606">
              <w:marLeft w:val="0"/>
              <w:marRight w:val="0"/>
              <w:marTop w:val="0"/>
              <w:marBottom w:val="0"/>
              <w:divBdr>
                <w:top w:val="none" w:sz="0" w:space="0" w:color="auto"/>
                <w:left w:val="none" w:sz="0" w:space="0" w:color="auto"/>
                <w:bottom w:val="none" w:sz="0" w:space="0" w:color="auto"/>
                <w:right w:val="none" w:sz="0" w:space="0" w:color="auto"/>
              </w:divBdr>
            </w:div>
            <w:div w:id="1609779526">
              <w:marLeft w:val="0"/>
              <w:marRight w:val="0"/>
              <w:marTop w:val="0"/>
              <w:marBottom w:val="0"/>
              <w:divBdr>
                <w:top w:val="none" w:sz="0" w:space="0" w:color="auto"/>
                <w:left w:val="none" w:sz="0" w:space="0" w:color="auto"/>
                <w:bottom w:val="none" w:sz="0" w:space="0" w:color="auto"/>
                <w:right w:val="none" w:sz="0" w:space="0" w:color="auto"/>
              </w:divBdr>
            </w:div>
            <w:div w:id="854614674">
              <w:marLeft w:val="0"/>
              <w:marRight w:val="0"/>
              <w:marTop w:val="0"/>
              <w:marBottom w:val="0"/>
              <w:divBdr>
                <w:top w:val="none" w:sz="0" w:space="0" w:color="auto"/>
                <w:left w:val="none" w:sz="0" w:space="0" w:color="auto"/>
                <w:bottom w:val="none" w:sz="0" w:space="0" w:color="auto"/>
                <w:right w:val="none" w:sz="0" w:space="0" w:color="auto"/>
              </w:divBdr>
            </w:div>
            <w:div w:id="609289115">
              <w:marLeft w:val="0"/>
              <w:marRight w:val="0"/>
              <w:marTop w:val="0"/>
              <w:marBottom w:val="0"/>
              <w:divBdr>
                <w:top w:val="none" w:sz="0" w:space="0" w:color="auto"/>
                <w:left w:val="none" w:sz="0" w:space="0" w:color="auto"/>
                <w:bottom w:val="none" w:sz="0" w:space="0" w:color="auto"/>
                <w:right w:val="none" w:sz="0" w:space="0" w:color="auto"/>
              </w:divBdr>
            </w:div>
            <w:div w:id="1465656441">
              <w:marLeft w:val="0"/>
              <w:marRight w:val="0"/>
              <w:marTop w:val="0"/>
              <w:marBottom w:val="0"/>
              <w:divBdr>
                <w:top w:val="none" w:sz="0" w:space="0" w:color="auto"/>
                <w:left w:val="none" w:sz="0" w:space="0" w:color="auto"/>
                <w:bottom w:val="none" w:sz="0" w:space="0" w:color="auto"/>
                <w:right w:val="none" w:sz="0" w:space="0" w:color="auto"/>
              </w:divBdr>
            </w:div>
            <w:div w:id="1213618956">
              <w:marLeft w:val="0"/>
              <w:marRight w:val="0"/>
              <w:marTop w:val="0"/>
              <w:marBottom w:val="0"/>
              <w:divBdr>
                <w:top w:val="none" w:sz="0" w:space="0" w:color="auto"/>
                <w:left w:val="none" w:sz="0" w:space="0" w:color="auto"/>
                <w:bottom w:val="none" w:sz="0" w:space="0" w:color="auto"/>
                <w:right w:val="none" w:sz="0" w:space="0" w:color="auto"/>
              </w:divBdr>
            </w:div>
            <w:div w:id="208497549">
              <w:marLeft w:val="0"/>
              <w:marRight w:val="0"/>
              <w:marTop w:val="0"/>
              <w:marBottom w:val="0"/>
              <w:divBdr>
                <w:top w:val="none" w:sz="0" w:space="0" w:color="auto"/>
                <w:left w:val="none" w:sz="0" w:space="0" w:color="auto"/>
                <w:bottom w:val="none" w:sz="0" w:space="0" w:color="auto"/>
                <w:right w:val="none" w:sz="0" w:space="0" w:color="auto"/>
              </w:divBdr>
            </w:div>
            <w:div w:id="385420860">
              <w:marLeft w:val="0"/>
              <w:marRight w:val="0"/>
              <w:marTop w:val="0"/>
              <w:marBottom w:val="0"/>
              <w:divBdr>
                <w:top w:val="none" w:sz="0" w:space="0" w:color="auto"/>
                <w:left w:val="none" w:sz="0" w:space="0" w:color="auto"/>
                <w:bottom w:val="none" w:sz="0" w:space="0" w:color="auto"/>
                <w:right w:val="none" w:sz="0" w:space="0" w:color="auto"/>
              </w:divBdr>
            </w:div>
            <w:div w:id="404304361">
              <w:marLeft w:val="0"/>
              <w:marRight w:val="0"/>
              <w:marTop w:val="0"/>
              <w:marBottom w:val="0"/>
              <w:divBdr>
                <w:top w:val="none" w:sz="0" w:space="0" w:color="auto"/>
                <w:left w:val="none" w:sz="0" w:space="0" w:color="auto"/>
                <w:bottom w:val="none" w:sz="0" w:space="0" w:color="auto"/>
                <w:right w:val="none" w:sz="0" w:space="0" w:color="auto"/>
              </w:divBdr>
            </w:div>
            <w:div w:id="1390498259">
              <w:marLeft w:val="0"/>
              <w:marRight w:val="0"/>
              <w:marTop w:val="0"/>
              <w:marBottom w:val="0"/>
              <w:divBdr>
                <w:top w:val="none" w:sz="0" w:space="0" w:color="auto"/>
                <w:left w:val="none" w:sz="0" w:space="0" w:color="auto"/>
                <w:bottom w:val="none" w:sz="0" w:space="0" w:color="auto"/>
                <w:right w:val="none" w:sz="0" w:space="0" w:color="auto"/>
              </w:divBdr>
            </w:div>
            <w:div w:id="958151091">
              <w:marLeft w:val="0"/>
              <w:marRight w:val="0"/>
              <w:marTop w:val="0"/>
              <w:marBottom w:val="0"/>
              <w:divBdr>
                <w:top w:val="none" w:sz="0" w:space="0" w:color="auto"/>
                <w:left w:val="none" w:sz="0" w:space="0" w:color="auto"/>
                <w:bottom w:val="none" w:sz="0" w:space="0" w:color="auto"/>
                <w:right w:val="none" w:sz="0" w:space="0" w:color="auto"/>
              </w:divBdr>
            </w:div>
            <w:div w:id="815026820">
              <w:marLeft w:val="0"/>
              <w:marRight w:val="0"/>
              <w:marTop w:val="0"/>
              <w:marBottom w:val="0"/>
              <w:divBdr>
                <w:top w:val="none" w:sz="0" w:space="0" w:color="auto"/>
                <w:left w:val="none" w:sz="0" w:space="0" w:color="auto"/>
                <w:bottom w:val="none" w:sz="0" w:space="0" w:color="auto"/>
                <w:right w:val="none" w:sz="0" w:space="0" w:color="auto"/>
              </w:divBdr>
            </w:div>
            <w:div w:id="942804831">
              <w:marLeft w:val="0"/>
              <w:marRight w:val="0"/>
              <w:marTop w:val="0"/>
              <w:marBottom w:val="0"/>
              <w:divBdr>
                <w:top w:val="none" w:sz="0" w:space="0" w:color="auto"/>
                <w:left w:val="none" w:sz="0" w:space="0" w:color="auto"/>
                <w:bottom w:val="none" w:sz="0" w:space="0" w:color="auto"/>
                <w:right w:val="none" w:sz="0" w:space="0" w:color="auto"/>
              </w:divBdr>
            </w:div>
            <w:div w:id="1189486842">
              <w:marLeft w:val="0"/>
              <w:marRight w:val="0"/>
              <w:marTop w:val="0"/>
              <w:marBottom w:val="0"/>
              <w:divBdr>
                <w:top w:val="none" w:sz="0" w:space="0" w:color="auto"/>
                <w:left w:val="none" w:sz="0" w:space="0" w:color="auto"/>
                <w:bottom w:val="none" w:sz="0" w:space="0" w:color="auto"/>
                <w:right w:val="none" w:sz="0" w:space="0" w:color="auto"/>
              </w:divBdr>
            </w:div>
            <w:div w:id="524635431">
              <w:marLeft w:val="0"/>
              <w:marRight w:val="0"/>
              <w:marTop w:val="0"/>
              <w:marBottom w:val="0"/>
              <w:divBdr>
                <w:top w:val="none" w:sz="0" w:space="0" w:color="auto"/>
                <w:left w:val="none" w:sz="0" w:space="0" w:color="auto"/>
                <w:bottom w:val="none" w:sz="0" w:space="0" w:color="auto"/>
                <w:right w:val="none" w:sz="0" w:space="0" w:color="auto"/>
              </w:divBdr>
            </w:div>
            <w:div w:id="1716614623">
              <w:marLeft w:val="0"/>
              <w:marRight w:val="0"/>
              <w:marTop w:val="0"/>
              <w:marBottom w:val="0"/>
              <w:divBdr>
                <w:top w:val="none" w:sz="0" w:space="0" w:color="auto"/>
                <w:left w:val="none" w:sz="0" w:space="0" w:color="auto"/>
                <w:bottom w:val="none" w:sz="0" w:space="0" w:color="auto"/>
                <w:right w:val="none" w:sz="0" w:space="0" w:color="auto"/>
              </w:divBdr>
            </w:div>
            <w:div w:id="507410819">
              <w:marLeft w:val="0"/>
              <w:marRight w:val="0"/>
              <w:marTop w:val="0"/>
              <w:marBottom w:val="0"/>
              <w:divBdr>
                <w:top w:val="none" w:sz="0" w:space="0" w:color="auto"/>
                <w:left w:val="none" w:sz="0" w:space="0" w:color="auto"/>
                <w:bottom w:val="none" w:sz="0" w:space="0" w:color="auto"/>
                <w:right w:val="none" w:sz="0" w:space="0" w:color="auto"/>
              </w:divBdr>
            </w:div>
            <w:div w:id="907113368">
              <w:marLeft w:val="0"/>
              <w:marRight w:val="0"/>
              <w:marTop w:val="0"/>
              <w:marBottom w:val="0"/>
              <w:divBdr>
                <w:top w:val="none" w:sz="0" w:space="0" w:color="auto"/>
                <w:left w:val="none" w:sz="0" w:space="0" w:color="auto"/>
                <w:bottom w:val="none" w:sz="0" w:space="0" w:color="auto"/>
                <w:right w:val="none" w:sz="0" w:space="0" w:color="auto"/>
              </w:divBdr>
            </w:div>
            <w:div w:id="756484104">
              <w:marLeft w:val="0"/>
              <w:marRight w:val="0"/>
              <w:marTop w:val="0"/>
              <w:marBottom w:val="0"/>
              <w:divBdr>
                <w:top w:val="none" w:sz="0" w:space="0" w:color="auto"/>
                <w:left w:val="none" w:sz="0" w:space="0" w:color="auto"/>
                <w:bottom w:val="none" w:sz="0" w:space="0" w:color="auto"/>
                <w:right w:val="none" w:sz="0" w:space="0" w:color="auto"/>
              </w:divBdr>
            </w:div>
            <w:div w:id="713584322">
              <w:marLeft w:val="0"/>
              <w:marRight w:val="0"/>
              <w:marTop w:val="0"/>
              <w:marBottom w:val="0"/>
              <w:divBdr>
                <w:top w:val="none" w:sz="0" w:space="0" w:color="auto"/>
                <w:left w:val="none" w:sz="0" w:space="0" w:color="auto"/>
                <w:bottom w:val="none" w:sz="0" w:space="0" w:color="auto"/>
                <w:right w:val="none" w:sz="0" w:space="0" w:color="auto"/>
              </w:divBdr>
            </w:div>
            <w:div w:id="661082748">
              <w:marLeft w:val="0"/>
              <w:marRight w:val="0"/>
              <w:marTop w:val="0"/>
              <w:marBottom w:val="0"/>
              <w:divBdr>
                <w:top w:val="none" w:sz="0" w:space="0" w:color="auto"/>
                <w:left w:val="none" w:sz="0" w:space="0" w:color="auto"/>
                <w:bottom w:val="none" w:sz="0" w:space="0" w:color="auto"/>
                <w:right w:val="none" w:sz="0" w:space="0" w:color="auto"/>
              </w:divBdr>
            </w:div>
            <w:div w:id="2045212656">
              <w:marLeft w:val="0"/>
              <w:marRight w:val="0"/>
              <w:marTop w:val="0"/>
              <w:marBottom w:val="0"/>
              <w:divBdr>
                <w:top w:val="none" w:sz="0" w:space="0" w:color="auto"/>
                <w:left w:val="none" w:sz="0" w:space="0" w:color="auto"/>
                <w:bottom w:val="none" w:sz="0" w:space="0" w:color="auto"/>
                <w:right w:val="none" w:sz="0" w:space="0" w:color="auto"/>
              </w:divBdr>
            </w:div>
            <w:div w:id="1430739829">
              <w:marLeft w:val="0"/>
              <w:marRight w:val="0"/>
              <w:marTop w:val="0"/>
              <w:marBottom w:val="0"/>
              <w:divBdr>
                <w:top w:val="none" w:sz="0" w:space="0" w:color="auto"/>
                <w:left w:val="none" w:sz="0" w:space="0" w:color="auto"/>
                <w:bottom w:val="none" w:sz="0" w:space="0" w:color="auto"/>
                <w:right w:val="none" w:sz="0" w:space="0" w:color="auto"/>
              </w:divBdr>
            </w:div>
            <w:div w:id="901405318">
              <w:marLeft w:val="0"/>
              <w:marRight w:val="0"/>
              <w:marTop w:val="0"/>
              <w:marBottom w:val="0"/>
              <w:divBdr>
                <w:top w:val="none" w:sz="0" w:space="0" w:color="auto"/>
                <w:left w:val="none" w:sz="0" w:space="0" w:color="auto"/>
                <w:bottom w:val="none" w:sz="0" w:space="0" w:color="auto"/>
                <w:right w:val="none" w:sz="0" w:space="0" w:color="auto"/>
              </w:divBdr>
            </w:div>
            <w:div w:id="1697079801">
              <w:marLeft w:val="0"/>
              <w:marRight w:val="0"/>
              <w:marTop w:val="0"/>
              <w:marBottom w:val="0"/>
              <w:divBdr>
                <w:top w:val="none" w:sz="0" w:space="0" w:color="auto"/>
                <w:left w:val="none" w:sz="0" w:space="0" w:color="auto"/>
                <w:bottom w:val="none" w:sz="0" w:space="0" w:color="auto"/>
                <w:right w:val="none" w:sz="0" w:space="0" w:color="auto"/>
              </w:divBdr>
            </w:div>
            <w:div w:id="671641064">
              <w:marLeft w:val="0"/>
              <w:marRight w:val="0"/>
              <w:marTop w:val="0"/>
              <w:marBottom w:val="0"/>
              <w:divBdr>
                <w:top w:val="none" w:sz="0" w:space="0" w:color="auto"/>
                <w:left w:val="none" w:sz="0" w:space="0" w:color="auto"/>
                <w:bottom w:val="none" w:sz="0" w:space="0" w:color="auto"/>
                <w:right w:val="none" w:sz="0" w:space="0" w:color="auto"/>
              </w:divBdr>
            </w:div>
            <w:div w:id="2007052967">
              <w:marLeft w:val="0"/>
              <w:marRight w:val="0"/>
              <w:marTop w:val="0"/>
              <w:marBottom w:val="0"/>
              <w:divBdr>
                <w:top w:val="none" w:sz="0" w:space="0" w:color="auto"/>
                <w:left w:val="none" w:sz="0" w:space="0" w:color="auto"/>
                <w:bottom w:val="none" w:sz="0" w:space="0" w:color="auto"/>
                <w:right w:val="none" w:sz="0" w:space="0" w:color="auto"/>
              </w:divBdr>
            </w:div>
            <w:div w:id="1407417436">
              <w:marLeft w:val="0"/>
              <w:marRight w:val="0"/>
              <w:marTop w:val="0"/>
              <w:marBottom w:val="0"/>
              <w:divBdr>
                <w:top w:val="none" w:sz="0" w:space="0" w:color="auto"/>
                <w:left w:val="none" w:sz="0" w:space="0" w:color="auto"/>
                <w:bottom w:val="none" w:sz="0" w:space="0" w:color="auto"/>
                <w:right w:val="none" w:sz="0" w:space="0" w:color="auto"/>
              </w:divBdr>
            </w:div>
            <w:div w:id="1973250936">
              <w:marLeft w:val="0"/>
              <w:marRight w:val="0"/>
              <w:marTop w:val="0"/>
              <w:marBottom w:val="0"/>
              <w:divBdr>
                <w:top w:val="none" w:sz="0" w:space="0" w:color="auto"/>
                <w:left w:val="none" w:sz="0" w:space="0" w:color="auto"/>
                <w:bottom w:val="none" w:sz="0" w:space="0" w:color="auto"/>
                <w:right w:val="none" w:sz="0" w:space="0" w:color="auto"/>
              </w:divBdr>
            </w:div>
            <w:div w:id="274605649">
              <w:marLeft w:val="0"/>
              <w:marRight w:val="0"/>
              <w:marTop w:val="0"/>
              <w:marBottom w:val="0"/>
              <w:divBdr>
                <w:top w:val="none" w:sz="0" w:space="0" w:color="auto"/>
                <w:left w:val="none" w:sz="0" w:space="0" w:color="auto"/>
                <w:bottom w:val="none" w:sz="0" w:space="0" w:color="auto"/>
                <w:right w:val="none" w:sz="0" w:space="0" w:color="auto"/>
              </w:divBdr>
            </w:div>
            <w:div w:id="311830136">
              <w:marLeft w:val="0"/>
              <w:marRight w:val="0"/>
              <w:marTop w:val="0"/>
              <w:marBottom w:val="0"/>
              <w:divBdr>
                <w:top w:val="none" w:sz="0" w:space="0" w:color="auto"/>
                <w:left w:val="none" w:sz="0" w:space="0" w:color="auto"/>
                <w:bottom w:val="none" w:sz="0" w:space="0" w:color="auto"/>
                <w:right w:val="none" w:sz="0" w:space="0" w:color="auto"/>
              </w:divBdr>
            </w:div>
            <w:div w:id="1508054864">
              <w:marLeft w:val="0"/>
              <w:marRight w:val="0"/>
              <w:marTop w:val="0"/>
              <w:marBottom w:val="0"/>
              <w:divBdr>
                <w:top w:val="none" w:sz="0" w:space="0" w:color="auto"/>
                <w:left w:val="none" w:sz="0" w:space="0" w:color="auto"/>
                <w:bottom w:val="none" w:sz="0" w:space="0" w:color="auto"/>
                <w:right w:val="none" w:sz="0" w:space="0" w:color="auto"/>
              </w:divBdr>
            </w:div>
            <w:div w:id="1972050497">
              <w:marLeft w:val="0"/>
              <w:marRight w:val="0"/>
              <w:marTop w:val="0"/>
              <w:marBottom w:val="0"/>
              <w:divBdr>
                <w:top w:val="none" w:sz="0" w:space="0" w:color="auto"/>
                <w:left w:val="none" w:sz="0" w:space="0" w:color="auto"/>
                <w:bottom w:val="none" w:sz="0" w:space="0" w:color="auto"/>
                <w:right w:val="none" w:sz="0" w:space="0" w:color="auto"/>
              </w:divBdr>
            </w:div>
            <w:div w:id="958141318">
              <w:marLeft w:val="0"/>
              <w:marRight w:val="0"/>
              <w:marTop w:val="0"/>
              <w:marBottom w:val="0"/>
              <w:divBdr>
                <w:top w:val="none" w:sz="0" w:space="0" w:color="auto"/>
                <w:left w:val="none" w:sz="0" w:space="0" w:color="auto"/>
                <w:bottom w:val="none" w:sz="0" w:space="0" w:color="auto"/>
                <w:right w:val="none" w:sz="0" w:space="0" w:color="auto"/>
              </w:divBdr>
            </w:div>
            <w:div w:id="32197592">
              <w:marLeft w:val="0"/>
              <w:marRight w:val="0"/>
              <w:marTop w:val="0"/>
              <w:marBottom w:val="0"/>
              <w:divBdr>
                <w:top w:val="none" w:sz="0" w:space="0" w:color="auto"/>
                <w:left w:val="none" w:sz="0" w:space="0" w:color="auto"/>
                <w:bottom w:val="none" w:sz="0" w:space="0" w:color="auto"/>
                <w:right w:val="none" w:sz="0" w:space="0" w:color="auto"/>
              </w:divBdr>
            </w:div>
            <w:div w:id="10686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6756">
      <w:bodyDiv w:val="1"/>
      <w:marLeft w:val="0"/>
      <w:marRight w:val="0"/>
      <w:marTop w:val="0"/>
      <w:marBottom w:val="0"/>
      <w:divBdr>
        <w:top w:val="none" w:sz="0" w:space="0" w:color="auto"/>
        <w:left w:val="none" w:sz="0" w:space="0" w:color="auto"/>
        <w:bottom w:val="none" w:sz="0" w:space="0" w:color="auto"/>
        <w:right w:val="none" w:sz="0" w:space="0" w:color="auto"/>
      </w:divBdr>
    </w:div>
    <w:div w:id="1791243573">
      <w:bodyDiv w:val="1"/>
      <w:marLeft w:val="0"/>
      <w:marRight w:val="0"/>
      <w:marTop w:val="0"/>
      <w:marBottom w:val="0"/>
      <w:divBdr>
        <w:top w:val="none" w:sz="0" w:space="0" w:color="auto"/>
        <w:left w:val="none" w:sz="0" w:space="0" w:color="auto"/>
        <w:bottom w:val="none" w:sz="0" w:space="0" w:color="auto"/>
        <w:right w:val="none" w:sz="0" w:space="0" w:color="auto"/>
      </w:divBdr>
      <w:divsChild>
        <w:div w:id="20783668">
          <w:marLeft w:val="0"/>
          <w:marRight w:val="0"/>
          <w:marTop w:val="0"/>
          <w:marBottom w:val="0"/>
          <w:divBdr>
            <w:top w:val="none" w:sz="0" w:space="0" w:color="auto"/>
            <w:left w:val="none" w:sz="0" w:space="0" w:color="auto"/>
            <w:bottom w:val="none" w:sz="0" w:space="0" w:color="auto"/>
            <w:right w:val="none" w:sz="0" w:space="0" w:color="auto"/>
          </w:divBdr>
        </w:div>
        <w:div w:id="149832403">
          <w:marLeft w:val="0"/>
          <w:marRight w:val="0"/>
          <w:marTop w:val="0"/>
          <w:marBottom w:val="0"/>
          <w:divBdr>
            <w:top w:val="none" w:sz="0" w:space="0" w:color="auto"/>
            <w:left w:val="none" w:sz="0" w:space="0" w:color="auto"/>
            <w:bottom w:val="none" w:sz="0" w:space="0" w:color="auto"/>
            <w:right w:val="none" w:sz="0" w:space="0" w:color="auto"/>
          </w:divBdr>
        </w:div>
        <w:div w:id="151871977">
          <w:marLeft w:val="0"/>
          <w:marRight w:val="0"/>
          <w:marTop w:val="0"/>
          <w:marBottom w:val="0"/>
          <w:divBdr>
            <w:top w:val="none" w:sz="0" w:space="0" w:color="auto"/>
            <w:left w:val="none" w:sz="0" w:space="0" w:color="auto"/>
            <w:bottom w:val="none" w:sz="0" w:space="0" w:color="auto"/>
            <w:right w:val="none" w:sz="0" w:space="0" w:color="auto"/>
          </w:divBdr>
        </w:div>
        <w:div w:id="178394254">
          <w:marLeft w:val="0"/>
          <w:marRight w:val="0"/>
          <w:marTop w:val="0"/>
          <w:marBottom w:val="0"/>
          <w:divBdr>
            <w:top w:val="none" w:sz="0" w:space="0" w:color="auto"/>
            <w:left w:val="none" w:sz="0" w:space="0" w:color="auto"/>
            <w:bottom w:val="none" w:sz="0" w:space="0" w:color="auto"/>
            <w:right w:val="none" w:sz="0" w:space="0" w:color="auto"/>
          </w:divBdr>
        </w:div>
        <w:div w:id="251664000">
          <w:marLeft w:val="0"/>
          <w:marRight w:val="0"/>
          <w:marTop w:val="0"/>
          <w:marBottom w:val="0"/>
          <w:divBdr>
            <w:top w:val="none" w:sz="0" w:space="0" w:color="auto"/>
            <w:left w:val="none" w:sz="0" w:space="0" w:color="auto"/>
            <w:bottom w:val="none" w:sz="0" w:space="0" w:color="auto"/>
            <w:right w:val="none" w:sz="0" w:space="0" w:color="auto"/>
          </w:divBdr>
        </w:div>
        <w:div w:id="256059184">
          <w:marLeft w:val="0"/>
          <w:marRight w:val="0"/>
          <w:marTop w:val="0"/>
          <w:marBottom w:val="0"/>
          <w:divBdr>
            <w:top w:val="none" w:sz="0" w:space="0" w:color="auto"/>
            <w:left w:val="none" w:sz="0" w:space="0" w:color="auto"/>
            <w:bottom w:val="none" w:sz="0" w:space="0" w:color="auto"/>
            <w:right w:val="none" w:sz="0" w:space="0" w:color="auto"/>
          </w:divBdr>
        </w:div>
        <w:div w:id="268902162">
          <w:marLeft w:val="0"/>
          <w:marRight w:val="0"/>
          <w:marTop w:val="0"/>
          <w:marBottom w:val="0"/>
          <w:divBdr>
            <w:top w:val="none" w:sz="0" w:space="0" w:color="auto"/>
            <w:left w:val="none" w:sz="0" w:space="0" w:color="auto"/>
            <w:bottom w:val="none" w:sz="0" w:space="0" w:color="auto"/>
            <w:right w:val="none" w:sz="0" w:space="0" w:color="auto"/>
          </w:divBdr>
        </w:div>
        <w:div w:id="322390760">
          <w:marLeft w:val="0"/>
          <w:marRight w:val="0"/>
          <w:marTop w:val="0"/>
          <w:marBottom w:val="0"/>
          <w:divBdr>
            <w:top w:val="none" w:sz="0" w:space="0" w:color="auto"/>
            <w:left w:val="none" w:sz="0" w:space="0" w:color="auto"/>
            <w:bottom w:val="none" w:sz="0" w:space="0" w:color="auto"/>
            <w:right w:val="none" w:sz="0" w:space="0" w:color="auto"/>
          </w:divBdr>
        </w:div>
        <w:div w:id="323319505">
          <w:marLeft w:val="0"/>
          <w:marRight w:val="0"/>
          <w:marTop w:val="0"/>
          <w:marBottom w:val="0"/>
          <w:divBdr>
            <w:top w:val="none" w:sz="0" w:space="0" w:color="auto"/>
            <w:left w:val="none" w:sz="0" w:space="0" w:color="auto"/>
            <w:bottom w:val="none" w:sz="0" w:space="0" w:color="auto"/>
            <w:right w:val="none" w:sz="0" w:space="0" w:color="auto"/>
          </w:divBdr>
        </w:div>
        <w:div w:id="480313903">
          <w:marLeft w:val="0"/>
          <w:marRight w:val="0"/>
          <w:marTop w:val="0"/>
          <w:marBottom w:val="0"/>
          <w:divBdr>
            <w:top w:val="none" w:sz="0" w:space="0" w:color="auto"/>
            <w:left w:val="none" w:sz="0" w:space="0" w:color="auto"/>
            <w:bottom w:val="none" w:sz="0" w:space="0" w:color="auto"/>
            <w:right w:val="none" w:sz="0" w:space="0" w:color="auto"/>
          </w:divBdr>
        </w:div>
        <w:div w:id="529270504">
          <w:marLeft w:val="0"/>
          <w:marRight w:val="0"/>
          <w:marTop w:val="0"/>
          <w:marBottom w:val="0"/>
          <w:divBdr>
            <w:top w:val="none" w:sz="0" w:space="0" w:color="auto"/>
            <w:left w:val="none" w:sz="0" w:space="0" w:color="auto"/>
            <w:bottom w:val="none" w:sz="0" w:space="0" w:color="auto"/>
            <w:right w:val="none" w:sz="0" w:space="0" w:color="auto"/>
          </w:divBdr>
        </w:div>
        <w:div w:id="619914940">
          <w:marLeft w:val="0"/>
          <w:marRight w:val="0"/>
          <w:marTop w:val="0"/>
          <w:marBottom w:val="0"/>
          <w:divBdr>
            <w:top w:val="none" w:sz="0" w:space="0" w:color="auto"/>
            <w:left w:val="none" w:sz="0" w:space="0" w:color="auto"/>
            <w:bottom w:val="none" w:sz="0" w:space="0" w:color="auto"/>
            <w:right w:val="none" w:sz="0" w:space="0" w:color="auto"/>
          </w:divBdr>
        </w:div>
        <w:div w:id="682786531">
          <w:marLeft w:val="0"/>
          <w:marRight w:val="0"/>
          <w:marTop w:val="0"/>
          <w:marBottom w:val="0"/>
          <w:divBdr>
            <w:top w:val="none" w:sz="0" w:space="0" w:color="auto"/>
            <w:left w:val="none" w:sz="0" w:space="0" w:color="auto"/>
            <w:bottom w:val="none" w:sz="0" w:space="0" w:color="auto"/>
            <w:right w:val="none" w:sz="0" w:space="0" w:color="auto"/>
          </w:divBdr>
        </w:div>
        <w:div w:id="758647125">
          <w:marLeft w:val="0"/>
          <w:marRight w:val="0"/>
          <w:marTop w:val="0"/>
          <w:marBottom w:val="0"/>
          <w:divBdr>
            <w:top w:val="none" w:sz="0" w:space="0" w:color="auto"/>
            <w:left w:val="none" w:sz="0" w:space="0" w:color="auto"/>
            <w:bottom w:val="none" w:sz="0" w:space="0" w:color="auto"/>
            <w:right w:val="none" w:sz="0" w:space="0" w:color="auto"/>
          </w:divBdr>
        </w:div>
        <w:div w:id="810516232">
          <w:marLeft w:val="0"/>
          <w:marRight w:val="0"/>
          <w:marTop w:val="0"/>
          <w:marBottom w:val="0"/>
          <w:divBdr>
            <w:top w:val="none" w:sz="0" w:space="0" w:color="auto"/>
            <w:left w:val="none" w:sz="0" w:space="0" w:color="auto"/>
            <w:bottom w:val="none" w:sz="0" w:space="0" w:color="auto"/>
            <w:right w:val="none" w:sz="0" w:space="0" w:color="auto"/>
          </w:divBdr>
        </w:div>
        <w:div w:id="866985013">
          <w:marLeft w:val="0"/>
          <w:marRight w:val="0"/>
          <w:marTop w:val="0"/>
          <w:marBottom w:val="0"/>
          <w:divBdr>
            <w:top w:val="none" w:sz="0" w:space="0" w:color="auto"/>
            <w:left w:val="none" w:sz="0" w:space="0" w:color="auto"/>
            <w:bottom w:val="none" w:sz="0" w:space="0" w:color="auto"/>
            <w:right w:val="none" w:sz="0" w:space="0" w:color="auto"/>
          </w:divBdr>
        </w:div>
        <w:div w:id="909652892">
          <w:marLeft w:val="0"/>
          <w:marRight w:val="0"/>
          <w:marTop w:val="0"/>
          <w:marBottom w:val="0"/>
          <w:divBdr>
            <w:top w:val="none" w:sz="0" w:space="0" w:color="auto"/>
            <w:left w:val="none" w:sz="0" w:space="0" w:color="auto"/>
            <w:bottom w:val="none" w:sz="0" w:space="0" w:color="auto"/>
            <w:right w:val="none" w:sz="0" w:space="0" w:color="auto"/>
          </w:divBdr>
        </w:div>
        <w:div w:id="959610365">
          <w:marLeft w:val="0"/>
          <w:marRight w:val="0"/>
          <w:marTop w:val="0"/>
          <w:marBottom w:val="0"/>
          <w:divBdr>
            <w:top w:val="none" w:sz="0" w:space="0" w:color="auto"/>
            <w:left w:val="none" w:sz="0" w:space="0" w:color="auto"/>
            <w:bottom w:val="none" w:sz="0" w:space="0" w:color="auto"/>
            <w:right w:val="none" w:sz="0" w:space="0" w:color="auto"/>
          </w:divBdr>
        </w:div>
        <w:div w:id="1007753191">
          <w:marLeft w:val="0"/>
          <w:marRight w:val="0"/>
          <w:marTop w:val="0"/>
          <w:marBottom w:val="0"/>
          <w:divBdr>
            <w:top w:val="none" w:sz="0" w:space="0" w:color="auto"/>
            <w:left w:val="none" w:sz="0" w:space="0" w:color="auto"/>
            <w:bottom w:val="none" w:sz="0" w:space="0" w:color="auto"/>
            <w:right w:val="none" w:sz="0" w:space="0" w:color="auto"/>
          </w:divBdr>
        </w:div>
        <w:div w:id="1204906190">
          <w:marLeft w:val="0"/>
          <w:marRight w:val="0"/>
          <w:marTop w:val="0"/>
          <w:marBottom w:val="0"/>
          <w:divBdr>
            <w:top w:val="none" w:sz="0" w:space="0" w:color="auto"/>
            <w:left w:val="none" w:sz="0" w:space="0" w:color="auto"/>
            <w:bottom w:val="none" w:sz="0" w:space="0" w:color="auto"/>
            <w:right w:val="none" w:sz="0" w:space="0" w:color="auto"/>
          </w:divBdr>
        </w:div>
        <w:div w:id="1216358464">
          <w:marLeft w:val="0"/>
          <w:marRight w:val="0"/>
          <w:marTop w:val="0"/>
          <w:marBottom w:val="0"/>
          <w:divBdr>
            <w:top w:val="none" w:sz="0" w:space="0" w:color="auto"/>
            <w:left w:val="none" w:sz="0" w:space="0" w:color="auto"/>
            <w:bottom w:val="none" w:sz="0" w:space="0" w:color="auto"/>
            <w:right w:val="none" w:sz="0" w:space="0" w:color="auto"/>
          </w:divBdr>
        </w:div>
        <w:div w:id="1316104769">
          <w:marLeft w:val="0"/>
          <w:marRight w:val="0"/>
          <w:marTop w:val="0"/>
          <w:marBottom w:val="0"/>
          <w:divBdr>
            <w:top w:val="none" w:sz="0" w:space="0" w:color="auto"/>
            <w:left w:val="none" w:sz="0" w:space="0" w:color="auto"/>
            <w:bottom w:val="none" w:sz="0" w:space="0" w:color="auto"/>
            <w:right w:val="none" w:sz="0" w:space="0" w:color="auto"/>
          </w:divBdr>
        </w:div>
        <w:div w:id="1448089086">
          <w:marLeft w:val="0"/>
          <w:marRight w:val="0"/>
          <w:marTop w:val="0"/>
          <w:marBottom w:val="0"/>
          <w:divBdr>
            <w:top w:val="none" w:sz="0" w:space="0" w:color="auto"/>
            <w:left w:val="none" w:sz="0" w:space="0" w:color="auto"/>
            <w:bottom w:val="none" w:sz="0" w:space="0" w:color="auto"/>
            <w:right w:val="none" w:sz="0" w:space="0" w:color="auto"/>
          </w:divBdr>
        </w:div>
        <w:div w:id="1486168329">
          <w:marLeft w:val="0"/>
          <w:marRight w:val="0"/>
          <w:marTop w:val="0"/>
          <w:marBottom w:val="0"/>
          <w:divBdr>
            <w:top w:val="none" w:sz="0" w:space="0" w:color="auto"/>
            <w:left w:val="none" w:sz="0" w:space="0" w:color="auto"/>
            <w:bottom w:val="none" w:sz="0" w:space="0" w:color="auto"/>
            <w:right w:val="none" w:sz="0" w:space="0" w:color="auto"/>
          </w:divBdr>
        </w:div>
        <w:div w:id="1538662524">
          <w:marLeft w:val="0"/>
          <w:marRight w:val="0"/>
          <w:marTop w:val="0"/>
          <w:marBottom w:val="0"/>
          <w:divBdr>
            <w:top w:val="none" w:sz="0" w:space="0" w:color="auto"/>
            <w:left w:val="none" w:sz="0" w:space="0" w:color="auto"/>
            <w:bottom w:val="none" w:sz="0" w:space="0" w:color="auto"/>
            <w:right w:val="none" w:sz="0" w:space="0" w:color="auto"/>
          </w:divBdr>
        </w:div>
        <w:div w:id="1555237001">
          <w:marLeft w:val="0"/>
          <w:marRight w:val="0"/>
          <w:marTop w:val="0"/>
          <w:marBottom w:val="0"/>
          <w:divBdr>
            <w:top w:val="none" w:sz="0" w:space="0" w:color="auto"/>
            <w:left w:val="none" w:sz="0" w:space="0" w:color="auto"/>
            <w:bottom w:val="none" w:sz="0" w:space="0" w:color="auto"/>
            <w:right w:val="none" w:sz="0" w:space="0" w:color="auto"/>
          </w:divBdr>
        </w:div>
        <w:div w:id="1564758978">
          <w:marLeft w:val="0"/>
          <w:marRight w:val="0"/>
          <w:marTop w:val="0"/>
          <w:marBottom w:val="0"/>
          <w:divBdr>
            <w:top w:val="none" w:sz="0" w:space="0" w:color="auto"/>
            <w:left w:val="none" w:sz="0" w:space="0" w:color="auto"/>
            <w:bottom w:val="none" w:sz="0" w:space="0" w:color="auto"/>
            <w:right w:val="none" w:sz="0" w:space="0" w:color="auto"/>
          </w:divBdr>
        </w:div>
        <w:div w:id="1800685760">
          <w:marLeft w:val="0"/>
          <w:marRight w:val="0"/>
          <w:marTop w:val="0"/>
          <w:marBottom w:val="0"/>
          <w:divBdr>
            <w:top w:val="none" w:sz="0" w:space="0" w:color="auto"/>
            <w:left w:val="none" w:sz="0" w:space="0" w:color="auto"/>
            <w:bottom w:val="none" w:sz="0" w:space="0" w:color="auto"/>
            <w:right w:val="none" w:sz="0" w:space="0" w:color="auto"/>
          </w:divBdr>
        </w:div>
        <w:div w:id="1812136747">
          <w:marLeft w:val="0"/>
          <w:marRight w:val="0"/>
          <w:marTop w:val="0"/>
          <w:marBottom w:val="0"/>
          <w:divBdr>
            <w:top w:val="none" w:sz="0" w:space="0" w:color="auto"/>
            <w:left w:val="none" w:sz="0" w:space="0" w:color="auto"/>
            <w:bottom w:val="none" w:sz="0" w:space="0" w:color="auto"/>
            <w:right w:val="none" w:sz="0" w:space="0" w:color="auto"/>
          </w:divBdr>
        </w:div>
        <w:div w:id="1813251420">
          <w:marLeft w:val="0"/>
          <w:marRight w:val="0"/>
          <w:marTop w:val="0"/>
          <w:marBottom w:val="0"/>
          <w:divBdr>
            <w:top w:val="none" w:sz="0" w:space="0" w:color="auto"/>
            <w:left w:val="none" w:sz="0" w:space="0" w:color="auto"/>
            <w:bottom w:val="none" w:sz="0" w:space="0" w:color="auto"/>
            <w:right w:val="none" w:sz="0" w:space="0" w:color="auto"/>
          </w:divBdr>
        </w:div>
        <w:div w:id="1860468710">
          <w:marLeft w:val="0"/>
          <w:marRight w:val="0"/>
          <w:marTop w:val="0"/>
          <w:marBottom w:val="0"/>
          <w:divBdr>
            <w:top w:val="none" w:sz="0" w:space="0" w:color="auto"/>
            <w:left w:val="none" w:sz="0" w:space="0" w:color="auto"/>
            <w:bottom w:val="none" w:sz="0" w:space="0" w:color="auto"/>
            <w:right w:val="none" w:sz="0" w:space="0" w:color="auto"/>
          </w:divBdr>
        </w:div>
        <w:div w:id="1876233975">
          <w:marLeft w:val="0"/>
          <w:marRight w:val="0"/>
          <w:marTop w:val="0"/>
          <w:marBottom w:val="0"/>
          <w:divBdr>
            <w:top w:val="none" w:sz="0" w:space="0" w:color="auto"/>
            <w:left w:val="none" w:sz="0" w:space="0" w:color="auto"/>
            <w:bottom w:val="none" w:sz="0" w:space="0" w:color="auto"/>
            <w:right w:val="none" w:sz="0" w:space="0" w:color="auto"/>
          </w:divBdr>
        </w:div>
        <w:div w:id="1956209861">
          <w:marLeft w:val="0"/>
          <w:marRight w:val="0"/>
          <w:marTop w:val="0"/>
          <w:marBottom w:val="0"/>
          <w:divBdr>
            <w:top w:val="none" w:sz="0" w:space="0" w:color="auto"/>
            <w:left w:val="none" w:sz="0" w:space="0" w:color="auto"/>
            <w:bottom w:val="none" w:sz="0" w:space="0" w:color="auto"/>
            <w:right w:val="none" w:sz="0" w:space="0" w:color="auto"/>
          </w:divBdr>
        </w:div>
        <w:div w:id="1971126945">
          <w:marLeft w:val="0"/>
          <w:marRight w:val="0"/>
          <w:marTop w:val="0"/>
          <w:marBottom w:val="0"/>
          <w:divBdr>
            <w:top w:val="none" w:sz="0" w:space="0" w:color="auto"/>
            <w:left w:val="none" w:sz="0" w:space="0" w:color="auto"/>
            <w:bottom w:val="none" w:sz="0" w:space="0" w:color="auto"/>
            <w:right w:val="none" w:sz="0" w:space="0" w:color="auto"/>
          </w:divBdr>
        </w:div>
        <w:div w:id="2043166544">
          <w:marLeft w:val="0"/>
          <w:marRight w:val="0"/>
          <w:marTop w:val="0"/>
          <w:marBottom w:val="0"/>
          <w:divBdr>
            <w:top w:val="none" w:sz="0" w:space="0" w:color="auto"/>
            <w:left w:val="none" w:sz="0" w:space="0" w:color="auto"/>
            <w:bottom w:val="none" w:sz="0" w:space="0" w:color="auto"/>
            <w:right w:val="none" w:sz="0" w:space="0" w:color="auto"/>
          </w:divBdr>
        </w:div>
        <w:div w:id="2057658274">
          <w:marLeft w:val="0"/>
          <w:marRight w:val="0"/>
          <w:marTop w:val="0"/>
          <w:marBottom w:val="0"/>
          <w:divBdr>
            <w:top w:val="none" w:sz="0" w:space="0" w:color="auto"/>
            <w:left w:val="none" w:sz="0" w:space="0" w:color="auto"/>
            <w:bottom w:val="none" w:sz="0" w:space="0" w:color="auto"/>
            <w:right w:val="none" w:sz="0" w:space="0" w:color="auto"/>
          </w:divBdr>
        </w:div>
        <w:div w:id="2081058910">
          <w:marLeft w:val="0"/>
          <w:marRight w:val="0"/>
          <w:marTop w:val="0"/>
          <w:marBottom w:val="0"/>
          <w:divBdr>
            <w:top w:val="none" w:sz="0" w:space="0" w:color="auto"/>
            <w:left w:val="none" w:sz="0" w:space="0" w:color="auto"/>
            <w:bottom w:val="none" w:sz="0" w:space="0" w:color="auto"/>
            <w:right w:val="none" w:sz="0" w:space="0" w:color="auto"/>
          </w:divBdr>
        </w:div>
        <w:div w:id="2117408902">
          <w:marLeft w:val="0"/>
          <w:marRight w:val="0"/>
          <w:marTop w:val="0"/>
          <w:marBottom w:val="0"/>
          <w:divBdr>
            <w:top w:val="none" w:sz="0" w:space="0" w:color="auto"/>
            <w:left w:val="none" w:sz="0" w:space="0" w:color="auto"/>
            <w:bottom w:val="none" w:sz="0" w:space="0" w:color="auto"/>
            <w:right w:val="none" w:sz="0" w:space="0" w:color="auto"/>
          </w:divBdr>
        </w:div>
      </w:divsChild>
    </w:div>
    <w:div w:id="1854687472">
      <w:marLeft w:val="0"/>
      <w:marRight w:val="0"/>
      <w:marTop w:val="0"/>
      <w:marBottom w:val="0"/>
      <w:divBdr>
        <w:top w:val="none" w:sz="0" w:space="0" w:color="auto"/>
        <w:left w:val="none" w:sz="0" w:space="0" w:color="auto"/>
        <w:bottom w:val="none" w:sz="0" w:space="0" w:color="auto"/>
        <w:right w:val="none" w:sz="0" w:space="0" w:color="auto"/>
      </w:divBdr>
      <w:divsChild>
        <w:div w:id="1854687479">
          <w:marLeft w:val="0"/>
          <w:marRight w:val="0"/>
          <w:marTop w:val="0"/>
          <w:marBottom w:val="0"/>
          <w:divBdr>
            <w:top w:val="none" w:sz="0" w:space="0" w:color="auto"/>
            <w:left w:val="none" w:sz="0" w:space="0" w:color="auto"/>
            <w:bottom w:val="none" w:sz="0" w:space="0" w:color="auto"/>
            <w:right w:val="none" w:sz="0" w:space="0" w:color="auto"/>
          </w:divBdr>
        </w:div>
      </w:divsChild>
    </w:div>
    <w:div w:id="1854687473">
      <w:marLeft w:val="0"/>
      <w:marRight w:val="0"/>
      <w:marTop w:val="0"/>
      <w:marBottom w:val="0"/>
      <w:divBdr>
        <w:top w:val="none" w:sz="0" w:space="0" w:color="auto"/>
        <w:left w:val="none" w:sz="0" w:space="0" w:color="auto"/>
        <w:bottom w:val="none" w:sz="0" w:space="0" w:color="auto"/>
        <w:right w:val="none" w:sz="0" w:space="0" w:color="auto"/>
      </w:divBdr>
    </w:div>
    <w:div w:id="1854687478">
      <w:marLeft w:val="0"/>
      <w:marRight w:val="0"/>
      <w:marTop w:val="0"/>
      <w:marBottom w:val="0"/>
      <w:divBdr>
        <w:top w:val="none" w:sz="0" w:space="0" w:color="auto"/>
        <w:left w:val="none" w:sz="0" w:space="0" w:color="auto"/>
        <w:bottom w:val="none" w:sz="0" w:space="0" w:color="auto"/>
        <w:right w:val="none" w:sz="0" w:space="0" w:color="auto"/>
      </w:divBdr>
      <w:divsChild>
        <w:div w:id="1854687482">
          <w:marLeft w:val="0"/>
          <w:marRight w:val="0"/>
          <w:marTop w:val="0"/>
          <w:marBottom w:val="0"/>
          <w:divBdr>
            <w:top w:val="none" w:sz="0" w:space="0" w:color="auto"/>
            <w:left w:val="none" w:sz="0" w:space="0" w:color="auto"/>
            <w:bottom w:val="none" w:sz="0" w:space="0" w:color="auto"/>
            <w:right w:val="none" w:sz="0" w:space="0" w:color="auto"/>
          </w:divBdr>
          <w:divsChild>
            <w:div w:id="1854687476">
              <w:marLeft w:val="0"/>
              <w:marRight w:val="0"/>
              <w:marTop w:val="0"/>
              <w:marBottom w:val="0"/>
              <w:divBdr>
                <w:top w:val="none" w:sz="0" w:space="0" w:color="auto"/>
                <w:left w:val="none" w:sz="0" w:space="0" w:color="auto"/>
                <w:bottom w:val="none" w:sz="0" w:space="0" w:color="auto"/>
                <w:right w:val="none" w:sz="0" w:space="0" w:color="auto"/>
              </w:divBdr>
              <w:divsChild>
                <w:div w:id="18546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7480">
      <w:marLeft w:val="0"/>
      <w:marRight w:val="0"/>
      <w:marTop w:val="0"/>
      <w:marBottom w:val="0"/>
      <w:divBdr>
        <w:top w:val="none" w:sz="0" w:space="0" w:color="auto"/>
        <w:left w:val="none" w:sz="0" w:space="0" w:color="auto"/>
        <w:bottom w:val="none" w:sz="0" w:space="0" w:color="auto"/>
        <w:right w:val="none" w:sz="0" w:space="0" w:color="auto"/>
      </w:divBdr>
      <w:divsChild>
        <w:div w:id="1854687475">
          <w:marLeft w:val="0"/>
          <w:marRight w:val="0"/>
          <w:marTop w:val="0"/>
          <w:marBottom w:val="0"/>
          <w:divBdr>
            <w:top w:val="none" w:sz="0" w:space="0" w:color="auto"/>
            <w:left w:val="none" w:sz="0" w:space="0" w:color="auto"/>
            <w:bottom w:val="none" w:sz="0" w:space="0" w:color="auto"/>
            <w:right w:val="none" w:sz="0" w:space="0" w:color="auto"/>
          </w:divBdr>
        </w:div>
        <w:div w:id="1854687477">
          <w:marLeft w:val="0"/>
          <w:marRight w:val="0"/>
          <w:marTop w:val="0"/>
          <w:marBottom w:val="0"/>
          <w:divBdr>
            <w:top w:val="none" w:sz="0" w:space="0" w:color="auto"/>
            <w:left w:val="none" w:sz="0" w:space="0" w:color="auto"/>
            <w:bottom w:val="none" w:sz="0" w:space="0" w:color="auto"/>
            <w:right w:val="none" w:sz="0" w:space="0" w:color="auto"/>
          </w:divBdr>
        </w:div>
      </w:divsChild>
    </w:div>
    <w:div w:id="1854687481">
      <w:marLeft w:val="0"/>
      <w:marRight w:val="0"/>
      <w:marTop w:val="0"/>
      <w:marBottom w:val="0"/>
      <w:divBdr>
        <w:top w:val="none" w:sz="0" w:space="0" w:color="auto"/>
        <w:left w:val="none" w:sz="0" w:space="0" w:color="auto"/>
        <w:bottom w:val="none" w:sz="0" w:space="0" w:color="auto"/>
        <w:right w:val="none" w:sz="0" w:space="0" w:color="auto"/>
      </w:divBdr>
    </w:div>
    <w:div w:id="1854687483">
      <w:marLeft w:val="0"/>
      <w:marRight w:val="0"/>
      <w:marTop w:val="0"/>
      <w:marBottom w:val="0"/>
      <w:divBdr>
        <w:top w:val="none" w:sz="0" w:space="0" w:color="auto"/>
        <w:left w:val="none" w:sz="0" w:space="0" w:color="auto"/>
        <w:bottom w:val="none" w:sz="0" w:space="0" w:color="auto"/>
        <w:right w:val="none" w:sz="0" w:space="0" w:color="auto"/>
      </w:divBdr>
    </w:div>
    <w:div w:id="1854687484">
      <w:marLeft w:val="0"/>
      <w:marRight w:val="0"/>
      <w:marTop w:val="0"/>
      <w:marBottom w:val="0"/>
      <w:divBdr>
        <w:top w:val="none" w:sz="0" w:space="0" w:color="auto"/>
        <w:left w:val="none" w:sz="0" w:space="0" w:color="auto"/>
        <w:bottom w:val="none" w:sz="0" w:space="0" w:color="auto"/>
        <w:right w:val="none" w:sz="0" w:space="0" w:color="auto"/>
      </w:divBdr>
    </w:div>
    <w:div w:id="1854687485">
      <w:marLeft w:val="0"/>
      <w:marRight w:val="0"/>
      <w:marTop w:val="0"/>
      <w:marBottom w:val="0"/>
      <w:divBdr>
        <w:top w:val="none" w:sz="0" w:space="0" w:color="auto"/>
        <w:left w:val="none" w:sz="0" w:space="0" w:color="auto"/>
        <w:bottom w:val="none" w:sz="0" w:space="0" w:color="auto"/>
        <w:right w:val="none" w:sz="0" w:space="0" w:color="auto"/>
      </w:divBdr>
    </w:div>
    <w:div w:id="1946618098">
      <w:bodyDiv w:val="1"/>
      <w:marLeft w:val="0"/>
      <w:marRight w:val="0"/>
      <w:marTop w:val="0"/>
      <w:marBottom w:val="0"/>
      <w:divBdr>
        <w:top w:val="none" w:sz="0" w:space="0" w:color="auto"/>
        <w:left w:val="none" w:sz="0" w:space="0" w:color="auto"/>
        <w:bottom w:val="none" w:sz="0" w:space="0" w:color="auto"/>
        <w:right w:val="none" w:sz="0" w:space="0" w:color="auto"/>
      </w:divBdr>
      <w:divsChild>
        <w:div w:id="78406686">
          <w:marLeft w:val="0"/>
          <w:marRight w:val="0"/>
          <w:marTop w:val="0"/>
          <w:marBottom w:val="0"/>
          <w:divBdr>
            <w:top w:val="none" w:sz="0" w:space="0" w:color="auto"/>
            <w:left w:val="none" w:sz="0" w:space="0" w:color="auto"/>
            <w:bottom w:val="none" w:sz="0" w:space="0" w:color="auto"/>
            <w:right w:val="none" w:sz="0" w:space="0" w:color="auto"/>
          </w:divBdr>
        </w:div>
        <w:div w:id="96676678">
          <w:marLeft w:val="0"/>
          <w:marRight w:val="0"/>
          <w:marTop w:val="0"/>
          <w:marBottom w:val="0"/>
          <w:divBdr>
            <w:top w:val="none" w:sz="0" w:space="0" w:color="auto"/>
            <w:left w:val="none" w:sz="0" w:space="0" w:color="auto"/>
            <w:bottom w:val="none" w:sz="0" w:space="0" w:color="auto"/>
            <w:right w:val="none" w:sz="0" w:space="0" w:color="auto"/>
          </w:divBdr>
        </w:div>
        <w:div w:id="105394484">
          <w:marLeft w:val="0"/>
          <w:marRight w:val="0"/>
          <w:marTop w:val="0"/>
          <w:marBottom w:val="0"/>
          <w:divBdr>
            <w:top w:val="none" w:sz="0" w:space="0" w:color="auto"/>
            <w:left w:val="none" w:sz="0" w:space="0" w:color="auto"/>
            <w:bottom w:val="none" w:sz="0" w:space="0" w:color="auto"/>
            <w:right w:val="none" w:sz="0" w:space="0" w:color="auto"/>
          </w:divBdr>
        </w:div>
        <w:div w:id="112987790">
          <w:marLeft w:val="0"/>
          <w:marRight w:val="0"/>
          <w:marTop w:val="0"/>
          <w:marBottom w:val="0"/>
          <w:divBdr>
            <w:top w:val="none" w:sz="0" w:space="0" w:color="auto"/>
            <w:left w:val="none" w:sz="0" w:space="0" w:color="auto"/>
            <w:bottom w:val="none" w:sz="0" w:space="0" w:color="auto"/>
            <w:right w:val="none" w:sz="0" w:space="0" w:color="auto"/>
          </w:divBdr>
        </w:div>
        <w:div w:id="155610735">
          <w:marLeft w:val="0"/>
          <w:marRight w:val="0"/>
          <w:marTop w:val="0"/>
          <w:marBottom w:val="0"/>
          <w:divBdr>
            <w:top w:val="none" w:sz="0" w:space="0" w:color="auto"/>
            <w:left w:val="none" w:sz="0" w:space="0" w:color="auto"/>
            <w:bottom w:val="none" w:sz="0" w:space="0" w:color="auto"/>
            <w:right w:val="none" w:sz="0" w:space="0" w:color="auto"/>
          </w:divBdr>
        </w:div>
        <w:div w:id="300694824">
          <w:marLeft w:val="0"/>
          <w:marRight w:val="0"/>
          <w:marTop w:val="0"/>
          <w:marBottom w:val="0"/>
          <w:divBdr>
            <w:top w:val="none" w:sz="0" w:space="0" w:color="auto"/>
            <w:left w:val="none" w:sz="0" w:space="0" w:color="auto"/>
            <w:bottom w:val="none" w:sz="0" w:space="0" w:color="auto"/>
            <w:right w:val="none" w:sz="0" w:space="0" w:color="auto"/>
          </w:divBdr>
        </w:div>
        <w:div w:id="404960646">
          <w:marLeft w:val="0"/>
          <w:marRight w:val="0"/>
          <w:marTop w:val="0"/>
          <w:marBottom w:val="0"/>
          <w:divBdr>
            <w:top w:val="none" w:sz="0" w:space="0" w:color="auto"/>
            <w:left w:val="none" w:sz="0" w:space="0" w:color="auto"/>
            <w:bottom w:val="none" w:sz="0" w:space="0" w:color="auto"/>
            <w:right w:val="none" w:sz="0" w:space="0" w:color="auto"/>
          </w:divBdr>
        </w:div>
        <w:div w:id="431366301">
          <w:marLeft w:val="0"/>
          <w:marRight w:val="0"/>
          <w:marTop w:val="0"/>
          <w:marBottom w:val="0"/>
          <w:divBdr>
            <w:top w:val="none" w:sz="0" w:space="0" w:color="auto"/>
            <w:left w:val="none" w:sz="0" w:space="0" w:color="auto"/>
            <w:bottom w:val="none" w:sz="0" w:space="0" w:color="auto"/>
            <w:right w:val="none" w:sz="0" w:space="0" w:color="auto"/>
          </w:divBdr>
        </w:div>
        <w:div w:id="496961210">
          <w:marLeft w:val="0"/>
          <w:marRight w:val="0"/>
          <w:marTop w:val="0"/>
          <w:marBottom w:val="0"/>
          <w:divBdr>
            <w:top w:val="none" w:sz="0" w:space="0" w:color="auto"/>
            <w:left w:val="none" w:sz="0" w:space="0" w:color="auto"/>
            <w:bottom w:val="none" w:sz="0" w:space="0" w:color="auto"/>
            <w:right w:val="none" w:sz="0" w:space="0" w:color="auto"/>
          </w:divBdr>
        </w:div>
        <w:div w:id="497695348">
          <w:marLeft w:val="0"/>
          <w:marRight w:val="0"/>
          <w:marTop w:val="0"/>
          <w:marBottom w:val="0"/>
          <w:divBdr>
            <w:top w:val="none" w:sz="0" w:space="0" w:color="auto"/>
            <w:left w:val="none" w:sz="0" w:space="0" w:color="auto"/>
            <w:bottom w:val="none" w:sz="0" w:space="0" w:color="auto"/>
            <w:right w:val="none" w:sz="0" w:space="0" w:color="auto"/>
          </w:divBdr>
        </w:div>
        <w:div w:id="540245024">
          <w:marLeft w:val="0"/>
          <w:marRight w:val="0"/>
          <w:marTop w:val="0"/>
          <w:marBottom w:val="0"/>
          <w:divBdr>
            <w:top w:val="none" w:sz="0" w:space="0" w:color="auto"/>
            <w:left w:val="none" w:sz="0" w:space="0" w:color="auto"/>
            <w:bottom w:val="none" w:sz="0" w:space="0" w:color="auto"/>
            <w:right w:val="none" w:sz="0" w:space="0" w:color="auto"/>
          </w:divBdr>
        </w:div>
        <w:div w:id="569311712">
          <w:marLeft w:val="0"/>
          <w:marRight w:val="0"/>
          <w:marTop w:val="0"/>
          <w:marBottom w:val="0"/>
          <w:divBdr>
            <w:top w:val="none" w:sz="0" w:space="0" w:color="auto"/>
            <w:left w:val="none" w:sz="0" w:space="0" w:color="auto"/>
            <w:bottom w:val="none" w:sz="0" w:space="0" w:color="auto"/>
            <w:right w:val="none" w:sz="0" w:space="0" w:color="auto"/>
          </w:divBdr>
        </w:div>
        <w:div w:id="572159447">
          <w:marLeft w:val="0"/>
          <w:marRight w:val="0"/>
          <w:marTop w:val="0"/>
          <w:marBottom w:val="0"/>
          <w:divBdr>
            <w:top w:val="none" w:sz="0" w:space="0" w:color="auto"/>
            <w:left w:val="none" w:sz="0" w:space="0" w:color="auto"/>
            <w:bottom w:val="none" w:sz="0" w:space="0" w:color="auto"/>
            <w:right w:val="none" w:sz="0" w:space="0" w:color="auto"/>
          </w:divBdr>
        </w:div>
        <w:div w:id="618143921">
          <w:marLeft w:val="0"/>
          <w:marRight w:val="0"/>
          <w:marTop w:val="0"/>
          <w:marBottom w:val="0"/>
          <w:divBdr>
            <w:top w:val="none" w:sz="0" w:space="0" w:color="auto"/>
            <w:left w:val="none" w:sz="0" w:space="0" w:color="auto"/>
            <w:bottom w:val="none" w:sz="0" w:space="0" w:color="auto"/>
            <w:right w:val="none" w:sz="0" w:space="0" w:color="auto"/>
          </w:divBdr>
        </w:div>
        <w:div w:id="648166602">
          <w:marLeft w:val="0"/>
          <w:marRight w:val="0"/>
          <w:marTop w:val="0"/>
          <w:marBottom w:val="0"/>
          <w:divBdr>
            <w:top w:val="none" w:sz="0" w:space="0" w:color="auto"/>
            <w:left w:val="none" w:sz="0" w:space="0" w:color="auto"/>
            <w:bottom w:val="none" w:sz="0" w:space="0" w:color="auto"/>
            <w:right w:val="none" w:sz="0" w:space="0" w:color="auto"/>
          </w:divBdr>
        </w:div>
        <w:div w:id="649987258">
          <w:marLeft w:val="0"/>
          <w:marRight w:val="0"/>
          <w:marTop w:val="0"/>
          <w:marBottom w:val="0"/>
          <w:divBdr>
            <w:top w:val="none" w:sz="0" w:space="0" w:color="auto"/>
            <w:left w:val="none" w:sz="0" w:space="0" w:color="auto"/>
            <w:bottom w:val="none" w:sz="0" w:space="0" w:color="auto"/>
            <w:right w:val="none" w:sz="0" w:space="0" w:color="auto"/>
          </w:divBdr>
        </w:div>
        <w:div w:id="655650053">
          <w:marLeft w:val="0"/>
          <w:marRight w:val="0"/>
          <w:marTop w:val="0"/>
          <w:marBottom w:val="0"/>
          <w:divBdr>
            <w:top w:val="none" w:sz="0" w:space="0" w:color="auto"/>
            <w:left w:val="none" w:sz="0" w:space="0" w:color="auto"/>
            <w:bottom w:val="none" w:sz="0" w:space="0" w:color="auto"/>
            <w:right w:val="none" w:sz="0" w:space="0" w:color="auto"/>
          </w:divBdr>
        </w:div>
        <w:div w:id="684944715">
          <w:marLeft w:val="0"/>
          <w:marRight w:val="0"/>
          <w:marTop w:val="0"/>
          <w:marBottom w:val="0"/>
          <w:divBdr>
            <w:top w:val="none" w:sz="0" w:space="0" w:color="auto"/>
            <w:left w:val="none" w:sz="0" w:space="0" w:color="auto"/>
            <w:bottom w:val="none" w:sz="0" w:space="0" w:color="auto"/>
            <w:right w:val="none" w:sz="0" w:space="0" w:color="auto"/>
          </w:divBdr>
        </w:div>
        <w:div w:id="708066088">
          <w:marLeft w:val="0"/>
          <w:marRight w:val="0"/>
          <w:marTop w:val="0"/>
          <w:marBottom w:val="0"/>
          <w:divBdr>
            <w:top w:val="none" w:sz="0" w:space="0" w:color="auto"/>
            <w:left w:val="none" w:sz="0" w:space="0" w:color="auto"/>
            <w:bottom w:val="none" w:sz="0" w:space="0" w:color="auto"/>
            <w:right w:val="none" w:sz="0" w:space="0" w:color="auto"/>
          </w:divBdr>
        </w:div>
        <w:div w:id="754474919">
          <w:marLeft w:val="0"/>
          <w:marRight w:val="0"/>
          <w:marTop w:val="0"/>
          <w:marBottom w:val="0"/>
          <w:divBdr>
            <w:top w:val="none" w:sz="0" w:space="0" w:color="auto"/>
            <w:left w:val="none" w:sz="0" w:space="0" w:color="auto"/>
            <w:bottom w:val="none" w:sz="0" w:space="0" w:color="auto"/>
            <w:right w:val="none" w:sz="0" w:space="0" w:color="auto"/>
          </w:divBdr>
        </w:div>
        <w:div w:id="770510161">
          <w:marLeft w:val="0"/>
          <w:marRight w:val="0"/>
          <w:marTop w:val="0"/>
          <w:marBottom w:val="0"/>
          <w:divBdr>
            <w:top w:val="none" w:sz="0" w:space="0" w:color="auto"/>
            <w:left w:val="none" w:sz="0" w:space="0" w:color="auto"/>
            <w:bottom w:val="none" w:sz="0" w:space="0" w:color="auto"/>
            <w:right w:val="none" w:sz="0" w:space="0" w:color="auto"/>
          </w:divBdr>
        </w:div>
        <w:div w:id="857431470">
          <w:marLeft w:val="0"/>
          <w:marRight w:val="0"/>
          <w:marTop w:val="0"/>
          <w:marBottom w:val="0"/>
          <w:divBdr>
            <w:top w:val="none" w:sz="0" w:space="0" w:color="auto"/>
            <w:left w:val="none" w:sz="0" w:space="0" w:color="auto"/>
            <w:bottom w:val="none" w:sz="0" w:space="0" w:color="auto"/>
            <w:right w:val="none" w:sz="0" w:space="0" w:color="auto"/>
          </w:divBdr>
        </w:div>
        <w:div w:id="878476588">
          <w:marLeft w:val="0"/>
          <w:marRight w:val="0"/>
          <w:marTop w:val="0"/>
          <w:marBottom w:val="0"/>
          <w:divBdr>
            <w:top w:val="none" w:sz="0" w:space="0" w:color="auto"/>
            <w:left w:val="none" w:sz="0" w:space="0" w:color="auto"/>
            <w:bottom w:val="none" w:sz="0" w:space="0" w:color="auto"/>
            <w:right w:val="none" w:sz="0" w:space="0" w:color="auto"/>
          </w:divBdr>
        </w:div>
        <w:div w:id="885333750">
          <w:marLeft w:val="0"/>
          <w:marRight w:val="0"/>
          <w:marTop w:val="0"/>
          <w:marBottom w:val="0"/>
          <w:divBdr>
            <w:top w:val="none" w:sz="0" w:space="0" w:color="auto"/>
            <w:left w:val="none" w:sz="0" w:space="0" w:color="auto"/>
            <w:bottom w:val="none" w:sz="0" w:space="0" w:color="auto"/>
            <w:right w:val="none" w:sz="0" w:space="0" w:color="auto"/>
          </w:divBdr>
        </w:div>
        <w:div w:id="904491964">
          <w:marLeft w:val="0"/>
          <w:marRight w:val="0"/>
          <w:marTop w:val="0"/>
          <w:marBottom w:val="0"/>
          <w:divBdr>
            <w:top w:val="none" w:sz="0" w:space="0" w:color="auto"/>
            <w:left w:val="none" w:sz="0" w:space="0" w:color="auto"/>
            <w:bottom w:val="none" w:sz="0" w:space="0" w:color="auto"/>
            <w:right w:val="none" w:sz="0" w:space="0" w:color="auto"/>
          </w:divBdr>
        </w:div>
        <w:div w:id="922182355">
          <w:marLeft w:val="0"/>
          <w:marRight w:val="0"/>
          <w:marTop w:val="0"/>
          <w:marBottom w:val="0"/>
          <w:divBdr>
            <w:top w:val="none" w:sz="0" w:space="0" w:color="auto"/>
            <w:left w:val="none" w:sz="0" w:space="0" w:color="auto"/>
            <w:bottom w:val="none" w:sz="0" w:space="0" w:color="auto"/>
            <w:right w:val="none" w:sz="0" w:space="0" w:color="auto"/>
          </w:divBdr>
        </w:div>
        <w:div w:id="957418690">
          <w:marLeft w:val="0"/>
          <w:marRight w:val="0"/>
          <w:marTop w:val="0"/>
          <w:marBottom w:val="0"/>
          <w:divBdr>
            <w:top w:val="none" w:sz="0" w:space="0" w:color="auto"/>
            <w:left w:val="none" w:sz="0" w:space="0" w:color="auto"/>
            <w:bottom w:val="none" w:sz="0" w:space="0" w:color="auto"/>
            <w:right w:val="none" w:sz="0" w:space="0" w:color="auto"/>
          </w:divBdr>
        </w:div>
        <w:div w:id="1004672159">
          <w:marLeft w:val="0"/>
          <w:marRight w:val="0"/>
          <w:marTop w:val="0"/>
          <w:marBottom w:val="0"/>
          <w:divBdr>
            <w:top w:val="none" w:sz="0" w:space="0" w:color="auto"/>
            <w:left w:val="none" w:sz="0" w:space="0" w:color="auto"/>
            <w:bottom w:val="none" w:sz="0" w:space="0" w:color="auto"/>
            <w:right w:val="none" w:sz="0" w:space="0" w:color="auto"/>
          </w:divBdr>
        </w:div>
        <w:div w:id="1011100648">
          <w:marLeft w:val="0"/>
          <w:marRight w:val="0"/>
          <w:marTop w:val="0"/>
          <w:marBottom w:val="0"/>
          <w:divBdr>
            <w:top w:val="none" w:sz="0" w:space="0" w:color="auto"/>
            <w:left w:val="none" w:sz="0" w:space="0" w:color="auto"/>
            <w:bottom w:val="none" w:sz="0" w:space="0" w:color="auto"/>
            <w:right w:val="none" w:sz="0" w:space="0" w:color="auto"/>
          </w:divBdr>
        </w:div>
        <w:div w:id="1075513068">
          <w:marLeft w:val="0"/>
          <w:marRight w:val="0"/>
          <w:marTop w:val="0"/>
          <w:marBottom w:val="0"/>
          <w:divBdr>
            <w:top w:val="none" w:sz="0" w:space="0" w:color="auto"/>
            <w:left w:val="none" w:sz="0" w:space="0" w:color="auto"/>
            <w:bottom w:val="none" w:sz="0" w:space="0" w:color="auto"/>
            <w:right w:val="none" w:sz="0" w:space="0" w:color="auto"/>
          </w:divBdr>
        </w:div>
        <w:div w:id="1100879436">
          <w:marLeft w:val="0"/>
          <w:marRight w:val="0"/>
          <w:marTop w:val="0"/>
          <w:marBottom w:val="0"/>
          <w:divBdr>
            <w:top w:val="none" w:sz="0" w:space="0" w:color="auto"/>
            <w:left w:val="none" w:sz="0" w:space="0" w:color="auto"/>
            <w:bottom w:val="none" w:sz="0" w:space="0" w:color="auto"/>
            <w:right w:val="none" w:sz="0" w:space="0" w:color="auto"/>
          </w:divBdr>
        </w:div>
        <w:div w:id="1176461151">
          <w:marLeft w:val="0"/>
          <w:marRight w:val="0"/>
          <w:marTop w:val="0"/>
          <w:marBottom w:val="0"/>
          <w:divBdr>
            <w:top w:val="none" w:sz="0" w:space="0" w:color="auto"/>
            <w:left w:val="none" w:sz="0" w:space="0" w:color="auto"/>
            <w:bottom w:val="none" w:sz="0" w:space="0" w:color="auto"/>
            <w:right w:val="none" w:sz="0" w:space="0" w:color="auto"/>
          </w:divBdr>
        </w:div>
        <w:div w:id="1270697366">
          <w:marLeft w:val="0"/>
          <w:marRight w:val="0"/>
          <w:marTop w:val="0"/>
          <w:marBottom w:val="0"/>
          <w:divBdr>
            <w:top w:val="none" w:sz="0" w:space="0" w:color="auto"/>
            <w:left w:val="none" w:sz="0" w:space="0" w:color="auto"/>
            <w:bottom w:val="none" w:sz="0" w:space="0" w:color="auto"/>
            <w:right w:val="none" w:sz="0" w:space="0" w:color="auto"/>
          </w:divBdr>
        </w:div>
        <w:div w:id="1276060128">
          <w:marLeft w:val="0"/>
          <w:marRight w:val="0"/>
          <w:marTop w:val="0"/>
          <w:marBottom w:val="0"/>
          <w:divBdr>
            <w:top w:val="none" w:sz="0" w:space="0" w:color="auto"/>
            <w:left w:val="none" w:sz="0" w:space="0" w:color="auto"/>
            <w:bottom w:val="none" w:sz="0" w:space="0" w:color="auto"/>
            <w:right w:val="none" w:sz="0" w:space="0" w:color="auto"/>
          </w:divBdr>
        </w:div>
        <w:div w:id="1311179283">
          <w:marLeft w:val="0"/>
          <w:marRight w:val="0"/>
          <w:marTop w:val="0"/>
          <w:marBottom w:val="0"/>
          <w:divBdr>
            <w:top w:val="none" w:sz="0" w:space="0" w:color="auto"/>
            <w:left w:val="none" w:sz="0" w:space="0" w:color="auto"/>
            <w:bottom w:val="none" w:sz="0" w:space="0" w:color="auto"/>
            <w:right w:val="none" w:sz="0" w:space="0" w:color="auto"/>
          </w:divBdr>
        </w:div>
        <w:div w:id="1358657315">
          <w:marLeft w:val="0"/>
          <w:marRight w:val="0"/>
          <w:marTop w:val="0"/>
          <w:marBottom w:val="0"/>
          <w:divBdr>
            <w:top w:val="none" w:sz="0" w:space="0" w:color="auto"/>
            <w:left w:val="none" w:sz="0" w:space="0" w:color="auto"/>
            <w:bottom w:val="none" w:sz="0" w:space="0" w:color="auto"/>
            <w:right w:val="none" w:sz="0" w:space="0" w:color="auto"/>
          </w:divBdr>
        </w:div>
        <w:div w:id="1388456410">
          <w:marLeft w:val="0"/>
          <w:marRight w:val="0"/>
          <w:marTop w:val="0"/>
          <w:marBottom w:val="0"/>
          <w:divBdr>
            <w:top w:val="none" w:sz="0" w:space="0" w:color="auto"/>
            <w:left w:val="none" w:sz="0" w:space="0" w:color="auto"/>
            <w:bottom w:val="none" w:sz="0" w:space="0" w:color="auto"/>
            <w:right w:val="none" w:sz="0" w:space="0" w:color="auto"/>
          </w:divBdr>
        </w:div>
        <w:div w:id="1465661728">
          <w:marLeft w:val="0"/>
          <w:marRight w:val="0"/>
          <w:marTop w:val="0"/>
          <w:marBottom w:val="0"/>
          <w:divBdr>
            <w:top w:val="none" w:sz="0" w:space="0" w:color="auto"/>
            <w:left w:val="none" w:sz="0" w:space="0" w:color="auto"/>
            <w:bottom w:val="none" w:sz="0" w:space="0" w:color="auto"/>
            <w:right w:val="none" w:sz="0" w:space="0" w:color="auto"/>
          </w:divBdr>
        </w:div>
        <w:div w:id="1498957097">
          <w:marLeft w:val="0"/>
          <w:marRight w:val="0"/>
          <w:marTop w:val="0"/>
          <w:marBottom w:val="0"/>
          <w:divBdr>
            <w:top w:val="none" w:sz="0" w:space="0" w:color="auto"/>
            <w:left w:val="none" w:sz="0" w:space="0" w:color="auto"/>
            <w:bottom w:val="none" w:sz="0" w:space="0" w:color="auto"/>
            <w:right w:val="none" w:sz="0" w:space="0" w:color="auto"/>
          </w:divBdr>
        </w:div>
        <w:div w:id="1522353659">
          <w:marLeft w:val="0"/>
          <w:marRight w:val="0"/>
          <w:marTop w:val="0"/>
          <w:marBottom w:val="0"/>
          <w:divBdr>
            <w:top w:val="none" w:sz="0" w:space="0" w:color="auto"/>
            <w:left w:val="none" w:sz="0" w:space="0" w:color="auto"/>
            <w:bottom w:val="none" w:sz="0" w:space="0" w:color="auto"/>
            <w:right w:val="none" w:sz="0" w:space="0" w:color="auto"/>
          </w:divBdr>
        </w:div>
        <w:div w:id="1549417080">
          <w:marLeft w:val="0"/>
          <w:marRight w:val="0"/>
          <w:marTop w:val="0"/>
          <w:marBottom w:val="0"/>
          <w:divBdr>
            <w:top w:val="none" w:sz="0" w:space="0" w:color="auto"/>
            <w:left w:val="none" w:sz="0" w:space="0" w:color="auto"/>
            <w:bottom w:val="none" w:sz="0" w:space="0" w:color="auto"/>
            <w:right w:val="none" w:sz="0" w:space="0" w:color="auto"/>
          </w:divBdr>
        </w:div>
        <w:div w:id="1580748485">
          <w:marLeft w:val="0"/>
          <w:marRight w:val="0"/>
          <w:marTop w:val="0"/>
          <w:marBottom w:val="0"/>
          <w:divBdr>
            <w:top w:val="none" w:sz="0" w:space="0" w:color="auto"/>
            <w:left w:val="none" w:sz="0" w:space="0" w:color="auto"/>
            <w:bottom w:val="none" w:sz="0" w:space="0" w:color="auto"/>
            <w:right w:val="none" w:sz="0" w:space="0" w:color="auto"/>
          </w:divBdr>
        </w:div>
        <w:div w:id="1625699217">
          <w:marLeft w:val="0"/>
          <w:marRight w:val="0"/>
          <w:marTop w:val="0"/>
          <w:marBottom w:val="0"/>
          <w:divBdr>
            <w:top w:val="none" w:sz="0" w:space="0" w:color="auto"/>
            <w:left w:val="none" w:sz="0" w:space="0" w:color="auto"/>
            <w:bottom w:val="none" w:sz="0" w:space="0" w:color="auto"/>
            <w:right w:val="none" w:sz="0" w:space="0" w:color="auto"/>
          </w:divBdr>
        </w:div>
        <w:div w:id="1639457690">
          <w:marLeft w:val="0"/>
          <w:marRight w:val="0"/>
          <w:marTop w:val="0"/>
          <w:marBottom w:val="0"/>
          <w:divBdr>
            <w:top w:val="none" w:sz="0" w:space="0" w:color="auto"/>
            <w:left w:val="none" w:sz="0" w:space="0" w:color="auto"/>
            <w:bottom w:val="none" w:sz="0" w:space="0" w:color="auto"/>
            <w:right w:val="none" w:sz="0" w:space="0" w:color="auto"/>
          </w:divBdr>
        </w:div>
        <w:div w:id="1746492843">
          <w:marLeft w:val="0"/>
          <w:marRight w:val="0"/>
          <w:marTop w:val="0"/>
          <w:marBottom w:val="0"/>
          <w:divBdr>
            <w:top w:val="none" w:sz="0" w:space="0" w:color="auto"/>
            <w:left w:val="none" w:sz="0" w:space="0" w:color="auto"/>
            <w:bottom w:val="none" w:sz="0" w:space="0" w:color="auto"/>
            <w:right w:val="none" w:sz="0" w:space="0" w:color="auto"/>
          </w:divBdr>
        </w:div>
        <w:div w:id="1747537113">
          <w:marLeft w:val="0"/>
          <w:marRight w:val="0"/>
          <w:marTop w:val="0"/>
          <w:marBottom w:val="0"/>
          <w:divBdr>
            <w:top w:val="none" w:sz="0" w:space="0" w:color="auto"/>
            <w:left w:val="none" w:sz="0" w:space="0" w:color="auto"/>
            <w:bottom w:val="none" w:sz="0" w:space="0" w:color="auto"/>
            <w:right w:val="none" w:sz="0" w:space="0" w:color="auto"/>
          </w:divBdr>
        </w:div>
        <w:div w:id="1790973750">
          <w:marLeft w:val="0"/>
          <w:marRight w:val="0"/>
          <w:marTop w:val="0"/>
          <w:marBottom w:val="0"/>
          <w:divBdr>
            <w:top w:val="none" w:sz="0" w:space="0" w:color="auto"/>
            <w:left w:val="none" w:sz="0" w:space="0" w:color="auto"/>
            <w:bottom w:val="none" w:sz="0" w:space="0" w:color="auto"/>
            <w:right w:val="none" w:sz="0" w:space="0" w:color="auto"/>
          </w:divBdr>
        </w:div>
        <w:div w:id="1824154660">
          <w:marLeft w:val="0"/>
          <w:marRight w:val="0"/>
          <w:marTop w:val="0"/>
          <w:marBottom w:val="0"/>
          <w:divBdr>
            <w:top w:val="none" w:sz="0" w:space="0" w:color="auto"/>
            <w:left w:val="none" w:sz="0" w:space="0" w:color="auto"/>
            <w:bottom w:val="none" w:sz="0" w:space="0" w:color="auto"/>
            <w:right w:val="none" w:sz="0" w:space="0" w:color="auto"/>
          </w:divBdr>
        </w:div>
        <w:div w:id="1834684009">
          <w:marLeft w:val="0"/>
          <w:marRight w:val="0"/>
          <w:marTop w:val="0"/>
          <w:marBottom w:val="0"/>
          <w:divBdr>
            <w:top w:val="none" w:sz="0" w:space="0" w:color="auto"/>
            <w:left w:val="none" w:sz="0" w:space="0" w:color="auto"/>
            <w:bottom w:val="none" w:sz="0" w:space="0" w:color="auto"/>
            <w:right w:val="none" w:sz="0" w:space="0" w:color="auto"/>
          </w:divBdr>
        </w:div>
        <w:div w:id="1856966618">
          <w:marLeft w:val="0"/>
          <w:marRight w:val="0"/>
          <w:marTop w:val="0"/>
          <w:marBottom w:val="0"/>
          <w:divBdr>
            <w:top w:val="none" w:sz="0" w:space="0" w:color="auto"/>
            <w:left w:val="none" w:sz="0" w:space="0" w:color="auto"/>
            <w:bottom w:val="none" w:sz="0" w:space="0" w:color="auto"/>
            <w:right w:val="none" w:sz="0" w:space="0" w:color="auto"/>
          </w:divBdr>
        </w:div>
        <w:div w:id="1874809270">
          <w:marLeft w:val="0"/>
          <w:marRight w:val="0"/>
          <w:marTop w:val="0"/>
          <w:marBottom w:val="0"/>
          <w:divBdr>
            <w:top w:val="none" w:sz="0" w:space="0" w:color="auto"/>
            <w:left w:val="none" w:sz="0" w:space="0" w:color="auto"/>
            <w:bottom w:val="none" w:sz="0" w:space="0" w:color="auto"/>
            <w:right w:val="none" w:sz="0" w:space="0" w:color="auto"/>
          </w:divBdr>
        </w:div>
        <w:div w:id="1881555834">
          <w:marLeft w:val="0"/>
          <w:marRight w:val="0"/>
          <w:marTop w:val="0"/>
          <w:marBottom w:val="0"/>
          <w:divBdr>
            <w:top w:val="none" w:sz="0" w:space="0" w:color="auto"/>
            <w:left w:val="none" w:sz="0" w:space="0" w:color="auto"/>
            <w:bottom w:val="none" w:sz="0" w:space="0" w:color="auto"/>
            <w:right w:val="none" w:sz="0" w:space="0" w:color="auto"/>
          </w:divBdr>
        </w:div>
        <w:div w:id="1895003951">
          <w:marLeft w:val="0"/>
          <w:marRight w:val="0"/>
          <w:marTop w:val="0"/>
          <w:marBottom w:val="0"/>
          <w:divBdr>
            <w:top w:val="none" w:sz="0" w:space="0" w:color="auto"/>
            <w:left w:val="none" w:sz="0" w:space="0" w:color="auto"/>
            <w:bottom w:val="none" w:sz="0" w:space="0" w:color="auto"/>
            <w:right w:val="none" w:sz="0" w:space="0" w:color="auto"/>
          </w:divBdr>
        </w:div>
        <w:div w:id="1930649001">
          <w:marLeft w:val="0"/>
          <w:marRight w:val="0"/>
          <w:marTop w:val="0"/>
          <w:marBottom w:val="0"/>
          <w:divBdr>
            <w:top w:val="none" w:sz="0" w:space="0" w:color="auto"/>
            <w:left w:val="none" w:sz="0" w:space="0" w:color="auto"/>
            <w:bottom w:val="none" w:sz="0" w:space="0" w:color="auto"/>
            <w:right w:val="none" w:sz="0" w:space="0" w:color="auto"/>
          </w:divBdr>
        </w:div>
        <w:div w:id="1973704134">
          <w:marLeft w:val="0"/>
          <w:marRight w:val="0"/>
          <w:marTop w:val="0"/>
          <w:marBottom w:val="0"/>
          <w:divBdr>
            <w:top w:val="none" w:sz="0" w:space="0" w:color="auto"/>
            <w:left w:val="none" w:sz="0" w:space="0" w:color="auto"/>
            <w:bottom w:val="none" w:sz="0" w:space="0" w:color="auto"/>
            <w:right w:val="none" w:sz="0" w:space="0" w:color="auto"/>
          </w:divBdr>
        </w:div>
        <w:div w:id="1975871963">
          <w:marLeft w:val="0"/>
          <w:marRight w:val="0"/>
          <w:marTop w:val="0"/>
          <w:marBottom w:val="0"/>
          <w:divBdr>
            <w:top w:val="none" w:sz="0" w:space="0" w:color="auto"/>
            <w:left w:val="none" w:sz="0" w:space="0" w:color="auto"/>
            <w:bottom w:val="none" w:sz="0" w:space="0" w:color="auto"/>
            <w:right w:val="none" w:sz="0" w:space="0" w:color="auto"/>
          </w:divBdr>
        </w:div>
        <w:div w:id="2062287230">
          <w:marLeft w:val="0"/>
          <w:marRight w:val="0"/>
          <w:marTop w:val="0"/>
          <w:marBottom w:val="0"/>
          <w:divBdr>
            <w:top w:val="none" w:sz="0" w:space="0" w:color="auto"/>
            <w:left w:val="none" w:sz="0" w:space="0" w:color="auto"/>
            <w:bottom w:val="none" w:sz="0" w:space="0" w:color="auto"/>
            <w:right w:val="none" w:sz="0" w:space="0" w:color="auto"/>
          </w:divBdr>
        </w:div>
        <w:div w:id="2089884806">
          <w:marLeft w:val="0"/>
          <w:marRight w:val="0"/>
          <w:marTop w:val="0"/>
          <w:marBottom w:val="0"/>
          <w:divBdr>
            <w:top w:val="none" w:sz="0" w:space="0" w:color="auto"/>
            <w:left w:val="none" w:sz="0" w:space="0" w:color="auto"/>
            <w:bottom w:val="none" w:sz="0" w:space="0" w:color="auto"/>
            <w:right w:val="none" w:sz="0" w:space="0" w:color="auto"/>
          </w:divBdr>
        </w:div>
        <w:div w:id="2110079700">
          <w:marLeft w:val="0"/>
          <w:marRight w:val="0"/>
          <w:marTop w:val="0"/>
          <w:marBottom w:val="0"/>
          <w:divBdr>
            <w:top w:val="none" w:sz="0" w:space="0" w:color="auto"/>
            <w:left w:val="none" w:sz="0" w:space="0" w:color="auto"/>
            <w:bottom w:val="none" w:sz="0" w:space="0" w:color="auto"/>
            <w:right w:val="none" w:sz="0" w:space="0" w:color="auto"/>
          </w:divBdr>
        </w:div>
        <w:div w:id="2121215499">
          <w:marLeft w:val="0"/>
          <w:marRight w:val="0"/>
          <w:marTop w:val="0"/>
          <w:marBottom w:val="0"/>
          <w:divBdr>
            <w:top w:val="none" w:sz="0" w:space="0" w:color="auto"/>
            <w:left w:val="none" w:sz="0" w:space="0" w:color="auto"/>
            <w:bottom w:val="none" w:sz="0" w:space="0" w:color="auto"/>
            <w:right w:val="none" w:sz="0" w:space="0" w:color="auto"/>
          </w:divBdr>
        </w:div>
        <w:div w:id="2126188729">
          <w:marLeft w:val="0"/>
          <w:marRight w:val="0"/>
          <w:marTop w:val="0"/>
          <w:marBottom w:val="0"/>
          <w:divBdr>
            <w:top w:val="none" w:sz="0" w:space="0" w:color="auto"/>
            <w:left w:val="none" w:sz="0" w:space="0" w:color="auto"/>
            <w:bottom w:val="none" w:sz="0" w:space="0" w:color="auto"/>
            <w:right w:val="none" w:sz="0" w:space="0" w:color="auto"/>
          </w:divBdr>
        </w:div>
        <w:div w:id="2146779146">
          <w:marLeft w:val="0"/>
          <w:marRight w:val="0"/>
          <w:marTop w:val="0"/>
          <w:marBottom w:val="0"/>
          <w:divBdr>
            <w:top w:val="none" w:sz="0" w:space="0" w:color="auto"/>
            <w:left w:val="none" w:sz="0" w:space="0" w:color="auto"/>
            <w:bottom w:val="none" w:sz="0" w:space="0" w:color="auto"/>
            <w:right w:val="none" w:sz="0" w:space="0" w:color="auto"/>
          </w:divBdr>
        </w:div>
      </w:divsChild>
    </w:div>
    <w:div w:id="2012563160">
      <w:bodyDiv w:val="1"/>
      <w:marLeft w:val="0"/>
      <w:marRight w:val="0"/>
      <w:marTop w:val="0"/>
      <w:marBottom w:val="0"/>
      <w:divBdr>
        <w:top w:val="none" w:sz="0" w:space="0" w:color="auto"/>
        <w:left w:val="none" w:sz="0" w:space="0" w:color="auto"/>
        <w:bottom w:val="none" w:sz="0" w:space="0" w:color="auto"/>
        <w:right w:val="none" w:sz="0" w:space="0" w:color="auto"/>
      </w:divBdr>
    </w:div>
    <w:div w:id="2014720979">
      <w:bodyDiv w:val="1"/>
      <w:marLeft w:val="0"/>
      <w:marRight w:val="0"/>
      <w:marTop w:val="0"/>
      <w:marBottom w:val="0"/>
      <w:divBdr>
        <w:top w:val="none" w:sz="0" w:space="0" w:color="auto"/>
        <w:left w:val="none" w:sz="0" w:space="0" w:color="auto"/>
        <w:bottom w:val="none" w:sz="0" w:space="0" w:color="auto"/>
        <w:right w:val="none" w:sz="0" w:space="0" w:color="auto"/>
      </w:divBdr>
      <w:divsChild>
        <w:div w:id="119879825">
          <w:marLeft w:val="0"/>
          <w:marRight w:val="0"/>
          <w:marTop w:val="0"/>
          <w:marBottom w:val="0"/>
          <w:divBdr>
            <w:top w:val="none" w:sz="0" w:space="0" w:color="auto"/>
            <w:left w:val="none" w:sz="0" w:space="0" w:color="auto"/>
            <w:bottom w:val="none" w:sz="0" w:space="0" w:color="auto"/>
            <w:right w:val="none" w:sz="0" w:space="0" w:color="auto"/>
          </w:divBdr>
        </w:div>
        <w:div w:id="141194133">
          <w:marLeft w:val="0"/>
          <w:marRight w:val="0"/>
          <w:marTop w:val="0"/>
          <w:marBottom w:val="0"/>
          <w:divBdr>
            <w:top w:val="none" w:sz="0" w:space="0" w:color="auto"/>
            <w:left w:val="none" w:sz="0" w:space="0" w:color="auto"/>
            <w:bottom w:val="none" w:sz="0" w:space="0" w:color="auto"/>
            <w:right w:val="none" w:sz="0" w:space="0" w:color="auto"/>
          </w:divBdr>
        </w:div>
        <w:div w:id="160782013">
          <w:marLeft w:val="0"/>
          <w:marRight w:val="0"/>
          <w:marTop w:val="0"/>
          <w:marBottom w:val="0"/>
          <w:divBdr>
            <w:top w:val="none" w:sz="0" w:space="0" w:color="auto"/>
            <w:left w:val="none" w:sz="0" w:space="0" w:color="auto"/>
            <w:bottom w:val="none" w:sz="0" w:space="0" w:color="auto"/>
            <w:right w:val="none" w:sz="0" w:space="0" w:color="auto"/>
          </w:divBdr>
        </w:div>
        <w:div w:id="261037225">
          <w:marLeft w:val="0"/>
          <w:marRight w:val="0"/>
          <w:marTop w:val="0"/>
          <w:marBottom w:val="0"/>
          <w:divBdr>
            <w:top w:val="none" w:sz="0" w:space="0" w:color="auto"/>
            <w:left w:val="none" w:sz="0" w:space="0" w:color="auto"/>
            <w:bottom w:val="none" w:sz="0" w:space="0" w:color="auto"/>
            <w:right w:val="none" w:sz="0" w:space="0" w:color="auto"/>
          </w:divBdr>
        </w:div>
        <w:div w:id="288123483">
          <w:marLeft w:val="0"/>
          <w:marRight w:val="0"/>
          <w:marTop w:val="0"/>
          <w:marBottom w:val="0"/>
          <w:divBdr>
            <w:top w:val="none" w:sz="0" w:space="0" w:color="auto"/>
            <w:left w:val="none" w:sz="0" w:space="0" w:color="auto"/>
            <w:bottom w:val="none" w:sz="0" w:space="0" w:color="auto"/>
            <w:right w:val="none" w:sz="0" w:space="0" w:color="auto"/>
          </w:divBdr>
        </w:div>
        <w:div w:id="327173086">
          <w:marLeft w:val="0"/>
          <w:marRight w:val="0"/>
          <w:marTop w:val="0"/>
          <w:marBottom w:val="0"/>
          <w:divBdr>
            <w:top w:val="none" w:sz="0" w:space="0" w:color="auto"/>
            <w:left w:val="none" w:sz="0" w:space="0" w:color="auto"/>
            <w:bottom w:val="none" w:sz="0" w:space="0" w:color="auto"/>
            <w:right w:val="none" w:sz="0" w:space="0" w:color="auto"/>
          </w:divBdr>
        </w:div>
        <w:div w:id="544833180">
          <w:marLeft w:val="0"/>
          <w:marRight w:val="0"/>
          <w:marTop w:val="0"/>
          <w:marBottom w:val="0"/>
          <w:divBdr>
            <w:top w:val="none" w:sz="0" w:space="0" w:color="auto"/>
            <w:left w:val="none" w:sz="0" w:space="0" w:color="auto"/>
            <w:bottom w:val="none" w:sz="0" w:space="0" w:color="auto"/>
            <w:right w:val="none" w:sz="0" w:space="0" w:color="auto"/>
          </w:divBdr>
        </w:div>
        <w:div w:id="587733868">
          <w:marLeft w:val="0"/>
          <w:marRight w:val="0"/>
          <w:marTop w:val="0"/>
          <w:marBottom w:val="0"/>
          <w:divBdr>
            <w:top w:val="none" w:sz="0" w:space="0" w:color="auto"/>
            <w:left w:val="none" w:sz="0" w:space="0" w:color="auto"/>
            <w:bottom w:val="none" w:sz="0" w:space="0" w:color="auto"/>
            <w:right w:val="none" w:sz="0" w:space="0" w:color="auto"/>
          </w:divBdr>
        </w:div>
        <w:div w:id="646472637">
          <w:marLeft w:val="0"/>
          <w:marRight w:val="0"/>
          <w:marTop w:val="0"/>
          <w:marBottom w:val="0"/>
          <w:divBdr>
            <w:top w:val="none" w:sz="0" w:space="0" w:color="auto"/>
            <w:left w:val="none" w:sz="0" w:space="0" w:color="auto"/>
            <w:bottom w:val="none" w:sz="0" w:space="0" w:color="auto"/>
            <w:right w:val="none" w:sz="0" w:space="0" w:color="auto"/>
          </w:divBdr>
        </w:div>
        <w:div w:id="689601915">
          <w:marLeft w:val="0"/>
          <w:marRight w:val="0"/>
          <w:marTop w:val="0"/>
          <w:marBottom w:val="0"/>
          <w:divBdr>
            <w:top w:val="none" w:sz="0" w:space="0" w:color="auto"/>
            <w:left w:val="none" w:sz="0" w:space="0" w:color="auto"/>
            <w:bottom w:val="none" w:sz="0" w:space="0" w:color="auto"/>
            <w:right w:val="none" w:sz="0" w:space="0" w:color="auto"/>
          </w:divBdr>
        </w:div>
        <w:div w:id="696545693">
          <w:marLeft w:val="0"/>
          <w:marRight w:val="0"/>
          <w:marTop w:val="0"/>
          <w:marBottom w:val="0"/>
          <w:divBdr>
            <w:top w:val="none" w:sz="0" w:space="0" w:color="auto"/>
            <w:left w:val="none" w:sz="0" w:space="0" w:color="auto"/>
            <w:bottom w:val="none" w:sz="0" w:space="0" w:color="auto"/>
            <w:right w:val="none" w:sz="0" w:space="0" w:color="auto"/>
          </w:divBdr>
        </w:div>
        <w:div w:id="742028734">
          <w:marLeft w:val="0"/>
          <w:marRight w:val="0"/>
          <w:marTop w:val="0"/>
          <w:marBottom w:val="0"/>
          <w:divBdr>
            <w:top w:val="none" w:sz="0" w:space="0" w:color="auto"/>
            <w:left w:val="none" w:sz="0" w:space="0" w:color="auto"/>
            <w:bottom w:val="none" w:sz="0" w:space="0" w:color="auto"/>
            <w:right w:val="none" w:sz="0" w:space="0" w:color="auto"/>
          </w:divBdr>
        </w:div>
        <w:div w:id="793257500">
          <w:marLeft w:val="0"/>
          <w:marRight w:val="0"/>
          <w:marTop w:val="0"/>
          <w:marBottom w:val="0"/>
          <w:divBdr>
            <w:top w:val="none" w:sz="0" w:space="0" w:color="auto"/>
            <w:left w:val="none" w:sz="0" w:space="0" w:color="auto"/>
            <w:bottom w:val="none" w:sz="0" w:space="0" w:color="auto"/>
            <w:right w:val="none" w:sz="0" w:space="0" w:color="auto"/>
          </w:divBdr>
        </w:div>
        <w:div w:id="799112385">
          <w:marLeft w:val="0"/>
          <w:marRight w:val="0"/>
          <w:marTop w:val="0"/>
          <w:marBottom w:val="0"/>
          <w:divBdr>
            <w:top w:val="none" w:sz="0" w:space="0" w:color="auto"/>
            <w:left w:val="none" w:sz="0" w:space="0" w:color="auto"/>
            <w:bottom w:val="none" w:sz="0" w:space="0" w:color="auto"/>
            <w:right w:val="none" w:sz="0" w:space="0" w:color="auto"/>
          </w:divBdr>
        </w:div>
        <w:div w:id="926186871">
          <w:marLeft w:val="0"/>
          <w:marRight w:val="0"/>
          <w:marTop w:val="0"/>
          <w:marBottom w:val="0"/>
          <w:divBdr>
            <w:top w:val="none" w:sz="0" w:space="0" w:color="auto"/>
            <w:left w:val="none" w:sz="0" w:space="0" w:color="auto"/>
            <w:bottom w:val="none" w:sz="0" w:space="0" w:color="auto"/>
            <w:right w:val="none" w:sz="0" w:space="0" w:color="auto"/>
          </w:divBdr>
        </w:div>
        <w:div w:id="1102996397">
          <w:marLeft w:val="0"/>
          <w:marRight w:val="0"/>
          <w:marTop w:val="0"/>
          <w:marBottom w:val="0"/>
          <w:divBdr>
            <w:top w:val="none" w:sz="0" w:space="0" w:color="auto"/>
            <w:left w:val="none" w:sz="0" w:space="0" w:color="auto"/>
            <w:bottom w:val="none" w:sz="0" w:space="0" w:color="auto"/>
            <w:right w:val="none" w:sz="0" w:space="0" w:color="auto"/>
          </w:divBdr>
        </w:div>
        <w:div w:id="1135220815">
          <w:marLeft w:val="0"/>
          <w:marRight w:val="0"/>
          <w:marTop w:val="0"/>
          <w:marBottom w:val="0"/>
          <w:divBdr>
            <w:top w:val="none" w:sz="0" w:space="0" w:color="auto"/>
            <w:left w:val="none" w:sz="0" w:space="0" w:color="auto"/>
            <w:bottom w:val="none" w:sz="0" w:space="0" w:color="auto"/>
            <w:right w:val="none" w:sz="0" w:space="0" w:color="auto"/>
          </w:divBdr>
        </w:div>
        <w:div w:id="1483816467">
          <w:marLeft w:val="0"/>
          <w:marRight w:val="0"/>
          <w:marTop w:val="0"/>
          <w:marBottom w:val="0"/>
          <w:divBdr>
            <w:top w:val="none" w:sz="0" w:space="0" w:color="auto"/>
            <w:left w:val="none" w:sz="0" w:space="0" w:color="auto"/>
            <w:bottom w:val="none" w:sz="0" w:space="0" w:color="auto"/>
            <w:right w:val="none" w:sz="0" w:space="0" w:color="auto"/>
          </w:divBdr>
        </w:div>
        <w:div w:id="1587303094">
          <w:marLeft w:val="0"/>
          <w:marRight w:val="0"/>
          <w:marTop w:val="0"/>
          <w:marBottom w:val="0"/>
          <w:divBdr>
            <w:top w:val="none" w:sz="0" w:space="0" w:color="auto"/>
            <w:left w:val="none" w:sz="0" w:space="0" w:color="auto"/>
            <w:bottom w:val="none" w:sz="0" w:space="0" w:color="auto"/>
            <w:right w:val="none" w:sz="0" w:space="0" w:color="auto"/>
          </w:divBdr>
        </w:div>
        <w:div w:id="1614825687">
          <w:marLeft w:val="0"/>
          <w:marRight w:val="0"/>
          <w:marTop w:val="0"/>
          <w:marBottom w:val="0"/>
          <w:divBdr>
            <w:top w:val="none" w:sz="0" w:space="0" w:color="auto"/>
            <w:left w:val="none" w:sz="0" w:space="0" w:color="auto"/>
            <w:bottom w:val="none" w:sz="0" w:space="0" w:color="auto"/>
            <w:right w:val="none" w:sz="0" w:space="0" w:color="auto"/>
          </w:divBdr>
        </w:div>
        <w:div w:id="1632592079">
          <w:marLeft w:val="0"/>
          <w:marRight w:val="0"/>
          <w:marTop w:val="0"/>
          <w:marBottom w:val="0"/>
          <w:divBdr>
            <w:top w:val="none" w:sz="0" w:space="0" w:color="auto"/>
            <w:left w:val="none" w:sz="0" w:space="0" w:color="auto"/>
            <w:bottom w:val="none" w:sz="0" w:space="0" w:color="auto"/>
            <w:right w:val="none" w:sz="0" w:space="0" w:color="auto"/>
          </w:divBdr>
        </w:div>
        <w:div w:id="1655136527">
          <w:marLeft w:val="0"/>
          <w:marRight w:val="0"/>
          <w:marTop w:val="0"/>
          <w:marBottom w:val="0"/>
          <w:divBdr>
            <w:top w:val="none" w:sz="0" w:space="0" w:color="auto"/>
            <w:left w:val="none" w:sz="0" w:space="0" w:color="auto"/>
            <w:bottom w:val="none" w:sz="0" w:space="0" w:color="auto"/>
            <w:right w:val="none" w:sz="0" w:space="0" w:color="auto"/>
          </w:divBdr>
        </w:div>
        <w:div w:id="1993832108">
          <w:marLeft w:val="0"/>
          <w:marRight w:val="0"/>
          <w:marTop w:val="0"/>
          <w:marBottom w:val="0"/>
          <w:divBdr>
            <w:top w:val="none" w:sz="0" w:space="0" w:color="auto"/>
            <w:left w:val="none" w:sz="0" w:space="0" w:color="auto"/>
            <w:bottom w:val="none" w:sz="0" w:space="0" w:color="auto"/>
            <w:right w:val="none" w:sz="0" w:space="0" w:color="auto"/>
          </w:divBdr>
        </w:div>
        <w:div w:id="2007244489">
          <w:marLeft w:val="0"/>
          <w:marRight w:val="0"/>
          <w:marTop w:val="0"/>
          <w:marBottom w:val="0"/>
          <w:divBdr>
            <w:top w:val="none" w:sz="0" w:space="0" w:color="auto"/>
            <w:left w:val="none" w:sz="0" w:space="0" w:color="auto"/>
            <w:bottom w:val="none" w:sz="0" w:space="0" w:color="auto"/>
            <w:right w:val="none" w:sz="0" w:space="0" w:color="auto"/>
          </w:divBdr>
        </w:div>
        <w:div w:id="2065834160">
          <w:marLeft w:val="0"/>
          <w:marRight w:val="0"/>
          <w:marTop w:val="0"/>
          <w:marBottom w:val="0"/>
          <w:divBdr>
            <w:top w:val="none" w:sz="0" w:space="0" w:color="auto"/>
            <w:left w:val="none" w:sz="0" w:space="0" w:color="auto"/>
            <w:bottom w:val="none" w:sz="0" w:space="0" w:color="auto"/>
            <w:right w:val="none" w:sz="0" w:space="0" w:color="auto"/>
          </w:divBdr>
        </w:div>
        <w:div w:id="2143880616">
          <w:marLeft w:val="0"/>
          <w:marRight w:val="0"/>
          <w:marTop w:val="0"/>
          <w:marBottom w:val="0"/>
          <w:divBdr>
            <w:top w:val="none" w:sz="0" w:space="0" w:color="auto"/>
            <w:left w:val="none" w:sz="0" w:space="0" w:color="auto"/>
            <w:bottom w:val="none" w:sz="0" w:space="0" w:color="auto"/>
            <w:right w:val="none" w:sz="0" w:space="0" w:color="auto"/>
          </w:divBdr>
        </w:div>
      </w:divsChild>
    </w:div>
    <w:div w:id="2052152189">
      <w:bodyDiv w:val="1"/>
      <w:marLeft w:val="0"/>
      <w:marRight w:val="0"/>
      <w:marTop w:val="0"/>
      <w:marBottom w:val="0"/>
      <w:divBdr>
        <w:top w:val="none" w:sz="0" w:space="0" w:color="auto"/>
        <w:left w:val="none" w:sz="0" w:space="0" w:color="auto"/>
        <w:bottom w:val="none" w:sz="0" w:space="0" w:color="auto"/>
        <w:right w:val="none" w:sz="0" w:space="0" w:color="auto"/>
      </w:divBdr>
    </w:div>
    <w:div w:id="20586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osettiegatti.eu/info/norme/statali/2019_0032.pdf" TargetMode="External"/><Relationship Id="rId18" Type="http://schemas.openxmlformats.org/officeDocument/2006/relationships/image" Target="media/image2.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nticorruzione.it/portal/public/classic/AttivitaAutorita/AttiDellAutorita/_Atto?ca=6123" TargetMode="External"/><Relationship Id="rId7" Type="http://schemas.openxmlformats.org/officeDocument/2006/relationships/endnotes" Target="endnotes.xml"/><Relationship Id="rId12" Type="http://schemas.openxmlformats.org/officeDocument/2006/relationships/hyperlink" Target="https://www.bosettiegatti.eu/info/norme/statali/2019_0055.pdf" TargetMode="External"/><Relationship Id="rId17" Type="http://schemas.openxmlformats.org/officeDocument/2006/relationships/hyperlink" Target="https://asstmonza.whistleblowing.it/" TargetMode="Externa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anticorruzione.trasparenza@asst-monza.it" TargetMode="External"/><Relationship Id="rId20" Type="http://schemas.openxmlformats.org/officeDocument/2006/relationships/hyperlink" Target="http://www.normattiva.it/uri-res/N2Ls?urn:nir:stato:legge:2017;179"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sst-monza.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nticorruzione.it" TargetMode="External"/><Relationship Id="rId23" Type="http://schemas.openxmlformats.org/officeDocument/2006/relationships/hyperlink" Target="http://www.asst-monza.it"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nticorruzione.it/portal/public/classic/AttivitaAutorita/AttiDellAutorita/_Atto?id=f75dc3ab0a7780422bf5c2e3bbe1bb53" TargetMode="External"/><Relationship Id="rId22" Type="http://schemas.openxmlformats.org/officeDocument/2006/relationships/hyperlink" Target="http://www.asst-monza.it" TargetMode="External"/><Relationship Id="rId27" Type="http://schemas.openxmlformats.org/officeDocument/2006/relationships/footer" Target="footer3.xm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asst-monz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_MIO\Lavori\Modelli\Mod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E4F9-E052-4671-8A8A-B8458D3A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Modulo.dot</Template>
  <TotalTime>57</TotalTime>
  <Pages>66</Pages>
  <Words>30874</Words>
  <Characters>175986</Characters>
  <Application>Microsoft Office Word</Application>
  <DocSecurity>0</DocSecurity>
  <Lines>1466</Lines>
  <Paragraphs>412</Paragraphs>
  <ScaleCrop>false</ScaleCrop>
  <HeadingPairs>
    <vt:vector size="2" baseType="variant">
      <vt:variant>
        <vt:lpstr>Titolo</vt:lpstr>
      </vt:variant>
      <vt:variant>
        <vt:i4>1</vt:i4>
      </vt:variant>
    </vt:vector>
  </HeadingPairs>
  <TitlesOfParts>
    <vt:vector size="1" baseType="lpstr">
      <vt:lpstr>PIANO TRIENNALE DI PREVENZIONE DELLA CORRUZIONE</vt:lpstr>
    </vt:vector>
  </TitlesOfParts>
  <Company>Olidata S.p.A.</Company>
  <LinksUpToDate>false</LinksUpToDate>
  <CharactersWithSpaces>206448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DI PREVENZIONE DELLA CORRUZIONE</dc:title>
  <dc:creator>x</dc:creator>
  <cp:lastModifiedBy>hdhsg</cp:lastModifiedBy>
  <cp:revision>5</cp:revision>
  <cp:lastPrinted>2019-12-05T10:56:00Z</cp:lastPrinted>
  <dcterms:created xsi:type="dcterms:W3CDTF">2019-12-06T15:23:00Z</dcterms:created>
  <dcterms:modified xsi:type="dcterms:W3CDTF">2019-12-13T10:56:00Z</dcterms:modified>
</cp:coreProperties>
</file>