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6E" w:rsidRDefault="007A7D6E" w:rsidP="007A7D6E">
      <w:pPr>
        <w:spacing w:before="57"/>
        <w:jc w:val="both"/>
        <w:rPr>
          <w:b/>
          <w:color w:val="FF0000"/>
          <w:sz w:val="28"/>
          <w:szCs w:val="28"/>
          <w:lang w:bidi="ar-SA"/>
        </w:rPr>
      </w:pPr>
      <w:r w:rsidRPr="00BC292D">
        <w:rPr>
          <w:b/>
          <w:color w:val="FF0000"/>
          <w:sz w:val="28"/>
          <w:szCs w:val="28"/>
          <w:lang w:bidi="ar-SA"/>
        </w:rPr>
        <w:t xml:space="preserve">Esenzione per </w:t>
      </w:r>
      <w:r w:rsidR="00A011DE">
        <w:rPr>
          <w:b/>
          <w:color w:val="FF0000"/>
          <w:sz w:val="28"/>
          <w:szCs w:val="28"/>
          <w:lang w:bidi="ar-SA"/>
        </w:rPr>
        <w:t>invalidità</w:t>
      </w:r>
    </w:p>
    <w:p w:rsidR="00A011DE" w:rsidRDefault="00A011DE" w:rsidP="00A011DE">
      <w:pPr>
        <w:pStyle w:val="Default"/>
      </w:pPr>
    </w:p>
    <w:p w:rsidR="00A011DE" w:rsidRPr="00A011DE" w:rsidRDefault="00A011DE" w:rsidP="00A011DE">
      <w:pPr>
        <w:pStyle w:val="Default"/>
        <w:rPr>
          <w:sz w:val="22"/>
          <w:szCs w:val="22"/>
        </w:rPr>
      </w:pPr>
      <w:r w:rsidRPr="00A011DE">
        <w:rPr>
          <w:sz w:val="22"/>
          <w:szCs w:val="22"/>
        </w:rPr>
        <w:t xml:space="preserve"> Il riconoscimento di una invalidità garantisce il diritto all’esenzione per alcune o per tutte le prestazioni di specialistica ambulatoriale garantite dal servizio sanitario nazionale. </w:t>
      </w:r>
    </w:p>
    <w:p w:rsidR="00A011DE" w:rsidRPr="00A011DE" w:rsidRDefault="00A011DE" w:rsidP="00A011DE">
      <w:pPr>
        <w:pStyle w:val="Default"/>
        <w:rPr>
          <w:sz w:val="22"/>
          <w:szCs w:val="22"/>
        </w:rPr>
      </w:pPr>
      <w:r w:rsidRPr="00A011DE">
        <w:rPr>
          <w:sz w:val="22"/>
          <w:szCs w:val="22"/>
        </w:rPr>
        <w:t xml:space="preserve">L’esenzione per invalidità è riconosciuta dagli uffici Scelta e Revoca di residenza, sulla base della certificazione che documenta lo stato di invalidità. </w:t>
      </w:r>
    </w:p>
    <w:p w:rsidR="00A011DE" w:rsidRPr="00A011DE" w:rsidRDefault="00A011DE" w:rsidP="00A011DE">
      <w:pPr>
        <w:pStyle w:val="Default"/>
        <w:rPr>
          <w:sz w:val="22"/>
          <w:szCs w:val="22"/>
        </w:rPr>
      </w:pPr>
      <w:r w:rsidRPr="00A011DE">
        <w:rPr>
          <w:sz w:val="22"/>
          <w:szCs w:val="22"/>
        </w:rPr>
        <w:t xml:space="preserve">Lo stato e il grado di invalidità devono essere accertate dalla competente Commissione medica di residenza dell’assistito. </w:t>
      </w:r>
    </w:p>
    <w:p w:rsidR="00A011DE" w:rsidRPr="00A011DE" w:rsidRDefault="00A011DE" w:rsidP="00A011DE">
      <w:pPr>
        <w:pStyle w:val="Default"/>
        <w:rPr>
          <w:sz w:val="22"/>
          <w:szCs w:val="22"/>
        </w:rPr>
      </w:pPr>
      <w:r w:rsidRPr="00A011DE">
        <w:rPr>
          <w:sz w:val="22"/>
          <w:szCs w:val="22"/>
        </w:rPr>
        <w:t xml:space="preserve">L’esenzione per invalidità non include le prestazioni farmaceutiche (per informazioni in materia di compartecipazione al costo sui farmaci di fascia A, introdotta da norme regionali, è necessario rivolgersi alla propria ASST (scelta e revoca di riferimento). </w:t>
      </w:r>
    </w:p>
    <w:p w:rsidR="00A011DE" w:rsidRPr="00A011DE" w:rsidRDefault="00A011DE" w:rsidP="00A011DE">
      <w:pPr>
        <w:pStyle w:val="Default"/>
        <w:rPr>
          <w:sz w:val="22"/>
          <w:szCs w:val="22"/>
        </w:rPr>
      </w:pPr>
      <w:r w:rsidRPr="00A011DE">
        <w:rPr>
          <w:b/>
          <w:bCs/>
          <w:sz w:val="22"/>
          <w:szCs w:val="22"/>
        </w:rPr>
        <w:t xml:space="preserve">Attenzione! </w:t>
      </w:r>
      <w:r w:rsidRPr="00A011DE">
        <w:rPr>
          <w:sz w:val="22"/>
          <w:szCs w:val="22"/>
        </w:rPr>
        <w:t xml:space="preserve">Solo gli invalidi di guerra, titolari di pensione diretta vitalizia e le vittime del terrorismo hanno diritto a ritirare gratuitamente i medicinali appartenenti alla classe "C", su prescrizione del medico che ne attesti la comprovata utilità terapeutica. </w:t>
      </w:r>
    </w:p>
    <w:p w:rsidR="001638EB" w:rsidRPr="00A011DE" w:rsidRDefault="00A011DE" w:rsidP="00A011DE">
      <w:pPr>
        <w:spacing w:before="57"/>
        <w:jc w:val="both"/>
        <w:rPr>
          <w:b/>
          <w:bCs/>
        </w:rPr>
      </w:pPr>
      <w:r w:rsidRPr="00A011DE">
        <w:rPr>
          <w:b/>
          <w:bCs/>
        </w:rPr>
        <w:t xml:space="preserve">Decreto Ministeriale - Ministero della Sanità - 1° febbraio 1991 </w:t>
      </w:r>
      <w:hyperlink r:id="rId6" w:history="1">
        <w:r w:rsidRPr="00A011DE">
          <w:rPr>
            <w:rStyle w:val="Collegamentoipertestuale"/>
            <w:b/>
            <w:bCs/>
          </w:rPr>
          <w:t>http://www.medicoeleggi.com/argomenti/11693.htm</w:t>
        </w:r>
      </w:hyperlink>
    </w:p>
    <w:p w:rsidR="00A011DE" w:rsidRDefault="00A011DE" w:rsidP="00A011DE">
      <w:pPr>
        <w:spacing w:before="57"/>
        <w:jc w:val="both"/>
        <w:rPr>
          <w:b/>
          <w:bCs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  <w:gridCol w:w="1985"/>
        <w:gridCol w:w="2976"/>
      </w:tblGrid>
      <w:tr w:rsidR="007A7D6E" w:rsidTr="00A011DE">
        <w:trPr>
          <w:trHeight w:val="657"/>
        </w:trPr>
        <w:tc>
          <w:tcPr>
            <w:tcW w:w="1413" w:type="dxa"/>
          </w:tcPr>
          <w:p w:rsidR="007A7D6E" w:rsidRDefault="007A7D6E" w:rsidP="007A7D6E">
            <w:r>
              <w:t>TIPOLOGIA</w:t>
            </w:r>
          </w:p>
        </w:tc>
        <w:tc>
          <w:tcPr>
            <w:tcW w:w="8363" w:type="dxa"/>
          </w:tcPr>
          <w:p w:rsidR="007A7D6E" w:rsidRDefault="007A7D6E" w:rsidP="007A7D6E">
            <w:r>
              <w:t>CHI CERTIFICA L’INVALIDITA’</w:t>
            </w:r>
          </w:p>
        </w:tc>
        <w:tc>
          <w:tcPr>
            <w:tcW w:w="1985" w:type="dxa"/>
          </w:tcPr>
          <w:p w:rsidR="007A7D6E" w:rsidRPr="00A011DE" w:rsidRDefault="007A7D6E" w:rsidP="007A7D6E">
            <w:pPr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CHI RILASCIA L’ESENZIONE</w:t>
            </w:r>
          </w:p>
        </w:tc>
        <w:tc>
          <w:tcPr>
            <w:tcW w:w="2976" w:type="dxa"/>
          </w:tcPr>
          <w:p w:rsidR="007A7D6E" w:rsidRPr="00A011DE" w:rsidRDefault="007A7D6E" w:rsidP="007A7D6E">
            <w:pPr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DOCUMENTAZIONE DA PRESENTARE</w:t>
            </w:r>
          </w:p>
        </w:tc>
      </w:tr>
      <w:tr w:rsidR="007A7D6E" w:rsidTr="00A011DE">
        <w:trPr>
          <w:trHeight w:val="7512"/>
        </w:trPr>
        <w:tc>
          <w:tcPr>
            <w:tcW w:w="1413" w:type="dxa"/>
          </w:tcPr>
          <w:p w:rsidR="007A7D6E" w:rsidRPr="00021F4D" w:rsidRDefault="007A7D6E" w:rsidP="007A7D6E">
            <w:pPr>
              <w:rPr>
                <w:b/>
              </w:rPr>
            </w:pPr>
            <w:r w:rsidRPr="00021F4D">
              <w:rPr>
                <w:b/>
              </w:rPr>
              <w:t xml:space="preserve">Invalidità civile </w:t>
            </w:r>
          </w:p>
          <w:p w:rsidR="007A7D6E" w:rsidRDefault="007A7D6E" w:rsidP="007A7D6E"/>
        </w:tc>
        <w:tc>
          <w:tcPr>
            <w:tcW w:w="8363" w:type="dxa"/>
          </w:tcPr>
          <w:p w:rsidR="007A7D6E" w:rsidRPr="00A011DE" w:rsidRDefault="007A7D6E" w:rsidP="00A011DE">
            <w:pPr>
              <w:pStyle w:val="Paragrafoelenco"/>
              <w:numPr>
                <w:ilvl w:val="0"/>
                <w:numId w:val="5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Recarsi dal proprio medico curante.</w:t>
            </w:r>
          </w:p>
          <w:p w:rsidR="007A7D6E" w:rsidRPr="00A011DE" w:rsidRDefault="007A7D6E" w:rsidP="00A011DE">
            <w:pPr>
              <w:pStyle w:val="Paragrafoelenco"/>
              <w:numPr>
                <w:ilvl w:val="0"/>
                <w:numId w:val="5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 xml:space="preserve">Il medico compilerà il certificato online e lo inoltrerà all’INPS attraverso il servizio dedicato. Il sistema genererà un </w:t>
            </w:r>
            <w:r w:rsidRPr="00A011DE">
              <w:rPr>
                <w:rStyle w:val="Enfasigrassetto"/>
                <w:b w:val="0"/>
                <w:sz w:val="20"/>
                <w:szCs w:val="20"/>
              </w:rPr>
              <w:t>codice identificativo</w:t>
            </w:r>
            <w:r w:rsidRPr="00A011DE">
              <w:rPr>
                <w:b/>
                <w:sz w:val="20"/>
                <w:szCs w:val="20"/>
              </w:rPr>
              <w:t xml:space="preserve"> </w:t>
            </w:r>
            <w:r w:rsidRPr="00A011DE">
              <w:rPr>
                <w:sz w:val="20"/>
                <w:szCs w:val="20"/>
              </w:rPr>
              <w:t>per la pratica in corso.</w:t>
            </w:r>
          </w:p>
          <w:p w:rsidR="007A7D6E" w:rsidRPr="00A011DE" w:rsidRDefault="007A7D6E" w:rsidP="00A011DE">
            <w:pPr>
              <w:pStyle w:val="Paragrafoelenco"/>
              <w:numPr>
                <w:ilvl w:val="0"/>
                <w:numId w:val="5"/>
              </w:numPr>
              <w:ind w:left="459" w:hanging="284"/>
              <w:jc w:val="both"/>
              <w:rPr>
                <w:rStyle w:val="Enfasigrassetto"/>
                <w:bCs w:val="0"/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Dopo aver ottenuto il certificato medico introduttivo, dunque</w:t>
            </w:r>
            <w:r w:rsidRPr="00A011DE">
              <w:rPr>
                <w:b/>
                <w:sz w:val="20"/>
                <w:szCs w:val="20"/>
              </w:rPr>
              <w:t xml:space="preserve">, </w:t>
            </w:r>
            <w:r w:rsidRPr="00A011DE">
              <w:rPr>
                <w:rStyle w:val="Enfasigrassetto"/>
                <w:b w:val="0"/>
                <w:sz w:val="20"/>
                <w:szCs w:val="20"/>
              </w:rPr>
              <w:t>il richiedente ha 90 giorni di tempo per inviare via Internet all'INPS, la domanda di riconoscimento di invalidità civile.</w:t>
            </w:r>
            <w:r w:rsidRPr="00A011DE">
              <w:rPr>
                <w:rStyle w:val="Enfasigrassetto"/>
                <w:sz w:val="20"/>
                <w:szCs w:val="20"/>
              </w:rPr>
              <w:t xml:space="preserve"> </w:t>
            </w:r>
            <w:r w:rsidRPr="00A011DE">
              <w:rPr>
                <w:sz w:val="20"/>
                <w:szCs w:val="20"/>
              </w:rPr>
              <w:t>Al termine della trasmissione della domanda, la procedura fornirà </w:t>
            </w:r>
            <w:r w:rsidRPr="00A011DE">
              <w:rPr>
                <w:rStyle w:val="Enfasigrassetto"/>
                <w:b w:val="0"/>
                <w:sz w:val="20"/>
                <w:szCs w:val="20"/>
              </w:rPr>
              <w:t>una ricevuta che può essere stampata</w:t>
            </w:r>
            <w:r w:rsidRPr="00A011DE">
              <w:rPr>
                <w:b/>
                <w:sz w:val="20"/>
                <w:szCs w:val="20"/>
              </w:rPr>
              <w:t>,</w:t>
            </w:r>
            <w:r w:rsidRPr="00A011DE">
              <w:rPr>
                <w:sz w:val="20"/>
                <w:szCs w:val="20"/>
              </w:rPr>
              <w:t xml:space="preserve"> contenente il protocollo e la data di presentazione della domanda</w:t>
            </w:r>
          </w:p>
          <w:p w:rsidR="007A7D6E" w:rsidRPr="00A011DE" w:rsidRDefault="007A7D6E" w:rsidP="00A011DE">
            <w:pPr>
              <w:pStyle w:val="Paragrafoelenco"/>
              <w:numPr>
                <w:ilvl w:val="0"/>
                <w:numId w:val="5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 xml:space="preserve">Entro circa 30 giorni il paziente verrà convocato dalla commissione per l'accertamento dell'invalidità civile dalla propria ATS di residenza </w:t>
            </w:r>
          </w:p>
          <w:p w:rsidR="007A7D6E" w:rsidRPr="00A011DE" w:rsidRDefault="007A7D6E" w:rsidP="00A011DE">
            <w:pPr>
              <w:pStyle w:val="Paragrafoelenco"/>
              <w:numPr>
                <w:ilvl w:val="0"/>
                <w:numId w:val="5"/>
              </w:numPr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Presentarsi alla visita, nella data fissata, con un valido documento di identità, il proprio codice fiscale, la tessera sanitaria, il certificato medico in originale firmato e tutta la documentazione sanitaria in possesso del richiedente.</w:t>
            </w:r>
          </w:p>
          <w:p w:rsidR="007A7D6E" w:rsidRPr="00A011DE" w:rsidRDefault="007A7D6E" w:rsidP="00A011DE">
            <w:pPr>
              <w:ind w:left="459" w:hanging="284"/>
              <w:jc w:val="both"/>
              <w:rPr>
                <w:sz w:val="20"/>
                <w:szCs w:val="20"/>
              </w:rPr>
            </w:pPr>
          </w:p>
          <w:p w:rsidR="007A7D6E" w:rsidRPr="00A011DE" w:rsidRDefault="007A7D6E" w:rsidP="00A011DE">
            <w:pPr>
              <w:ind w:left="459" w:hanging="284"/>
              <w:rPr>
                <w:b/>
                <w:color w:val="FF0000"/>
                <w:sz w:val="20"/>
                <w:szCs w:val="20"/>
              </w:rPr>
            </w:pPr>
            <w:r w:rsidRPr="00A011DE">
              <w:rPr>
                <w:b/>
                <w:color w:val="FF0000"/>
                <w:sz w:val="20"/>
                <w:szCs w:val="20"/>
              </w:rPr>
              <w:t>HANNO DIRITTO ALL’ESENZIONE TOTALE PER LE PRESTAZIONI SPECIALISTICHE LE SEGUENTI CATEGORIE:</w:t>
            </w:r>
          </w:p>
          <w:p w:rsidR="007A7D6E" w:rsidRPr="00A011DE" w:rsidRDefault="007A7D6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  <w:rPr>
                <w:sz w:val="20"/>
                <w:szCs w:val="20"/>
                <w:lang w:bidi="ar-SA"/>
              </w:rPr>
            </w:pPr>
            <w:r w:rsidRPr="00A011DE">
              <w:rPr>
                <w:b/>
                <w:bCs/>
                <w:sz w:val="20"/>
                <w:szCs w:val="20"/>
                <w:lang w:bidi="ar-SA"/>
              </w:rPr>
              <w:t>C01</w:t>
            </w:r>
            <w:r w:rsidRPr="00A011DE">
              <w:rPr>
                <w:sz w:val="20"/>
                <w:szCs w:val="20"/>
                <w:lang w:bidi="ar-SA"/>
              </w:rPr>
              <w:t xml:space="preserve"> Invalidi civili al 100% di invalidità senza indennità di accompagnamento (ex art.6 DM 1.2.1991)</w:t>
            </w:r>
          </w:p>
          <w:p w:rsidR="007A7D6E" w:rsidRPr="00A011DE" w:rsidRDefault="007A7D6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  <w:rPr>
                <w:sz w:val="20"/>
                <w:szCs w:val="20"/>
                <w:lang w:bidi="ar-SA"/>
              </w:rPr>
            </w:pPr>
            <w:r w:rsidRPr="00A011DE">
              <w:rPr>
                <w:b/>
                <w:bCs/>
                <w:sz w:val="20"/>
                <w:szCs w:val="20"/>
                <w:lang w:bidi="ar-SA"/>
              </w:rPr>
              <w:t>C02</w:t>
            </w:r>
            <w:r w:rsidRPr="00A011DE">
              <w:rPr>
                <w:sz w:val="20"/>
                <w:szCs w:val="20"/>
                <w:lang w:bidi="ar-SA"/>
              </w:rPr>
              <w:t xml:space="preserve"> Invalidi civili al 100% di invalidità con indennità di accompagnamento (ex art.6 DM 1.2.1991)</w:t>
            </w:r>
          </w:p>
          <w:p w:rsidR="00A011DE" w:rsidRPr="00A011DE" w:rsidRDefault="007A7D6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  <w:rPr>
                <w:sz w:val="20"/>
                <w:szCs w:val="20"/>
                <w:lang w:bidi="ar-SA"/>
              </w:rPr>
            </w:pPr>
            <w:r w:rsidRPr="00A011DE">
              <w:rPr>
                <w:b/>
                <w:bCs/>
                <w:sz w:val="20"/>
                <w:szCs w:val="20"/>
                <w:lang w:bidi="ar-SA"/>
              </w:rPr>
              <w:t>C03</w:t>
            </w:r>
            <w:r w:rsidRPr="00A011DE">
              <w:rPr>
                <w:sz w:val="20"/>
                <w:szCs w:val="20"/>
                <w:lang w:bidi="ar-SA"/>
              </w:rPr>
              <w:t xml:space="preserve"> Invalidi civili con riduzione della capacità lavorativa superiore a 2/3 dal 67% al 99% di invalidità (ex art.6 DM 1.2.1991)</w:t>
            </w:r>
          </w:p>
          <w:p w:rsidR="00A011DE" w:rsidRPr="00A011DE" w:rsidRDefault="00A011D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b/>
                <w:bCs/>
                <w:sz w:val="20"/>
                <w:szCs w:val="20"/>
                <w:lang w:bidi="ar-SA"/>
              </w:rPr>
              <w:t>C</w:t>
            </w:r>
            <w:r w:rsidRPr="00A011DE">
              <w:rPr>
                <w:b/>
                <w:bCs/>
                <w:sz w:val="20"/>
                <w:szCs w:val="20"/>
              </w:rPr>
              <w:t xml:space="preserve">04 </w:t>
            </w:r>
            <w:r w:rsidRPr="00A011DE">
              <w:rPr>
                <w:sz w:val="20"/>
                <w:szCs w:val="20"/>
              </w:rPr>
              <w:t xml:space="preserve">Invalidi &lt; di 18 anni con indennità di frequenza ex art. 1 L. 289/90 (ex art.5 D.lgs. 124/98) </w:t>
            </w:r>
          </w:p>
          <w:p w:rsidR="00A011DE" w:rsidRPr="00A011DE" w:rsidRDefault="00A011D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b/>
                <w:bCs/>
                <w:sz w:val="20"/>
                <w:szCs w:val="20"/>
              </w:rPr>
              <w:t xml:space="preserve">C05 </w:t>
            </w:r>
            <w:r w:rsidRPr="00A011DE">
              <w:rPr>
                <w:sz w:val="20"/>
                <w:szCs w:val="20"/>
              </w:rPr>
              <w:t xml:space="preserve">Ciechi assoluti o con residuo visivo non superiore a 1/10 ad entrambi gli occhi riconosciuti dalla Commissione Invalidi Ciechi Civili (art.6 DM 1.2.1991) </w:t>
            </w:r>
          </w:p>
          <w:p w:rsidR="00A011DE" w:rsidRDefault="00A011D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  <w:rPr>
                <w:sz w:val="20"/>
                <w:szCs w:val="20"/>
              </w:rPr>
            </w:pPr>
            <w:r w:rsidRPr="00A011DE">
              <w:rPr>
                <w:b/>
                <w:bCs/>
                <w:sz w:val="20"/>
                <w:szCs w:val="20"/>
              </w:rPr>
              <w:t xml:space="preserve">C06 </w:t>
            </w:r>
            <w:r w:rsidRPr="00A011DE">
              <w:rPr>
                <w:sz w:val="20"/>
                <w:szCs w:val="20"/>
              </w:rPr>
              <w:t xml:space="preserve">Sordomuti (chi è colpito da sordità dalla nascita o prima dell'apprendimento della lingua parlata - art.6 DM 1.2.1991, ex art.7 L.482/68 come modificato dalla Legge 68/99) Percentuali di invalidità civile inferiori al 100% danno luogo a esenzione parziale. </w:t>
            </w:r>
          </w:p>
          <w:p w:rsidR="007A7D6E" w:rsidRDefault="00A011DE" w:rsidP="00A011DE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459" w:hanging="284"/>
              <w:jc w:val="both"/>
            </w:pPr>
            <w:r w:rsidRPr="00A011DE">
              <w:rPr>
                <w:b/>
                <w:bCs/>
                <w:sz w:val="20"/>
                <w:szCs w:val="20"/>
              </w:rPr>
              <w:t xml:space="preserve">C07 </w:t>
            </w:r>
            <w:r w:rsidRPr="00A011DE">
              <w:rPr>
                <w:sz w:val="20"/>
                <w:szCs w:val="20"/>
              </w:rPr>
              <w:t xml:space="preserve">Prestazioni richieste in sede di verifica invalidità civile ex DM 20.7.1989 N.293 e </w:t>
            </w:r>
            <w:proofErr w:type="spellStart"/>
            <w:r w:rsidRPr="00A011DE">
              <w:rPr>
                <w:sz w:val="20"/>
                <w:szCs w:val="20"/>
              </w:rPr>
              <w:t>smi</w:t>
            </w:r>
            <w:proofErr w:type="spellEnd"/>
            <w:r w:rsidRPr="00A011DE">
              <w:rPr>
                <w:sz w:val="20"/>
                <w:szCs w:val="20"/>
              </w:rPr>
              <w:t xml:space="preserve"> </w:t>
            </w:r>
            <w:proofErr w:type="gramStart"/>
            <w:r w:rsidRPr="00A011DE">
              <w:rPr>
                <w:sz w:val="20"/>
                <w:szCs w:val="20"/>
              </w:rPr>
              <w:t>( solo</w:t>
            </w:r>
            <w:proofErr w:type="gramEnd"/>
            <w:r w:rsidRPr="00A011DE">
              <w:rPr>
                <w:sz w:val="20"/>
                <w:szCs w:val="20"/>
              </w:rPr>
              <w:t xml:space="preserve"> per prestazioni richieste per verifica dell’invalidità civile ex DM 20.7.1989 N.293 e </w:t>
            </w:r>
            <w:proofErr w:type="spellStart"/>
            <w:r w:rsidRPr="00A011DE">
              <w:rPr>
                <w:sz w:val="20"/>
                <w:szCs w:val="20"/>
              </w:rPr>
              <w:t>smi</w:t>
            </w:r>
            <w:proofErr w:type="spellEnd"/>
            <w:r w:rsidRPr="00A011D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A7D6E" w:rsidRPr="00A011DE" w:rsidRDefault="007A7D6E" w:rsidP="007A7D6E">
            <w:pPr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L’ufficio scelta revoca</w:t>
            </w:r>
          </w:p>
        </w:tc>
        <w:tc>
          <w:tcPr>
            <w:tcW w:w="2976" w:type="dxa"/>
          </w:tcPr>
          <w:p w:rsidR="007A7D6E" w:rsidRPr="00A011DE" w:rsidRDefault="007A7D6E" w:rsidP="007A7D6E">
            <w:pPr>
              <w:pStyle w:val="Paragrafoelenco"/>
              <w:numPr>
                <w:ilvl w:val="0"/>
                <w:numId w:val="3"/>
              </w:numPr>
              <w:ind w:left="399" w:hanging="284"/>
              <w:jc w:val="both"/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Tessera sanitaria</w:t>
            </w:r>
          </w:p>
          <w:p w:rsidR="007A7D6E" w:rsidRPr="00A011DE" w:rsidRDefault="007A7D6E" w:rsidP="00A011DE">
            <w:pPr>
              <w:pStyle w:val="Paragrafoelenco"/>
              <w:numPr>
                <w:ilvl w:val="0"/>
                <w:numId w:val="3"/>
              </w:numPr>
              <w:ind w:left="399" w:hanging="284"/>
              <w:jc w:val="both"/>
              <w:rPr>
                <w:sz w:val="20"/>
                <w:szCs w:val="20"/>
              </w:rPr>
            </w:pPr>
            <w:r w:rsidRPr="00A011DE">
              <w:rPr>
                <w:sz w:val="20"/>
                <w:szCs w:val="20"/>
              </w:rPr>
              <w:t>Verbale Commissione</w:t>
            </w:r>
          </w:p>
        </w:tc>
      </w:tr>
    </w:tbl>
    <w:p w:rsidR="008911C6" w:rsidRDefault="008911C6" w:rsidP="00A011DE">
      <w:pPr>
        <w:pStyle w:val="NormaleWeb"/>
        <w:spacing w:before="0" w:beforeAutospacing="0"/>
        <w:jc w:val="both"/>
      </w:pPr>
    </w:p>
    <w:sectPr w:rsidR="008911C6" w:rsidSect="00A011DE">
      <w:pgSz w:w="16838" w:h="11906" w:orient="landscape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18D"/>
    <w:multiLevelType w:val="hybridMultilevel"/>
    <w:tmpl w:val="4268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217"/>
    <w:multiLevelType w:val="hybridMultilevel"/>
    <w:tmpl w:val="F9501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C4A9A"/>
    <w:multiLevelType w:val="hybridMultilevel"/>
    <w:tmpl w:val="60041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5D71"/>
    <w:multiLevelType w:val="hybridMultilevel"/>
    <w:tmpl w:val="98AA3C0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89C"/>
    <w:multiLevelType w:val="multilevel"/>
    <w:tmpl w:val="7AA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A"/>
    <w:rsid w:val="00012433"/>
    <w:rsid w:val="00042C21"/>
    <w:rsid w:val="000C1C8B"/>
    <w:rsid w:val="00135473"/>
    <w:rsid w:val="001638EB"/>
    <w:rsid w:val="00221B96"/>
    <w:rsid w:val="00305648"/>
    <w:rsid w:val="00391DFB"/>
    <w:rsid w:val="00512D44"/>
    <w:rsid w:val="005B2557"/>
    <w:rsid w:val="005C6286"/>
    <w:rsid w:val="007A7D6E"/>
    <w:rsid w:val="008911C6"/>
    <w:rsid w:val="00891E0A"/>
    <w:rsid w:val="008F2E18"/>
    <w:rsid w:val="00985FAB"/>
    <w:rsid w:val="009A6939"/>
    <w:rsid w:val="00A011DE"/>
    <w:rsid w:val="00A12760"/>
    <w:rsid w:val="00AA703F"/>
    <w:rsid w:val="00AC732B"/>
    <w:rsid w:val="00B52279"/>
    <w:rsid w:val="00BC292D"/>
    <w:rsid w:val="00D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D2787-DC98-46F0-89B2-A9834E0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1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1E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891E0A"/>
    <w:rPr>
      <w:b/>
      <w:bCs/>
    </w:rPr>
  </w:style>
  <w:style w:type="paragraph" w:styleId="Paragrafoelenco">
    <w:name w:val="List Paragraph"/>
    <w:basedOn w:val="Normale"/>
    <w:uiPriority w:val="34"/>
    <w:qFormat/>
    <w:rsid w:val="005B25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339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939"/>
    <w:rPr>
      <w:color w:val="954F72" w:themeColor="followedHyperlink"/>
      <w:u w:val="single"/>
    </w:rPr>
  </w:style>
  <w:style w:type="paragraph" w:customStyle="1" w:styleId="Default">
    <w:name w:val="Default"/>
    <w:rsid w:val="00A0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oeleggi.com/argomenti/1169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0BFB-4F92-47A3-858B-1FC9228F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San Gerardo di Monza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HNCUP 11111</dc:creator>
  <cp:lastModifiedBy>HNCUP 11111</cp:lastModifiedBy>
  <cp:revision>2</cp:revision>
  <dcterms:created xsi:type="dcterms:W3CDTF">2019-10-16T13:35:00Z</dcterms:created>
  <dcterms:modified xsi:type="dcterms:W3CDTF">2019-10-16T13:35:00Z</dcterms:modified>
</cp:coreProperties>
</file>