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A" w:rsidRPr="00BC292D" w:rsidRDefault="00891E0A" w:rsidP="00891E0A">
      <w:pPr>
        <w:spacing w:before="57"/>
        <w:jc w:val="both"/>
        <w:rPr>
          <w:b/>
          <w:color w:val="FF0000"/>
          <w:sz w:val="28"/>
          <w:szCs w:val="28"/>
          <w:lang w:bidi="ar-SA"/>
        </w:rPr>
      </w:pPr>
      <w:r w:rsidRPr="00BC292D">
        <w:rPr>
          <w:b/>
          <w:color w:val="FF0000"/>
          <w:sz w:val="28"/>
          <w:szCs w:val="28"/>
          <w:lang w:bidi="ar-SA"/>
        </w:rPr>
        <w:t>Esenzione per patologie croniche e malattie rare</w:t>
      </w:r>
    </w:p>
    <w:p w:rsidR="00BC292D" w:rsidRPr="00BC292D" w:rsidRDefault="00BC292D" w:rsidP="00BC292D">
      <w:pPr>
        <w:pStyle w:val="NormaleWeb"/>
        <w:jc w:val="both"/>
        <w:rPr>
          <w:color w:val="333333"/>
        </w:rPr>
      </w:pPr>
      <w:r w:rsidRPr="00BC292D">
        <w:rPr>
          <w:color w:val="333333"/>
        </w:rPr>
        <w:t xml:space="preserve">Con il </w:t>
      </w:r>
      <w:hyperlink r:id="rId6" w:tgtFrame="_blank" w:history="1">
        <w:r w:rsidRPr="00BC292D">
          <w:rPr>
            <w:color w:val="333333"/>
          </w:rPr>
          <w:t>Decreto del Presidente del Consiglio dei Ministri del 12.1.2017</w:t>
        </w:r>
      </w:hyperlink>
      <w:r w:rsidRPr="00BC292D">
        <w:rPr>
          <w:color w:val="333333"/>
        </w:rPr>
        <w:t xml:space="preserve"> </w:t>
      </w:r>
      <w:r w:rsidRPr="00BC292D">
        <w:rPr>
          <w:b/>
          <w:bCs/>
          <w:color w:val="333333"/>
        </w:rPr>
        <w:t>“Definizione e aggiornamento dei livelli essenziali di assistenza, di cui all'articolo 1, comma 7, del D. L. 30.12.1992, n. 502”</w:t>
      </w:r>
      <w:r w:rsidRPr="00BC292D">
        <w:rPr>
          <w:color w:val="333333"/>
        </w:rPr>
        <w:t xml:space="preserve"> sono stati approvati i nuovi Livelli Essenziali di Assistenza (L.</w:t>
      </w:r>
      <w:r w:rsidR="009033A1">
        <w:rPr>
          <w:color w:val="333333"/>
        </w:rPr>
        <w:t>E.A.). Il provvedimento ha introdotto</w:t>
      </w:r>
      <w:r w:rsidRPr="00BC292D">
        <w:rPr>
          <w:color w:val="333333"/>
        </w:rPr>
        <w:t xml:space="preserve"> alcuni cambiamenti </w:t>
      </w:r>
      <w:r w:rsidR="009033A1">
        <w:rPr>
          <w:color w:val="333333"/>
        </w:rPr>
        <w:t>rispetto</w:t>
      </w:r>
      <w:r w:rsidRPr="00BC292D">
        <w:rPr>
          <w:color w:val="333333"/>
        </w:rPr>
        <w:t xml:space="preserve"> </w:t>
      </w:r>
      <w:r w:rsidR="00F96130">
        <w:rPr>
          <w:color w:val="333333"/>
        </w:rPr>
        <w:t xml:space="preserve">sia </w:t>
      </w:r>
      <w:r w:rsidRPr="00BC292D">
        <w:rPr>
          <w:color w:val="333333"/>
        </w:rPr>
        <w:t xml:space="preserve">alla classificazione delle </w:t>
      </w:r>
      <w:r w:rsidRPr="00BC292D">
        <w:rPr>
          <w:b/>
          <w:bCs/>
          <w:color w:val="333333"/>
        </w:rPr>
        <w:t>malattie croniche</w:t>
      </w:r>
      <w:r w:rsidRPr="00BC292D">
        <w:rPr>
          <w:color w:val="333333"/>
        </w:rPr>
        <w:t xml:space="preserve"> e delle </w:t>
      </w:r>
      <w:r w:rsidRPr="00BC292D">
        <w:rPr>
          <w:b/>
          <w:bCs/>
          <w:color w:val="333333"/>
        </w:rPr>
        <w:t xml:space="preserve">malattie </w:t>
      </w:r>
      <w:proofErr w:type="gramStart"/>
      <w:r w:rsidRPr="00BC292D">
        <w:rPr>
          <w:b/>
          <w:bCs/>
          <w:color w:val="333333"/>
        </w:rPr>
        <w:t>rare</w:t>
      </w:r>
      <w:r w:rsidRPr="00BC292D">
        <w:rPr>
          <w:color w:val="333333"/>
        </w:rPr>
        <w:t xml:space="preserve">  </w:t>
      </w:r>
      <w:r w:rsidR="00F96130">
        <w:rPr>
          <w:color w:val="333333"/>
        </w:rPr>
        <w:t>che</w:t>
      </w:r>
      <w:proofErr w:type="gramEnd"/>
      <w:r w:rsidR="00F96130">
        <w:rPr>
          <w:color w:val="333333"/>
        </w:rPr>
        <w:t xml:space="preserve"> </w:t>
      </w:r>
      <w:bookmarkStart w:id="0" w:name="_GoBack"/>
      <w:bookmarkEnd w:id="0"/>
      <w:r w:rsidRPr="00BC292D">
        <w:rPr>
          <w:color w:val="333333"/>
        </w:rPr>
        <w:t xml:space="preserve">ai diritti all’esenzione </w:t>
      </w:r>
      <w:r w:rsidR="009033A1">
        <w:rPr>
          <w:color w:val="333333"/>
        </w:rPr>
        <w:t>de</w:t>
      </w:r>
      <w:r w:rsidRPr="00BC292D">
        <w:rPr>
          <w:color w:val="333333"/>
        </w:rPr>
        <w:t>lle diverse patologie.</w:t>
      </w:r>
      <w:r w:rsidRPr="00BC292D">
        <w:t xml:space="preserve"> </w:t>
      </w:r>
      <w:r>
        <w:t>Le persone affette da patologia cronica o da malattia rara possono fruire gratuitamente delle prestazioni specialistiche </w:t>
      </w:r>
      <w:r>
        <w:rPr>
          <w:rStyle w:val="Enfasigrassetto"/>
        </w:rPr>
        <w:t>riferite alla patologia </w:t>
      </w:r>
      <w:r>
        <w:t>ed all’esenzione parziale (1 € a confezione fino ad un massimo di 6 per ricetta) per i farmaci correlati alla stessa.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1843"/>
        <w:gridCol w:w="5351"/>
      </w:tblGrid>
      <w:tr w:rsidR="005B2557" w:rsidTr="00D03392">
        <w:trPr>
          <w:trHeight w:val="657"/>
        </w:trPr>
        <w:tc>
          <w:tcPr>
            <w:tcW w:w="1413" w:type="dxa"/>
          </w:tcPr>
          <w:p w:rsidR="005B2557" w:rsidRDefault="005B2557">
            <w:r>
              <w:t>TIPOLOGIA</w:t>
            </w:r>
          </w:p>
        </w:tc>
        <w:tc>
          <w:tcPr>
            <w:tcW w:w="5670" w:type="dxa"/>
          </w:tcPr>
          <w:p w:rsidR="005B2557" w:rsidRDefault="005B2557">
            <w:r>
              <w:t>NORMATIVA DI RIFERIMENTO</w:t>
            </w:r>
          </w:p>
        </w:tc>
        <w:tc>
          <w:tcPr>
            <w:tcW w:w="1843" w:type="dxa"/>
          </w:tcPr>
          <w:p w:rsidR="005B2557" w:rsidRDefault="005B2557">
            <w:r>
              <w:t>CHI RILASCIA L’ESENZIONE</w:t>
            </w:r>
          </w:p>
        </w:tc>
        <w:tc>
          <w:tcPr>
            <w:tcW w:w="5351" w:type="dxa"/>
          </w:tcPr>
          <w:p w:rsidR="005B2557" w:rsidRDefault="005B2557" w:rsidP="005B2557">
            <w:r>
              <w:t>DOCUMENTAZIONE DA PRESENTARE</w:t>
            </w:r>
          </w:p>
        </w:tc>
      </w:tr>
      <w:tr w:rsidR="005B2557" w:rsidTr="00D03392">
        <w:tc>
          <w:tcPr>
            <w:tcW w:w="1413" w:type="dxa"/>
          </w:tcPr>
          <w:p w:rsidR="005B2557" w:rsidRDefault="005B2557">
            <w:r>
              <w:t>Patologie croniche</w:t>
            </w:r>
          </w:p>
          <w:p w:rsidR="00AC732B" w:rsidRDefault="00AC732B"/>
          <w:p w:rsidR="00AC732B" w:rsidRDefault="00AC732B">
            <w:proofErr w:type="gramStart"/>
            <w:r>
              <w:t>link</w:t>
            </w:r>
            <w:proofErr w:type="gramEnd"/>
          </w:p>
        </w:tc>
        <w:tc>
          <w:tcPr>
            <w:tcW w:w="5670" w:type="dxa"/>
          </w:tcPr>
          <w:p w:rsidR="005B2557" w:rsidRDefault="005B2557" w:rsidP="005B2557">
            <w:r>
              <w:t>DM n. 329/1999, successivamente modificato dal DM 296/2001</w:t>
            </w:r>
            <w:r w:rsidR="00305648">
              <w:t xml:space="preserve"> e DPCM 12.1.2017</w:t>
            </w:r>
          </w:p>
          <w:p w:rsidR="00D03392" w:rsidRDefault="00D03392" w:rsidP="005B2557"/>
          <w:p w:rsidR="00D03392" w:rsidRDefault="00F96130" w:rsidP="005B2557">
            <w:hyperlink r:id="rId7" w:history="1">
              <w:r w:rsidR="00D03392" w:rsidRPr="0030032E">
                <w:rPr>
                  <w:rStyle w:val="Collegamentoipertestuale"/>
                </w:rPr>
                <w:t>https://www.regione.lombardia.it/wps/wcm/connect/abbac8d7-226e-4010-a8dc-eda0be25b68a/malattie+croniche_prestazioni_+specialistiche_esenzione_201711.pdf?MOD=AJPERES&amp;CACHEID=ROOTWORKSPACE-abbac8d7-226e-4010-a8dc-eda0be25b68a-m8amq25</w:t>
              </w:r>
            </w:hyperlink>
          </w:p>
          <w:p w:rsidR="00D03392" w:rsidRDefault="00D03392" w:rsidP="005B2557"/>
        </w:tc>
        <w:tc>
          <w:tcPr>
            <w:tcW w:w="1843" w:type="dxa"/>
          </w:tcPr>
          <w:p w:rsidR="005B2557" w:rsidRDefault="005B2557">
            <w:r>
              <w:t>Ufficio Scelta revoca</w:t>
            </w:r>
          </w:p>
        </w:tc>
        <w:tc>
          <w:tcPr>
            <w:tcW w:w="5351" w:type="dxa"/>
          </w:tcPr>
          <w:p w:rsidR="005B2557" w:rsidRPr="00D03392" w:rsidRDefault="00D03392" w:rsidP="00D03392">
            <w:pPr>
              <w:pStyle w:val="Paragrafoelenco"/>
              <w:ind w:left="399" w:hanging="284"/>
              <w:jc w:val="both"/>
              <w:rPr>
                <w:b/>
                <w:color w:val="FF0000"/>
              </w:rPr>
            </w:pPr>
            <w:r w:rsidRPr="00D03392">
              <w:rPr>
                <w:b/>
                <w:color w:val="FF0000"/>
              </w:rPr>
              <w:t>RILASCIO ESENZIONE</w:t>
            </w:r>
          </w:p>
          <w:p w:rsidR="005B2557" w:rsidRPr="005B2557" w:rsidRDefault="005B2557" w:rsidP="005B2557">
            <w:pPr>
              <w:pStyle w:val="Paragrafoelenco"/>
              <w:numPr>
                <w:ilvl w:val="0"/>
                <w:numId w:val="1"/>
              </w:numPr>
              <w:ind w:left="399" w:hanging="284"/>
              <w:jc w:val="both"/>
              <w:rPr>
                <w:b/>
              </w:rPr>
            </w:pPr>
            <w:r w:rsidRPr="005B2557">
              <w:rPr>
                <w:b/>
              </w:rPr>
              <w:t xml:space="preserve">Carta regionale dei servizi </w:t>
            </w:r>
          </w:p>
          <w:p w:rsidR="005B2557" w:rsidRDefault="005B2557" w:rsidP="005B2557">
            <w:pPr>
              <w:pStyle w:val="Paragrafoelenco"/>
              <w:numPr>
                <w:ilvl w:val="0"/>
                <w:numId w:val="1"/>
              </w:numPr>
              <w:ind w:left="399" w:hanging="284"/>
              <w:jc w:val="both"/>
            </w:pPr>
            <w:r w:rsidRPr="005B2557">
              <w:rPr>
                <w:b/>
              </w:rPr>
              <w:t>Certificazione rilasciata da medico specialista</w:t>
            </w:r>
            <w:r>
              <w:t xml:space="preserve"> (di struttura pubblica o privata accreditata). </w:t>
            </w:r>
          </w:p>
          <w:p w:rsidR="005B2557" w:rsidRDefault="005B2557" w:rsidP="005B2557">
            <w:pPr>
              <w:jc w:val="both"/>
            </w:pPr>
          </w:p>
          <w:p w:rsidR="005B2557" w:rsidRDefault="005B2557" w:rsidP="005B2557">
            <w:pPr>
              <w:jc w:val="both"/>
            </w:pPr>
            <w:r>
              <w:t xml:space="preserve">Per </w:t>
            </w:r>
            <w:r w:rsidRPr="005B2557">
              <w:rPr>
                <w:color w:val="FF0000"/>
              </w:rPr>
              <w:t>l’ipertensione arteriosa, diabete ed ipotiroidismo</w:t>
            </w:r>
            <w:r>
              <w:t xml:space="preserve">, la certificazione può essere rilasciata anche dal medico di famiglia (in caso di </w:t>
            </w:r>
            <w:r w:rsidRPr="005B2557">
              <w:rPr>
                <w:color w:val="FF0000"/>
              </w:rPr>
              <w:t xml:space="preserve">ipertensione arteriosa secondaria </w:t>
            </w:r>
            <w:r>
              <w:t>codice 031.405, è richiesta la certificazione dello specialista)</w:t>
            </w:r>
          </w:p>
          <w:p w:rsidR="00D03392" w:rsidRPr="00D03392" w:rsidRDefault="00D03392" w:rsidP="005B2557">
            <w:pPr>
              <w:jc w:val="both"/>
              <w:rPr>
                <w:b/>
                <w:color w:val="FF0000"/>
              </w:rPr>
            </w:pPr>
          </w:p>
          <w:p w:rsidR="00D03392" w:rsidRDefault="00D03392" w:rsidP="00D03392">
            <w:pPr>
              <w:rPr>
                <w:b/>
                <w:color w:val="FF0000"/>
              </w:rPr>
            </w:pPr>
            <w:r w:rsidRPr="00D03392">
              <w:rPr>
                <w:b/>
                <w:color w:val="FF0000"/>
              </w:rPr>
              <w:t>RINNOVO ESENZIONE</w:t>
            </w:r>
          </w:p>
          <w:p w:rsidR="00D03392" w:rsidRDefault="00D03392" w:rsidP="00D03392">
            <w:pPr>
              <w:pStyle w:val="Paragrafoelenco"/>
              <w:numPr>
                <w:ilvl w:val="0"/>
                <w:numId w:val="3"/>
              </w:numPr>
              <w:ind w:left="399" w:hanging="284"/>
              <w:jc w:val="both"/>
            </w:pPr>
            <w:r w:rsidRPr="00D03392">
              <w:rPr>
                <w:b/>
              </w:rPr>
              <w:t>Certificato del Medico di medicina generale o Pediatra di libera</w:t>
            </w:r>
            <w:r>
              <w:t xml:space="preserve"> scelta TRANNE per </w:t>
            </w:r>
            <w:proofErr w:type="gramStart"/>
            <w:r>
              <w:t>esenzione  048</w:t>
            </w:r>
            <w:proofErr w:type="gramEnd"/>
            <w:r>
              <w:t xml:space="preserve"> che deve essere certificata dal medico specialista</w:t>
            </w:r>
          </w:p>
        </w:tc>
      </w:tr>
      <w:tr w:rsidR="005B2557" w:rsidTr="00AC732B">
        <w:trPr>
          <w:trHeight w:val="1640"/>
        </w:trPr>
        <w:tc>
          <w:tcPr>
            <w:tcW w:w="1413" w:type="dxa"/>
          </w:tcPr>
          <w:p w:rsidR="005B2557" w:rsidRDefault="005B2557">
            <w:r>
              <w:t>Malattie Rare</w:t>
            </w:r>
          </w:p>
          <w:p w:rsidR="00AC732B" w:rsidRDefault="00AC732B"/>
          <w:p w:rsidR="00AC732B" w:rsidRDefault="00AC732B">
            <w:proofErr w:type="gramStart"/>
            <w:r>
              <w:t>link</w:t>
            </w:r>
            <w:proofErr w:type="gramEnd"/>
          </w:p>
        </w:tc>
        <w:tc>
          <w:tcPr>
            <w:tcW w:w="5670" w:type="dxa"/>
          </w:tcPr>
          <w:p w:rsidR="00AC732B" w:rsidRDefault="00AC732B">
            <w:r>
              <w:t xml:space="preserve">DM 279/2001 e </w:t>
            </w:r>
            <w:r w:rsidR="00D03392">
              <w:t xml:space="preserve">DPCM </w:t>
            </w:r>
            <w:r>
              <w:t>12.01.2017</w:t>
            </w:r>
          </w:p>
          <w:p w:rsidR="00AC732B" w:rsidRDefault="00AC732B"/>
          <w:p w:rsidR="005B2557" w:rsidRDefault="00F96130">
            <w:hyperlink r:id="rId8" w:history="1">
              <w:r w:rsidR="00AC732B" w:rsidRPr="00AC732B">
                <w:rPr>
                  <w:rStyle w:val="Collegamentoipertestuale"/>
                </w:rPr>
                <w:t>http://malattierare.marionegri.it/images/RRMR_ESENZIONI/2019_05_27_elenco_mr_esenti_dpcm_12_01_2017.pdf</w:t>
              </w:r>
            </w:hyperlink>
          </w:p>
        </w:tc>
        <w:tc>
          <w:tcPr>
            <w:tcW w:w="1843" w:type="dxa"/>
          </w:tcPr>
          <w:p w:rsidR="005B2557" w:rsidRDefault="005B2557">
            <w:r>
              <w:t>Ufficio Scelta revoca</w:t>
            </w:r>
          </w:p>
        </w:tc>
        <w:tc>
          <w:tcPr>
            <w:tcW w:w="5351" w:type="dxa"/>
          </w:tcPr>
          <w:p w:rsidR="005B2557" w:rsidRDefault="005B2557" w:rsidP="009033A1">
            <w:pPr>
              <w:pStyle w:val="Paragrafoelenco"/>
              <w:numPr>
                <w:ilvl w:val="0"/>
                <w:numId w:val="2"/>
              </w:numPr>
              <w:ind w:left="399" w:hanging="284"/>
            </w:pPr>
            <w:proofErr w:type="gramStart"/>
            <w:r w:rsidRPr="005B2557">
              <w:rPr>
                <w:b/>
              </w:rPr>
              <w:t>Certificazione  rilasciata</w:t>
            </w:r>
            <w:proofErr w:type="gramEnd"/>
            <w:r w:rsidRPr="005B2557">
              <w:rPr>
                <w:b/>
              </w:rPr>
              <w:t xml:space="preserve"> su apposita modulistica</w:t>
            </w:r>
            <w:r w:rsidRPr="005B2557">
              <w:t xml:space="preserve"> dal Presidio ospedaliero abilitato</w:t>
            </w:r>
            <w:r w:rsidR="009033A1">
              <w:t xml:space="preserve"> a rilasciare</w:t>
            </w:r>
            <w:r>
              <w:t xml:space="preserve"> diagnosi di Malattia Rara</w:t>
            </w:r>
          </w:p>
        </w:tc>
      </w:tr>
    </w:tbl>
    <w:p w:rsidR="00042C21" w:rsidRDefault="00042C21" w:rsidP="00042C21">
      <w:pPr>
        <w:pStyle w:val="NormaleWeb"/>
        <w:spacing w:before="0" w:beforeAutospacing="0"/>
        <w:jc w:val="both"/>
        <w:rPr>
          <w:b/>
          <w:u w:val="single"/>
        </w:rPr>
      </w:pPr>
      <w:r>
        <w:rPr>
          <w:b/>
          <w:u w:val="single"/>
        </w:rPr>
        <w:t xml:space="preserve">SEDI </w:t>
      </w:r>
      <w:r w:rsidRPr="00AD7A51">
        <w:rPr>
          <w:b/>
          <w:u w:val="single"/>
        </w:rPr>
        <w:t xml:space="preserve">UFFICI SCELTA REVOCA </w:t>
      </w:r>
      <w:r>
        <w:rPr>
          <w:b/>
          <w:u w:val="single"/>
        </w:rPr>
        <w:t>dell’</w:t>
      </w:r>
      <w:r w:rsidRPr="00AD7A51">
        <w:rPr>
          <w:b/>
          <w:u w:val="single"/>
        </w:rPr>
        <w:t>ASST MONZA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746"/>
      </w:tblGrid>
      <w:tr w:rsidR="00042C21" w:rsidRPr="00884C30" w:rsidTr="00E813BA">
        <w:tc>
          <w:tcPr>
            <w:tcW w:w="3114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BRUGHERIO</w:t>
            </w:r>
          </w:p>
        </w:tc>
        <w:tc>
          <w:tcPr>
            <w:tcW w:w="6746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VIALE LOMBARDIA 270</w:t>
            </w:r>
          </w:p>
        </w:tc>
      </w:tr>
      <w:tr w:rsidR="00042C21" w:rsidRPr="00884C30" w:rsidTr="00E813BA">
        <w:tc>
          <w:tcPr>
            <w:tcW w:w="3114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CESANO MADERNO</w:t>
            </w:r>
          </w:p>
        </w:tc>
        <w:tc>
          <w:tcPr>
            <w:tcW w:w="6746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VIA SAN CARLO 2</w:t>
            </w:r>
          </w:p>
        </w:tc>
      </w:tr>
      <w:tr w:rsidR="00042C21" w:rsidRPr="00884C30" w:rsidTr="00E813BA">
        <w:tc>
          <w:tcPr>
            <w:tcW w:w="3114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DESIO</w:t>
            </w:r>
          </w:p>
        </w:tc>
        <w:tc>
          <w:tcPr>
            <w:tcW w:w="6746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 w:rsidRPr="00884C30">
              <w:rPr>
                <w:b/>
              </w:rPr>
              <w:t>VIA FOSCOLO 2</w:t>
            </w:r>
          </w:p>
        </w:tc>
      </w:tr>
      <w:tr w:rsidR="00042C21" w:rsidRPr="00884C30" w:rsidTr="00E813BA">
        <w:tc>
          <w:tcPr>
            <w:tcW w:w="3114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>
              <w:rPr>
                <w:b/>
              </w:rPr>
              <w:t>LIMBIATE</w:t>
            </w:r>
          </w:p>
        </w:tc>
        <w:tc>
          <w:tcPr>
            <w:tcW w:w="6746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>
              <w:rPr>
                <w:b/>
              </w:rPr>
              <w:t>VIA MONTE GRAPPA 19</w:t>
            </w:r>
          </w:p>
        </w:tc>
      </w:tr>
      <w:tr w:rsidR="00042C21" w:rsidRPr="00884C30" w:rsidTr="00E813BA">
        <w:tc>
          <w:tcPr>
            <w:tcW w:w="3114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>
              <w:rPr>
                <w:b/>
              </w:rPr>
              <w:t>MONZA</w:t>
            </w:r>
          </w:p>
        </w:tc>
        <w:tc>
          <w:tcPr>
            <w:tcW w:w="6746" w:type="dxa"/>
          </w:tcPr>
          <w:p w:rsidR="00042C21" w:rsidRPr="00884C30" w:rsidRDefault="00042C21" w:rsidP="00E813BA">
            <w:pPr>
              <w:pStyle w:val="NormaleWeb"/>
              <w:spacing w:before="0" w:beforeAutospacing="0"/>
              <w:jc w:val="both"/>
              <w:rPr>
                <w:b/>
              </w:rPr>
            </w:pPr>
            <w:r>
              <w:rPr>
                <w:b/>
              </w:rPr>
              <w:t>VIA BOITO 2</w:t>
            </w:r>
          </w:p>
        </w:tc>
      </w:tr>
    </w:tbl>
    <w:p w:rsidR="00042C21" w:rsidRDefault="00042C21" w:rsidP="00042C21">
      <w:pPr>
        <w:pStyle w:val="NormaleWeb"/>
        <w:spacing w:before="0" w:beforeAutospacing="0" w:after="0" w:afterAutospacing="0"/>
        <w:jc w:val="both"/>
        <w:rPr>
          <w:b/>
        </w:rPr>
      </w:pPr>
    </w:p>
    <w:p w:rsidR="00042C21" w:rsidRDefault="00042C21" w:rsidP="00042C21">
      <w:pPr>
        <w:pStyle w:val="NormaleWeb"/>
        <w:spacing w:before="0" w:beforeAutospacing="0" w:after="0" w:afterAutospacing="0"/>
        <w:jc w:val="both"/>
      </w:pPr>
      <w:r>
        <w:rPr>
          <w:b/>
        </w:rPr>
        <w:t>Per Monza e Desio è possibile prenotare allo 039/2335323 il martedì e giovedì dalle 10 alle 12 e dalle 14 alle 16</w:t>
      </w:r>
    </w:p>
    <w:sectPr w:rsidR="00042C21" w:rsidSect="00042C21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18D"/>
    <w:multiLevelType w:val="hybridMultilevel"/>
    <w:tmpl w:val="4268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217"/>
    <w:multiLevelType w:val="hybridMultilevel"/>
    <w:tmpl w:val="F9501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C4A9A"/>
    <w:multiLevelType w:val="hybridMultilevel"/>
    <w:tmpl w:val="60041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A"/>
    <w:rsid w:val="00042C21"/>
    <w:rsid w:val="00305648"/>
    <w:rsid w:val="005B2557"/>
    <w:rsid w:val="005C6286"/>
    <w:rsid w:val="00891E0A"/>
    <w:rsid w:val="009033A1"/>
    <w:rsid w:val="00A12760"/>
    <w:rsid w:val="00AC732B"/>
    <w:rsid w:val="00BC292D"/>
    <w:rsid w:val="00D03392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D2787-DC98-46F0-89B2-A9834E0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1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1E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891E0A"/>
    <w:rPr>
      <w:b/>
      <w:bCs/>
    </w:rPr>
  </w:style>
  <w:style w:type="paragraph" w:styleId="Paragrafoelenco">
    <w:name w:val="List Paragraph"/>
    <w:basedOn w:val="Normale"/>
    <w:uiPriority w:val="34"/>
    <w:qFormat/>
    <w:rsid w:val="005B25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ttierare.marionegri.it/images/RRMR_ESENZIONI/2019_05_27_elenco_mr_esenti_dpcm_12_01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gione.lombardia.it/wps/wcm/connect/abbac8d7-226e-4010-a8dc-eda0be25b68a/malattie+croniche_prestazioni_+specialistiche_esenzione_201711.pdf?MOD=AJPERES&amp;CACHEID=ROOTWORKSPACE-abbac8d7-226e-4010-a8dc-eda0be25b68a-m8amq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zettaufficiale.it/eli/id/2017/03/18/17A02015/s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9589-E8F4-44E6-A513-65507B1F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San Gerardo di Monza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HNCUP 11111</dc:creator>
  <cp:lastModifiedBy>HNCUP 11111</cp:lastModifiedBy>
  <cp:revision>3</cp:revision>
  <dcterms:created xsi:type="dcterms:W3CDTF">2019-09-13T09:09:00Z</dcterms:created>
  <dcterms:modified xsi:type="dcterms:W3CDTF">2019-10-15T11:00:00Z</dcterms:modified>
</cp:coreProperties>
</file>